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D5" w:rsidRDefault="00303A19" w:rsidP="00F523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b/>
          <w:sz w:val="28"/>
          <w:szCs w:val="28"/>
          <w:lang w:val="uk-UA"/>
        </w:rPr>
        <w:t>Питання на залік</w:t>
      </w:r>
      <w:r w:rsidR="00E47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1847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</w:p>
    <w:p w:rsidR="00ED5EC5" w:rsidRPr="00F52311" w:rsidRDefault="001847C1" w:rsidP="00F523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«Е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>кономічн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я»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(202</w:t>
      </w:r>
      <w:r w:rsidR="009E101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E101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641F2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303A19" w:rsidRPr="00F52311" w:rsidRDefault="003E33EB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Поняття економічної теорії.</w:t>
      </w:r>
    </w:p>
    <w:p w:rsidR="00C628B0" w:rsidRDefault="00C628B0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Взаємозв’язок економіки з іншими науками. </w:t>
      </w:r>
    </w:p>
    <w:p w:rsidR="003E33EB" w:rsidRPr="00F52311" w:rsidRDefault="003E33EB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потреб у економіці.</w:t>
      </w:r>
    </w:p>
    <w:p w:rsidR="003E33EB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Характеристика фундаментальних фактів економічної теорії.</w:t>
      </w:r>
    </w:p>
    <w:p w:rsidR="005F42FE" w:rsidRDefault="005F42FE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та функції економічної теорії. </w:t>
      </w:r>
    </w:p>
    <w:p w:rsidR="00DD32EF" w:rsidRPr="00F52311" w:rsidRDefault="00DD32E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методи економічної теорії. </w:t>
      </w:r>
    </w:p>
    <w:p w:rsid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6755">
        <w:rPr>
          <w:rFonts w:ascii="Times New Roman" w:hAnsi="Times New Roman" w:cs="Times New Roman"/>
          <w:sz w:val="28"/>
          <w:szCs w:val="28"/>
          <w:lang w:val="uk-UA"/>
        </w:rPr>
        <w:t>Поняття виробництва</w:t>
      </w:r>
      <w:r w:rsidR="00E66755" w:rsidRPr="00E667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E66755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E667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66755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E667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6675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виробництва.</w:t>
      </w:r>
    </w:p>
    <w:p w:rsidR="00315D52" w:rsidRPr="00E66755" w:rsidRDefault="00315D52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Типи відтворення, їх характеристика. 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Поняття факторів виробництва</w:t>
      </w:r>
      <w:r w:rsidR="00E667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2311">
        <w:rPr>
          <w:rFonts w:ascii="Times New Roman" w:hAnsi="Times New Roman" w:cs="Times New Roman"/>
          <w:sz w:val="28"/>
          <w:szCs w:val="28"/>
          <w:lang w:val="uk-UA"/>
        </w:rPr>
        <w:t xml:space="preserve"> їх класифікація.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Людська праця як фактор виробництва.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Характеристика та види природних ресурсів як фактору виробництва.</w:t>
      </w:r>
    </w:p>
    <w:p w:rsidR="00F52311" w:rsidRPr="00F52311" w:rsidRDefault="00E408CB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F52311" w:rsidRPr="00F52311">
        <w:rPr>
          <w:rFonts w:ascii="Times New Roman" w:hAnsi="Times New Roman" w:cs="Times New Roman"/>
          <w:sz w:val="28"/>
          <w:szCs w:val="28"/>
          <w:lang w:val="uk-UA"/>
        </w:rPr>
        <w:t>капіталу як фактора виробництва.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Ознаки та функції підприємництва як фактора виробництва.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 xml:space="preserve">Базові </w:t>
      </w:r>
      <w:r w:rsidR="00E408C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52311">
        <w:rPr>
          <w:rFonts w:ascii="Times New Roman" w:hAnsi="Times New Roman" w:cs="Times New Roman"/>
          <w:sz w:val="28"/>
          <w:szCs w:val="28"/>
          <w:lang w:val="uk-UA"/>
        </w:rPr>
        <w:t xml:space="preserve">итання економічної теорії. </w:t>
      </w:r>
    </w:p>
    <w:p w:rsid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Поняття кривої виробничих можливостей</w:t>
      </w:r>
      <w:r w:rsidR="00E408C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2311">
        <w:rPr>
          <w:rFonts w:ascii="Times New Roman" w:hAnsi="Times New Roman" w:cs="Times New Roman"/>
          <w:sz w:val="28"/>
          <w:szCs w:val="28"/>
          <w:lang w:val="uk-UA"/>
        </w:rPr>
        <w:t xml:space="preserve"> фактори, що її визначають.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Економічний зміст, види та форми власності.</w:t>
      </w:r>
    </w:p>
    <w:p w:rsidR="00F52311" w:rsidRP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52311">
        <w:rPr>
          <w:rFonts w:ascii="Times New Roman" w:hAnsi="Times New Roman" w:cs="Times New Roman"/>
          <w:sz w:val="28"/>
          <w:szCs w:val="28"/>
          <w:lang w:val="uk-UA"/>
        </w:rPr>
        <w:t>Суб’єкти та об’єкти власності.</w:t>
      </w:r>
    </w:p>
    <w:p w:rsidR="00F52311" w:rsidRDefault="00F52311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41F">
        <w:rPr>
          <w:rFonts w:ascii="Times New Roman" w:hAnsi="Times New Roman" w:cs="Times New Roman"/>
          <w:sz w:val="28"/>
          <w:szCs w:val="28"/>
          <w:lang w:val="uk-UA"/>
        </w:rPr>
        <w:t>Натуральне виробництво та його ознаки.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Товарне виробництво та його закони. </w:t>
      </w:r>
    </w:p>
    <w:p w:rsidR="00225044" w:rsidRPr="00225044" w:rsidRDefault="00225044" w:rsidP="002250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5044">
        <w:rPr>
          <w:rFonts w:ascii="Times New Roman" w:hAnsi="Times New Roman" w:cs="Times New Roman"/>
          <w:sz w:val="28"/>
          <w:szCs w:val="28"/>
          <w:lang w:val="uk-UA"/>
        </w:rPr>
        <w:t>Причини виникнення і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5044">
        <w:rPr>
          <w:rFonts w:ascii="Times New Roman" w:hAnsi="Times New Roman" w:cs="Times New Roman"/>
          <w:sz w:val="28"/>
          <w:szCs w:val="28"/>
          <w:lang w:val="uk-UA"/>
        </w:rPr>
        <w:t>товарного виробництва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товарного виробництва.</w:t>
      </w:r>
    </w:p>
    <w:p w:rsidR="00A042F5" w:rsidRDefault="00A042F5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Кругообіг ресурсів у ринковій економіці. </w:t>
      </w:r>
      <w:r w:rsidR="006B0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Домогосподарство та його економічні функції у ринкових відносинах.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Підприємство та його функції у ринкових відносинах.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Роль держави у ринкових відносинах. 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Суть та класифікація економічних систем.</w:t>
      </w:r>
    </w:p>
    <w:p w:rsidR="00131A29" w:rsidRDefault="00131A29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НТП, його вплив на виробничий процес.</w:t>
      </w:r>
    </w:p>
    <w:p w:rsidR="00F14B9B" w:rsidRDefault="00F14B9B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Елементи економічних систем. </w:t>
      </w:r>
    </w:p>
    <w:p w:rsidR="001B233C" w:rsidRDefault="001B233C" w:rsidP="001B2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Ознаки, переваги та недоліки традиційної економічної системи.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Ознаки, переваги та недоліки ринкової економічної системи.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Ознаки, переваги та недоліки планової економічної системи.</w:t>
      </w:r>
    </w:p>
    <w:p w:rsidR="006B041F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Ознаки, переваги та недоліки змішаної економічної системи.</w:t>
      </w:r>
    </w:p>
    <w:p w:rsidR="007A5F18" w:rsidRDefault="007A5F18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держави у змішаній економіці. </w:t>
      </w:r>
    </w:p>
    <w:p w:rsidR="00E571E9" w:rsidRDefault="00E571E9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зміст витрат виробництва. </w:t>
      </w:r>
    </w:p>
    <w:p w:rsidR="00297375" w:rsidRDefault="00297375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витрат за різними ознаками. </w:t>
      </w:r>
    </w:p>
    <w:p w:rsidR="00E571E9" w:rsidRDefault="00E571E9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економічни</w:t>
      </w:r>
      <w:r w:rsidR="005C15C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</w:t>
      </w:r>
      <w:r w:rsidR="009D73E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хг</w:t>
      </w:r>
      <w:r w:rsidR="005C15C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лтерських витрат, їх відмінності. </w:t>
      </w:r>
    </w:p>
    <w:p w:rsidR="002928E4" w:rsidRDefault="002928E4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зміст постійних та змінних витрат виробництва. </w:t>
      </w:r>
    </w:p>
    <w:p w:rsidR="0042249C" w:rsidRDefault="0042249C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Економічні елементи витрат виробництва. </w:t>
      </w:r>
    </w:p>
    <w:p w:rsidR="0045574A" w:rsidRDefault="0045574A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собівартості продукції, її види.</w:t>
      </w:r>
    </w:p>
    <w:p w:rsidR="00BB1F78" w:rsidRDefault="00BB1F78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собівартості продукції, порядок її обчислення. </w:t>
      </w:r>
    </w:p>
    <w:p w:rsidR="00E96883" w:rsidRDefault="00E478DA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визначення точки рівноваги (критичного обсягу продукції). </w:t>
      </w:r>
    </w:p>
    <w:p w:rsidR="00E96883" w:rsidRDefault="00E96883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фактори зниження витрат виробництва. </w:t>
      </w:r>
    </w:p>
    <w:p w:rsidR="007269EE" w:rsidRDefault="007269EE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Економічний зміст прибутку у ринковій економіці.</w:t>
      </w:r>
    </w:p>
    <w:p w:rsidR="002928E4" w:rsidRDefault="002E7365" w:rsidP="00B370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Ціна та її основні функції. </w:t>
      </w:r>
      <w:r w:rsidR="00422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2ED2" w:rsidRDefault="006B041F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міжнародного поділу праці</w:t>
      </w:r>
      <w:r w:rsidR="00C12ED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41F" w:rsidRDefault="00C12ED2" w:rsidP="003E3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B041F">
        <w:rPr>
          <w:rFonts w:ascii="Times New Roman" w:hAnsi="Times New Roman" w:cs="Times New Roman"/>
          <w:sz w:val="28"/>
          <w:szCs w:val="28"/>
          <w:lang w:val="uk-UA"/>
        </w:rPr>
        <w:t xml:space="preserve">актори впливу на </w:t>
      </w:r>
      <w:r w:rsidR="005004D3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міжнародну </w:t>
      </w:r>
      <w:r w:rsidR="006B041F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спеціалізацію. </w:t>
      </w:r>
    </w:p>
    <w:p w:rsidR="008760C3" w:rsidRDefault="006B041F" w:rsidP="0087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1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C3"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світового господарства.</w:t>
      </w:r>
    </w:p>
    <w:p w:rsidR="008760C3" w:rsidRDefault="008760C3" w:rsidP="0087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міжнародного поділу праці.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1639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умови використання </w:t>
      </w:r>
      <w:r w:rsidRPr="00821639">
        <w:rPr>
          <w:rFonts w:ascii="Times New Roman" w:hAnsi="Times New Roman" w:cs="Times New Roman"/>
          <w:sz w:val="28"/>
          <w:szCs w:val="28"/>
          <w:lang w:val="uk-UA"/>
        </w:rPr>
        <w:t>теорії абсолютних переваг А. Сміта.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21639">
        <w:rPr>
          <w:rFonts w:ascii="Times New Roman" w:hAnsi="Times New Roman" w:cs="Times New Roman"/>
          <w:sz w:val="28"/>
          <w:szCs w:val="28"/>
          <w:lang w:val="uk-UA"/>
        </w:rPr>
        <w:t xml:space="preserve"> 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умови використання </w:t>
      </w:r>
      <w:r w:rsidRPr="00821639">
        <w:rPr>
          <w:rFonts w:ascii="Times New Roman" w:hAnsi="Times New Roman" w:cs="Times New Roman"/>
          <w:sz w:val="28"/>
          <w:szCs w:val="28"/>
          <w:lang w:val="uk-UA"/>
        </w:rPr>
        <w:t xml:space="preserve">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відносних</w:t>
      </w:r>
      <w:r w:rsidRPr="00821639">
        <w:rPr>
          <w:rFonts w:ascii="Times New Roman" w:hAnsi="Times New Roman" w:cs="Times New Roman"/>
          <w:sz w:val="28"/>
          <w:szCs w:val="28"/>
          <w:lang w:val="uk-UA"/>
        </w:rPr>
        <w:t xml:space="preserve"> переваг </w:t>
      </w:r>
      <w:r>
        <w:rPr>
          <w:rFonts w:ascii="Times New Roman" w:hAnsi="Times New Roman" w:cs="Times New Roman"/>
          <w:sz w:val="28"/>
          <w:szCs w:val="28"/>
          <w:lang w:val="uk-UA"/>
        </w:rPr>
        <w:t>Д. Рікардо</w:t>
      </w:r>
      <w:r w:rsidRPr="00821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004D3">
        <w:rPr>
          <w:rFonts w:ascii="Times New Roman" w:hAnsi="Times New Roman" w:cs="Times New Roman"/>
          <w:sz w:val="28"/>
          <w:szCs w:val="28"/>
          <w:lang w:val="uk-UA"/>
        </w:rPr>
        <w:t xml:space="preserve"> Етапи розвитку грошей.</w:t>
      </w:r>
    </w:p>
    <w:p w:rsidR="004808A6" w:rsidRPr="005004D3" w:rsidRDefault="004808A6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грошей (повноцінні та неповноцінні гроші). 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6362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 w:rsidR="006362AA">
        <w:rPr>
          <w:rFonts w:ascii="Times New Roman" w:hAnsi="Times New Roman" w:cs="Times New Roman"/>
          <w:sz w:val="28"/>
          <w:szCs w:val="28"/>
          <w:lang w:val="uk-UA"/>
        </w:rPr>
        <w:t xml:space="preserve">та функції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грошової системи.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функції грошей.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грошового обігу та його закони.</w:t>
      </w:r>
    </w:p>
    <w:p w:rsidR="00825779" w:rsidRDefault="000E4255" w:rsidP="00825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779">
        <w:rPr>
          <w:rFonts w:ascii="Times New Roman" w:hAnsi="Times New Roman" w:cs="Times New Roman"/>
          <w:sz w:val="28"/>
          <w:szCs w:val="28"/>
          <w:lang w:val="uk-UA"/>
        </w:rPr>
        <w:t>Формула Фішера та її застосування.</w:t>
      </w:r>
    </w:p>
    <w:p w:rsidR="00825779" w:rsidRDefault="000E4255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Економічний зміст інфляції, її види.</w:t>
      </w:r>
    </w:p>
    <w:p w:rsidR="00141D20" w:rsidRDefault="00141D20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Внутрішні та зовнішні чинники інфляції. </w:t>
      </w:r>
    </w:p>
    <w:p w:rsidR="000E4255" w:rsidRDefault="00AC3493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Показники інфляції. Поняття індексу споживчих цін, його склад. </w:t>
      </w:r>
      <w:r w:rsidR="000E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60C3" w:rsidRPr="008760C3" w:rsidRDefault="008760C3" w:rsidP="0087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760C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суть та функції ринку. </w:t>
      </w:r>
    </w:p>
    <w:p w:rsidR="00821639" w:rsidRDefault="00821639" w:rsidP="00314C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попиту та фактори, що його визначають.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 попиту. 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пропозиції та фактори, що на неї впливають.</w:t>
      </w:r>
    </w:p>
    <w:p w:rsid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пропозиції.  </w:t>
      </w:r>
    </w:p>
    <w:p w:rsidR="00821639" w:rsidRPr="00821639" w:rsidRDefault="00821639" w:rsidP="00821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Ринкова рівновага та фактори, що її визначають. </w:t>
      </w:r>
    </w:p>
    <w:sectPr w:rsidR="00821639" w:rsidRPr="00821639" w:rsidSect="00603425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446C"/>
    <w:multiLevelType w:val="hybridMultilevel"/>
    <w:tmpl w:val="DFE4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19"/>
    <w:rsid w:val="000A5E7C"/>
    <w:rsid w:val="000E4255"/>
    <w:rsid w:val="00131A29"/>
    <w:rsid w:val="00141D20"/>
    <w:rsid w:val="001847C1"/>
    <w:rsid w:val="001B233C"/>
    <w:rsid w:val="00225044"/>
    <w:rsid w:val="002928E4"/>
    <w:rsid w:val="00297375"/>
    <w:rsid w:val="002E7365"/>
    <w:rsid w:val="00303A19"/>
    <w:rsid w:val="00314C6A"/>
    <w:rsid w:val="00315D52"/>
    <w:rsid w:val="003E33EB"/>
    <w:rsid w:val="0042249C"/>
    <w:rsid w:val="0045574A"/>
    <w:rsid w:val="004808A6"/>
    <w:rsid w:val="004A592B"/>
    <w:rsid w:val="005004D3"/>
    <w:rsid w:val="005C15C9"/>
    <w:rsid w:val="005F42FE"/>
    <w:rsid w:val="00603425"/>
    <w:rsid w:val="006362AA"/>
    <w:rsid w:val="00643863"/>
    <w:rsid w:val="00682788"/>
    <w:rsid w:val="006B041F"/>
    <w:rsid w:val="006C4134"/>
    <w:rsid w:val="007269EE"/>
    <w:rsid w:val="007A5F18"/>
    <w:rsid w:val="00821639"/>
    <w:rsid w:val="00825779"/>
    <w:rsid w:val="008760C3"/>
    <w:rsid w:val="008D529B"/>
    <w:rsid w:val="009551EC"/>
    <w:rsid w:val="009762BD"/>
    <w:rsid w:val="009D73E3"/>
    <w:rsid w:val="009E1010"/>
    <w:rsid w:val="00A042F5"/>
    <w:rsid w:val="00AA203B"/>
    <w:rsid w:val="00AC3493"/>
    <w:rsid w:val="00B3709B"/>
    <w:rsid w:val="00B415D5"/>
    <w:rsid w:val="00B53EA1"/>
    <w:rsid w:val="00BB1F78"/>
    <w:rsid w:val="00C12ED2"/>
    <w:rsid w:val="00C628B0"/>
    <w:rsid w:val="00C641F2"/>
    <w:rsid w:val="00DD32EF"/>
    <w:rsid w:val="00E408CB"/>
    <w:rsid w:val="00E476D5"/>
    <w:rsid w:val="00E478DA"/>
    <w:rsid w:val="00E571E9"/>
    <w:rsid w:val="00E62184"/>
    <w:rsid w:val="00E66755"/>
    <w:rsid w:val="00E96883"/>
    <w:rsid w:val="00EA4F60"/>
    <w:rsid w:val="00ED5EC5"/>
    <w:rsid w:val="00F14B9B"/>
    <w:rsid w:val="00F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dcterms:created xsi:type="dcterms:W3CDTF">2023-10-03T19:53:00Z</dcterms:created>
  <dcterms:modified xsi:type="dcterms:W3CDTF">2023-10-03T19:53:00Z</dcterms:modified>
</cp:coreProperties>
</file>