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B69C720" w14:textId="77777777" w:rsidR="00123DE5" w:rsidRDefault="00123DE5" w:rsidP="00123DE5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семінарських </w:t>
      </w:r>
      <w:r w:rsidRPr="006D68CB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занять </w:t>
      </w:r>
      <w:r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з дисципліни </w:t>
      </w:r>
      <w:r>
        <w:rPr>
          <w:rFonts w:eastAsia="Times New Roman"/>
          <w:b/>
          <w:color w:val="auto"/>
          <w:sz w:val="28"/>
          <w:szCs w:val="24"/>
          <w:lang w:val="hu-HU" w:eastAsia="ru-RU"/>
        </w:rPr>
        <w:t xml:space="preserve">/ </w:t>
      </w:r>
    </w:p>
    <w:p w14:paraId="5408F662" w14:textId="77777777" w:rsidR="00123DE5" w:rsidRDefault="00123DE5" w:rsidP="00123DE5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Módszertani útmutató a szemináriumi munkához</w:t>
      </w:r>
    </w:p>
    <w:p w14:paraId="7FB947B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345B77CC" w14:textId="77777777" w:rsidR="008709B3" w:rsidRPr="008F7FA6" w:rsidRDefault="00C07DC9" w:rsidP="008709B3">
      <w:pPr>
        <w:jc w:val="center"/>
        <w:rPr>
          <w:lang w:val="hu-HU"/>
        </w:rPr>
      </w:pPr>
      <w:r>
        <w:rPr>
          <w:rFonts w:eastAsia="Times New Roman"/>
          <w:color w:val="auto"/>
          <w:sz w:val="28"/>
          <w:szCs w:val="24"/>
          <w:lang w:val="uk-UA" w:eastAsia="ru-RU"/>
        </w:rPr>
        <w:t xml:space="preserve"> </w:t>
      </w:r>
      <w:r w:rsidR="008709B3" w:rsidRPr="00CB63A8">
        <w:rPr>
          <w:b/>
          <w:sz w:val="28"/>
          <w:szCs w:val="28"/>
        </w:rPr>
        <w:t>Міжкультурна комунікація</w:t>
      </w:r>
      <w:r w:rsidR="008709B3" w:rsidRPr="00B21EE3">
        <w:rPr>
          <w:b/>
          <w:sz w:val="28"/>
          <w:szCs w:val="28"/>
        </w:rPr>
        <w:t xml:space="preserve"> </w:t>
      </w:r>
      <w:r w:rsidR="008709B3">
        <w:rPr>
          <w:b/>
          <w:bCs/>
          <w:sz w:val="28"/>
          <w:szCs w:val="28"/>
          <w:lang w:val="hu-HU"/>
        </w:rPr>
        <w:t>/</w:t>
      </w:r>
      <w:r w:rsidR="008709B3">
        <w:rPr>
          <w:b/>
          <w:bCs/>
          <w:sz w:val="28"/>
          <w:szCs w:val="28"/>
        </w:rPr>
        <w:t xml:space="preserve"> </w:t>
      </w:r>
      <w:r w:rsidR="008709B3">
        <w:rPr>
          <w:b/>
          <w:szCs w:val="28"/>
          <w:lang w:val="hu-HU"/>
        </w:rPr>
        <w:t>Kultúraközi kommunikáció</w:t>
      </w:r>
    </w:p>
    <w:p w14:paraId="340F9CAF" w14:textId="77777777" w:rsidR="008709B3" w:rsidRDefault="008709B3" w:rsidP="008709B3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7C2F6D30" w14:textId="77777777" w:rsidR="007B291C" w:rsidRPr="007107AA" w:rsidRDefault="007B291C" w:rsidP="007B291C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Країнознавство/Országismeret</w:t>
      </w:r>
    </w:p>
    <w:p w14:paraId="427CC7CB" w14:textId="77777777" w:rsidR="007B291C" w:rsidRDefault="007B291C" w:rsidP="007B291C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48098C3D" w14:textId="77777777" w:rsidR="007B291C" w:rsidRDefault="007B291C" w:rsidP="007B291C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155E3AB" w14:textId="77777777" w:rsidR="007B291C" w:rsidRPr="00A7443A" w:rsidRDefault="007B291C" w:rsidP="007B291C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470BD2FD" w14:textId="77777777" w:rsidR="007B291C" w:rsidRPr="00A7443A" w:rsidRDefault="007B291C" w:rsidP="007B291C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69EE7C2" w14:textId="77777777" w:rsidR="007B291C" w:rsidRDefault="007B291C" w:rsidP="007B291C">
      <w:pPr>
        <w:rPr>
          <w:lang w:val="hu-HU"/>
        </w:rPr>
      </w:pPr>
    </w:p>
    <w:p w14:paraId="092DCF4D" w14:textId="77777777" w:rsidR="007B291C" w:rsidRPr="00465A2F" w:rsidRDefault="007B291C" w:rsidP="007B291C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05CA262D" w14:textId="77777777" w:rsidR="007B291C" w:rsidRP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3727327D" w14:textId="77777777" w:rsid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47A78EB4" w14:textId="23040734" w:rsidR="007B291C" w:rsidRPr="007B291C" w:rsidRDefault="007B291C" w:rsidP="007B291C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021A6F27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B26E3E3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E016890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071538C7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542FE350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4C3056AB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7579B975" w14:textId="77777777" w:rsidR="007B291C" w:rsidRDefault="007B291C" w:rsidP="007B291C">
      <w:pPr>
        <w:rPr>
          <w:lang w:val="hu-HU"/>
        </w:rPr>
      </w:pPr>
    </w:p>
    <w:p w14:paraId="59CCA774" w14:textId="77777777" w:rsidR="007B291C" w:rsidRDefault="007B291C" w:rsidP="007B291C">
      <w:pPr>
        <w:rPr>
          <w:lang w:val="hu-HU"/>
        </w:rPr>
      </w:pPr>
    </w:p>
    <w:p w14:paraId="1B40E0FD" w14:textId="77777777" w:rsidR="007B291C" w:rsidRDefault="007B291C" w:rsidP="007B291C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1ED01AC6" w14:textId="77777777" w:rsidR="007B291C" w:rsidRDefault="008F0856" w:rsidP="007B291C">
      <w:pPr>
        <w:contextualSpacing/>
        <w:rPr>
          <w:b/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7B291C" w:rsidRPr="00324BB5">
        <w:rPr>
          <w:lang w:val="uk-UA"/>
        </w:rPr>
        <w:lastRenderedPageBreak/>
        <w:t xml:space="preserve">Метою курсу «Країнознавсто» </w:t>
      </w:r>
      <w:r w:rsidR="007B291C" w:rsidRPr="0073419C">
        <w:rPr>
          <w:rStyle w:val="markedcontent"/>
          <w:lang w:val="uk-UA"/>
        </w:rPr>
        <w:t xml:space="preserve">є: навчити </w:t>
      </w:r>
      <w:r w:rsidR="007B291C">
        <w:rPr>
          <w:rStyle w:val="markedcontent"/>
          <w:lang w:val="uk-UA"/>
        </w:rPr>
        <w:t xml:space="preserve">студентів </w:t>
      </w:r>
      <w:r w:rsidR="007B291C" w:rsidRPr="0073419C">
        <w:rPr>
          <w:rStyle w:val="markedcontent"/>
          <w:lang w:val="uk-UA"/>
        </w:rPr>
        <w:t xml:space="preserve">орієнтуватися в соціокультурних аспектах життєдіяльності людей Великої Британії </w:t>
      </w:r>
    </w:p>
    <w:p w14:paraId="309FECD5" w14:textId="77777777" w:rsidR="007B291C" w:rsidRPr="00324BB5" w:rsidRDefault="007B291C" w:rsidP="007B291C">
      <w:pPr>
        <w:contextualSpacing/>
        <w:rPr>
          <w:b/>
          <w:lang w:val="hu-HU"/>
        </w:rPr>
      </w:pPr>
      <w:r w:rsidRPr="00324BB5">
        <w:rPr>
          <w:b/>
          <w:lang w:val="uk-UA"/>
        </w:rPr>
        <w:t xml:space="preserve">Завдання вивчення дисципліни «Країнознавство» Дисципліна «Країнознавство» має такі завдання: </w:t>
      </w:r>
    </w:p>
    <w:p w14:paraId="024D6520" w14:textId="77777777" w:rsidR="007B291C" w:rsidRPr="00324BB5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 xml:space="preserve">1) дати політико-географічну характеристику англомовних країн; </w:t>
      </w:r>
    </w:p>
    <w:p w14:paraId="6E2D2383" w14:textId="77777777" w:rsidR="007B291C" w:rsidRPr="00E35AB2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>2</w:t>
      </w:r>
      <w:r w:rsidRPr="00E35AB2">
        <w:rPr>
          <w:lang w:val="uk-UA"/>
        </w:rPr>
        <w:t xml:space="preserve">) проаналізувати особливості їх економічного розвитку; </w:t>
      </w:r>
    </w:p>
    <w:p w14:paraId="54B83CD8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3</w:t>
      </w:r>
      <w:r w:rsidRPr="00E35AB2">
        <w:rPr>
          <w:lang w:val="uk-UA"/>
        </w:rPr>
        <w:t>) проаналізувати та порівняти політичний устрій держав;</w:t>
      </w:r>
    </w:p>
    <w:p w14:paraId="3B031CBC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4</w:t>
      </w:r>
      <w:r w:rsidRPr="00E35AB2">
        <w:rPr>
          <w:lang w:val="uk-UA"/>
        </w:rPr>
        <w:t>) ознайомитися зі специфікою розвитку культурної та освітньої систем провідних кркаїн світу, із сучасними тенденціїями у ЗМІ.</w:t>
      </w:r>
    </w:p>
    <w:p w14:paraId="01723237" w14:textId="77777777" w:rsidR="007B291C" w:rsidRPr="00E35AB2" w:rsidRDefault="007B291C" w:rsidP="007B291C">
      <w:pPr>
        <w:contextualSpacing/>
      </w:pPr>
      <w:r w:rsidRPr="00E35AB2">
        <w:rPr>
          <w:lang w:val="hu-HU"/>
        </w:rPr>
        <w:t>5</w:t>
      </w:r>
      <w:r w:rsidRPr="00E35AB2">
        <w:t xml:space="preserve">) </w:t>
      </w:r>
      <w:r w:rsidRPr="00E35AB2">
        <w:rPr>
          <w:lang w:val="uk-UA"/>
        </w:rPr>
        <w:t xml:space="preserve">Сформувати у студентів ґрунтовні та систематичні знання щодо політичної організації та форм державного управління в країнах сучасного світу. </w:t>
      </w:r>
    </w:p>
    <w:p w14:paraId="14FD1A43" w14:textId="77777777" w:rsidR="007B291C" w:rsidRPr="00E35AB2" w:rsidRDefault="007B291C" w:rsidP="007B291C">
      <w:pPr>
        <w:contextualSpacing/>
      </w:pPr>
      <w:r w:rsidRPr="00E35AB2">
        <w:t xml:space="preserve">6) </w:t>
      </w:r>
      <w:r w:rsidRPr="00E35AB2">
        <w:rPr>
          <w:lang w:val="uk-UA"/>
        </w:rPr>
        <w:t>Ознайомити студентів з природно-ресурсним та виробничим потенціалом, історичнотрадиційною та набутою спеціалізацією виробництва різних держав.</w:t>
      </w:r>
    </w:p>
    <w:p w14:paraId="4CE52B3F" w14:textId="77777777" w:rsidR="007B291C" w:rsidRPr="00E35AB2" w:rsidRDefault="007B291C" w:rsidP="007B291C">
      <w:pPr>
        <w:contextualSpacing/>
      </w:pPr>
      <w:r w:rsidRPr="00E35AB2">
        <w:t xml:space="preserve">7) </w:t>
      </w:r>
      <w:r w:rsidRPr="00E35AB2">
        <w:rPr>
          <w:lang w:val="uk-UA"/>
        </w:rPr>
        <w:t>Узагальнити та розвинути знання з географії, історії, літератури різних країн.</w:t>
      </w:r>
    </w:p>
    <w:p w14:paraId="0EB8E9FE" w14:textId="77777777" w:rsidR="007B291C" w:rsidRPr="00E35AB2" w:rsidRDefault="007B291C" w:rsidP="007B291C">
      <w:pPr>
        <w:contextualSpacing/>
      </w:pPr>
      <w:r w:rsidRPr="00E35AB2">
        <w:t xml:space="preserve">8) </w:t>
      </w:r>
      <w:r w:rsidRPr="00E35AB2">
        <w:rPr>
          <w:lang w:val="uk-UA"/>
        </w:rPr>
        <w:t>Сформувати систему знань щодо особливостей розвитку культури та традицій різних держав.</w:t>
      </w:r>
    </w:p>
    <w:p w14:paraId="66F565D3" w14:textId="77777777" w:rsidR="007B291C" w:rsidRPr="00E35AB2" w:rsidRDefault="007B291C" w:rsidP="007B291C">
      <w:pPr>
        <w:contextualSpacing/>
      </w:pPr>
      <w:r w:rsidRPr="00E35AB2">
        <w:rPr>
          <w:lang w:val="uk-UA"/>
        </w:rPr>
        <w:t>9</w:t>
      </w:r>
      <w:r w:rsidRPr="00E35AB2">
        <w:t xml:space="preserve">) </w:t>
      </w:r>
      <w:r w:rsidRPr="00E35AB2">
        <w:rPr>
          <w:lang w:val="uk-UA"/>
        </w:rPr>
        <w:t>Сформувати навички реферування та аналізу літератури, що містить різноманітну країнознавчу інформацію.</w:t>
      </w:r>
    </w:p>
    <w:p w14:paraId="6F504477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t xml:space="preserve">10) </w:t>
      </w:r>
      <w:r w:rsidRPr="00E35AB2">
        <w:rPr>
          <w:lang w:val="uk-UA"/>
        </w:rPr>
        <w:t>Сформувати вміння та навички самостійної роботи з літературою.</w:t>
      </w:r>
    </w:p>
    <w:p w14:paraId="7C8E43B5" w14:textId="22EAA531" w:rsidR="008709B3" w:rsidRDefault="008709B3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008C30D9" w14:textId="77777777" w:rsidR="007B291C" w:rsidRPr="00E35AB2" w:rsidRDefault="007B291C" w:rsidP="007B291C">
      <w:pPr>
        <w:tabs>
          <w:tab w:val="left" w:pos="709"/>
        </w:tabs>
        <w:ind w:firstLine="284"/>
        <w:jc w:val="both"/>
        <w:rPr>
          <w:lang w:val="uk-UA"/>
        </w:rPr>
      </w:pPr>
      <w:r w:rsidRPr="00E35AB2">
        <w:rPr>
          <w:lang w:val="uk-UA"/>
        </w:rPr>
        <w:t xml:space="preserve">У результаті вивчення навчальної дисципліни студент повинен </w:t>
      </w:r>
      <w:r w:rsidRPr="00E35AB2">
        <w:rPr>
          <w:b/>
          <w:bCs/>
          <w:i/>
          <w:iCs/>
          <w:lang w:val="uk-UA"/>
        </w:rPr>
        <w:t>знати:</w:t>
      </w:r>
    </w:p>
    <w:p w14:paraId="1D3AB20D" w14:textId="77777777" w:rsidR="007B291C" w:rsidRPr="00E35AB2" w:rsidRDefault="007B291C" w:rsidP="007B291C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6FCD5F8F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критерії класифікації країн і регіонів;</w:t>
      </w:r>
    </w:p>
    <w:p w14:paraId="34D7D73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головні фактори, що впливають на рівень розвитку економіки держави;</w:t>
      </w:r>
    </w:p>
    <w:p w14:paraId="576733C3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основні етапи історії розвитку ;</w:t>
      </w:r>
    </w:p>
    <w:p w14:paraId="2D39AC30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знати предмет курсу, його теоретико-методологічну базу;</w:t>
      </w:r>
    </w:p>
    <w:p w14:paraId="188F79F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називати основні аспекти характеристики країни;</w:t>
      </w:r>
    </w:p>
    <w:p w14:paraId="5345D77C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 xml:space="preserve">характеризувати основні країнознавчі особливості  </w:t>
      </w:r>
    </w:p>
    <w:p w14:paraId="39688E15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аналізувати та порівнювати різноманітні аспекти країнознавчих характеристик;</w:t>
      </w:r>
    </w:p>
    <w:p w14:paraId="7B1F93E4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використовувати набуті знання у професійній діяльності.</w:t>
      </w:r>
    </w:p>
    <w:p w14:paraId="057990FC" w14:textId="77777777" w:rsidR="007B291C" w:rsidRPr="00324BB5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324BB5">
        <w:rPr>
          <w:bCs/>
          <w:iCs/>
          <w:lang w:val="uk-UA"/>
        </w:rPr>
        <w:t>основні особливості соціокультурного розвитку країни, мова якої вивчається,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володіти лексикою та країнознавчою інформацією за розмовними темами, що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передбачені програмою дисципліни</w:t>
      </w:r>
    </w:p>
    <w:p w14:paraId="23BBD077" w14:textId="77777777" w:rsidR="007B291C" w:rsidRPr="00324BB5" w:rsidRDefault="007B291C" w:rsidP="007B291C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739328E" w14:textId="77777777" w:rsidR="007B291C" w:rsidRPr="00324BB5" w:rsidRDefault="007B291C" w:rsidP="007B291C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324BB5">
        <w:rPr>
          <w:b/>
          <w:lang w:val="hu-HU"/>
        </w:rPr>
        <w:t>вміти</w:t>
      </w:r>
      <w:proofErr w:type="spellEnd"/>
      <w:r w:rsidRPr="00324BB5">
        <w:rPr>
          <w:b/>
          <w:lang w:val="hu-HU"/>
        </w:rPr>
        <w:t xml:space="preserve">: </w:t>
      </w:r>
    </w:p>
    <w:p w14:paraId="68555CCE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творчо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використовувати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засвоєні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соціокультурні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знання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порівнювати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життя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суспільства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Великій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Британії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шляхом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критичного</w:t>
      </w:r>
      <w:proofErr w:type="spellEnd"/>
      <w:r w:rsidRPr="00324BB5">
        <w:rPr>
          <w:lang w:val="hu-HU"/>
        </w:rPr>
        <w:t xml:space="preserve">  </w:t>
      </w:r>
      <w:proofErr w:type="spellStart"/>
      <w:r w:rsidRPr="00324BB5">
        <w:rPr>
          <w:lang w:val="hu-HU"/>
        </w:rPr>
        <w:t>аналізу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вивченої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інформації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вести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розмову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англійською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мовою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найважливіші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теми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історії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культури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освіти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даних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країн</w:t>
      </w:r>
      <w:proofErr w:type="spellEnd"/>
      <w:r w:rsidRPr="00324BB5">
        <w:rPr>
          <w:lang w:val="hu-HU"/>
        </w:rPr>
        <w:t>.</w:t>
      </w:r>
    </w:p>
    <w:p w14:paraId="2DD64858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Прослуховування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курсу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забезпечить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формування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студентів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системи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компетентностей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які</w:t>
      </w:r>
      <w:proofErr w:type="spellEnd"/>
      <w:r w:rsidRPr="00324BB5">
        <w:rPr>
          <w:lang w:val="hu-HU"/>
        </w:rPr>
        <w:t xml:space="preserve"> є </w:t>
      </w:r>
      <w:proofErr w:type="spellStart"/>
      <w:r w:rsidRPr="00324BB5">
        <w:rPr>
          <w:lang w:val="hu-HU"/>
        </w:rPr>
        <w:t>критеріями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оцінки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якості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знань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курсу</w:t>
      </w:r>
      <w:proofErr w:type="spellEnd"/>
    </w:p>
    <w:p w14:paraId="30031011" w14:textId="77777777" w:rsidR="007B291C" w:rsidRDefault="007B291C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10A214F7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350AF5AA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007F3B80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2C1A4E94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lastRenderedPageBreak/>
        <w:t>Список тем презентацій на семінарські заняття</w:t>
      </w:r>
    </w:p>
    <w:p w14:paraId="45FE8805" w14:textId="0C33824E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34268A2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National holidays, customs and traditions. Food and drinks. The British Pub</w:t>
      </w:r>
    </w:p>
    <w:p w14:paraId="559A149E" w14:textId="458E5A06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people of the UK &amp; NI, their everyday life. Identity. Attitudes. Immigration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4EACB81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Fashion and clothing. </w:t>
      </w:r>
    </w:p>
    <w:p w14:paraId="7B9E884D" w14:textId="531F0C3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Sports. Leisure activities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1343B8F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Main Cities of the UK. The Main Cities of England. The Main Cities of </w:t>
      </w:r>
      <w:proofErr w:type="spellStart"/>
      <w:r w:rsidRPr="009405C7">
        <w:rPr>
          <w:i/>
          <w:szCs w:val="24"/>
          <w:lang w:val="en-GB"/>
        </w:rPr>
        <w:t>Scotland.The</w:t>
      </w:r>
      <w:proofErr w:type="spellEnd"/>
      <w:r w:rsidRPr="009405C7">
        <w:rPr>
          <w:i/>
          <w:szCs w:val="24"/>
          <w:lang w:val="en-GB"/>
        </w:rPr>
        <w:t xml:space="preserve"> Main Cities of Wales and Northern Ireland. London, a metropolis with many faces</w:t>
      </w:r>
    </w:p>
    <w:p w14:paraId="5E1BF36A" w14:textId="281B8039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UK. Language in culture. Dialects. Accents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1835E84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Significant British and Northern Irish people (in science and technology, medicine, politics, literature)</w:t>
      </w:r>
    </w:p>
    <w:p w14:paraId="0232C26E" w14:textId="671C45A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UK and NI. Famous museums, galleries. The arts (painting). The arts (sculpture). The arts (architecture). The arts (music). Popular music and fashion.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35AB834D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UK and NI. Print media. Attitudes to the media. </w:t>
      </w:r>
    </w:p>
    <w:p w14:paraId="253AEB12" w14:textId="0FD8F666" w:rsid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Broadcast media. British films</w:t>
      </w:r>
    </w:p>
    <w:p w14:paraId="33E87EE2" w14:textId="77777777" w:rsidR="008709B3" w:rsidRDefault="008709B3" w:rsidP="008709B3">
      <w:pPr>
        <w:widowControl w:val="0"/>
        <w:spacing w:after="0" w:line="360" w:lineRule="auto"/>
        <w:ind w:left="360"/>
        <w:rPr>
          <w:i/>
          <w:szCs w:val="24"/>
          <w:lang w:val="en-GB"/>
        </w:rPr>
      </w:pPr>
    </w:p>
    <w:p w14:paraId="43AD0975" w14:textId="77777777" w:rsidR="00123DE5" w:rsidRPr="0023651D" w:rsidRDefault="00123DE5" w:rsidP="00123DE5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t>Рекомендована література</w:t>
      </w:r>
    </w:p>
    <w:p w14:paraId="60509330" w14:textId="77777777" w:rsidR="00123DE5" w:rsidRPr="009C2382" w:rsidRDefault="00123DE5" w:rsidP="00123DE5">
      <w:pPr>
        <w:spacing w:after="0" w:line="240" w:lineRule="auto"/>
        <w:ind w:left="360" w:hanging="360"/>
        <w:jc w:val="both"/>
        <w:rPr>
          <w:rFonts w:eastAsia="Times New Roman"/>
          <w:color w:val="auto"/>
          <w:szCs w:val="24"/>
          <w:lang w:val="uk-UA" w:eastAsia="ru-RU"/>
        </w:rPr>
      </w:pPr>
      <w:r w:rsidRPr="009C2382">
        <w:rPr>
          <w:rFonts w:eastAsia="Times New Roman"/>
          <w:color w:val="auto"/>
          <w:szCs w:val="24"/>
          <w:lang w:val="uk-UA" w:eastAsia="ru-RU"/>
        </w:rPr>
        <w:t>Гапонів А.</w:t>
      </w:r>
      <w:r w:rsidRPr="009C2382">
        <w:rPr>
          <w:rFonts w:eastAsia="Times New Roman"/>
          <w:color w:val="auto"/>
          <w:szCs w:val="24"/>
          <w:lang w:eastAsia="ru-RU"/>
        </w:rPr>
        <w:t xml:space="preserve">, </w:t>
      </w:r>
      <w:r w:rsidRPr="009C2382">
        <w:rPr>
          <w:rFonts w:eastAsia="Times New Roman"/>
          <w:color w:val="auto"/>
          <w:szCs w:val="24"/>
          <w:lang w:eastAsia="hu-HU"/>
        </w:rPr>
        <w:t>Возна М.О</w:t>
      </w:r>
      <w:r w:rsidRPr="009C2382">
        <w:rPr>
          <w:rFonts w:eastAsia="Times New Roman"/>
          <w:color w:val="auto"/>
          <w:szCs w:val="24"/>
          <w:lang w:val="uk-UA" w:eastAsia="ru-RU"/>
        </w:rPr>
        <w:t>:</w:t>
      </w:r>
      <w:r w:rsidRPr="009C2382">
        <w:rPr>
          <w:rFonts w:eastAsia="Times New Roman"/>
          <w:snapToGrid w:val="0"/>
          <w:color w:val="auto"/>
          <w:szCs w:val="24"/>
          <w:lang w:val="uk-UA" w:eastAsia="ru-RU"/>
        </w:rPr>
        <w:t xml:space="preserve"> Лінгвокраїнознавство. </w:t>
      </w:r>
      <w:r w:rsidRPr="009C2382">
        <w:rPr>
          <w:rFonts w:eastAsia="Times New Roman"/>
          <w:color w:val="auto"/>
          <w:szCs w:val="24"/>
          <w:lang w:eastAsia="hu-HU"/>
        </w:rPr>
        <w:t>Вінниця. : Нова Книга</w:t>
      </w:r>
      <w:r w:rsidRPr="009C2382">
        <w:rPr>
          <w:rFonts w:eastAsia="Times New Roman"/>
          <w:color w:val="auto"/>
          <w:szCs w:val="24"/>
          <w:lang w:val="uk-UA" w:eastAsia="ru-RU"/>
        </w:rPr>
        <w:t>, 2005. – 464 с.</w:t>
      </w:r>
    </w:p>
    <w:p w14:paraId="0E2B6F6F" w14:textId="77777777" w:rsidR="00123DE5" w:rsidRPr="009C2382" w:rsidRDefault="00123DE5" w:rsidP="00123DE5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auto"/>
          <w:szCs w:val="24"/>
          <w:lang w:val="hu-HU" w:eastAsia="ru-RU"/>
        </w:rPr>
      </w:pPr>
      <w:r w:rsidRPr="009C2382">
        <w:rPr>
          <w:rFonts w:eastAsia="Times New Roman"/>
          <w:bCs/>
          <w:color w:val="auto"/>
          <w:szCs w:val="24"/>
          <w:lang w:val="uk-UA" w:eastAsia="ru-RU"/>
        </w:rPr>
        <w:t xml:space="preserve">Глазкова І.Я. Країнознавство. Модульний курс: Навчальний посібник для студентів. – </w:t>
      </w:r>
      <w:r w:rsidRPr="009C2382">
        <w:rPr>
          <w:rFonts w:eastAsia="Times New Roman"/>
          <w:color w:val="auto"/>
          <w:szCs w:val="24"/>
          <w:lang w:val="uk-UA" w:eastAsia="ru-RU"/>
        </w:rPr>
        <w:t>Бердянськ: Видавець Ткачук О.В., 2011. – 206 с.</w:t>
      </w:r>
    </w:p>
    <w:p w14:paraId="335EA461" w14:textId="77777777" w:rsidR="00123DE5" w:rsidRPr="009C2382" w:rsidRDefault="00123DE5" w:rsidP="00123DE5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/>
          <w:bCs/>
          <w:color w:val="auto"/>
          <w:szCs w:val="24"/>
          <w:lang w:val="hu-HU" w:eastAsia="ru-RU"/>
        </w:rPr>
      </w:pPr>
      <w:r w:rsidRPr="009C2382">
        <w:rPr>
          <w:rFonts w:eastAsia="Times New Roman"/>
          <w:bCs/>
          <w:color w:val="auto"/>
          <w:szCs w:val="24"/>
          <w:lang w:val="uk-UA" w:eastAsia="ru-RU"/>
        </w:rPr>
        <w:t>Polupan V.L. English-speaking countries: A cultural reader/ V.L.Polupan,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A.P.Polupan, V.V.Makhovaю – Академія, 2000</w:t>
      </w:r>
    </w:p>
    <w:p w14:paraId="50D4F9C6" w14:textId="77777777" w:rsidR="00123DE5" w:rsidRPr="009C2382" w:rsidRDefault="00123DE5" w:rsidP="00123DE5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/>
          <w:bCs/>
          <w:color w:val="auto"/>
          <w:szCs w:val="24"/>
          <w:lang w:val="uk-UA" w:eastAsia="ru-RU"/>
        </w:rPr>
      </w:pPr>
      <w:r w:rsidRPr="009C2382">
        <w:rPr>
          <w:rFonts w:eastAsia="Times New Roman"/>
          <w:bCs/>
          <w:color w:val="auto"/>
          <w:szCs w:val="24"/>
          <w:lang w:val="uk-UA" w:eastAsia="ru-RU"/>
        </w:rPr>
        <w:t>Donner D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, Pintér K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, Suba F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, Surányi E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, Szántó I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 xml:space="preserve">.: </w:t>
      </w:r>
      <w:proofErr w:type="spellStart"/>
      <w:r w:rsidRPr="009C2382">
        <w:rPr>
          <w:rFonts w:eastAsia="Times New Roman"/>
          <w:bCs/>
          <w:color w:val="auto"/>
          <w:szCs w:val="24"/>
          <w:lang w:val="hu-HU" w:eastAsia="ru-RU"/>
        </w:rPr>
        <w:t>Cultural</w:t>
      </w:r>
      <w:proofErr w:type="spellEnd"/>
      <w:r w:rsidRPr="009C2382">
        <w:rPr>
          <w:rFonts w:eastAsia="Times New Roman"/>
          <w:bCs/>
          <w:color w:val="auto"/>
          <w:szCs w:val="24"/>
          <w:lang w:val="hu-HU" w:eastAsia="ru-RU"/>
        </w:rPr>
        <w:t xml:space="preserve"> Relations. – Akadémiai Kiadó, Budapest, 2010. – 322 </w:t>
      </w:r>
      <w:r w:rsidRPr="009C2382">
        <w:rPr>
          <w:rFonts w:eastAsia="Times New Roman"/>
          <w:bCs/>
          <w:color w:val="auto"/>
          <w:szCs w:val="24"/>
          <w:lang w:val="uk-UA" w:eastAsia="ru-RU"/>
        </w:rPr>
        <w:t>р</w:t>
      </w:r>
      <w:r w:rsidRPr="009C2382">
        <w:rPr>
          <w:rFonts w:eastAsia="Times New Roman"/>
          <w:bCs/>
          <w:color w:val="auto"/>
          <w:szCs w:val="24"/>
          <w:lang w:val="hu-HU" w:eastAsia="ru-RU"/>
        </w:rPr>
        <w:t>.</w:t>
      </w:r>
    </w:p>
    <w:p w14:paraId="157F0749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Gina D.B.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Clemen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, Laura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Stagno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(2001): British History - Seen Through Art with Audio CD.</w:t>
      </w: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BLACKCAT.</w:t>
      </w:r>
      <w:proofErr w:type="gramEnd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val="en-US" w:eastAsia="ru-RU"/>
        </w:rPr>
        <w:t>– 127 p.</w:t>
      </w:r>
    </w:p>
    <w:p w14:paraId="454733A4" w14:textId="77777777" w:rsidR="00123DE5" w:rsidRPr="009C2382" w:rsidRDefault="00123DE5" w:rsidP="00123D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Kenneth </w:t>
      </w:r>
      <w:proofErr w:type="spellStart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Brodey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: A Concise History of Britain: from its Beginnings to the Present Day. – </w:t>
      </w: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Modern Languages, 2007.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112 </w:t>
      </w:r>
      <w:r w:rsidRPr="009C2382">
        <w:rPr>
          <w:rFonts w:eastAsia="Times New Roman"/>
          <w:color w:val="auto"/>
          <w:szCs w:val="24"/>
          <w:lang w:eastAsia="ru-RU"/>
        </w:rPr>
        <w:t>р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5794F64A" w14:textId="77777777" w:rsidR="00123DE5" w:rsidRPr="009C2382" w:rsidRDefault="00123DE5" w:rsidP="00123DE5">
      <w:pPr>
        <w:spacing w:after="0" w:line="240" w:lineRule="auto"/>
        <w:ind w:left="360" w:hanging="360"/>
        <w:jc w:val="both"/>
        <w:rPr>
          <w:rFonts w:eastAsia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John Oakland</w:t>
      </w:r>
      <w:r w:rsidRPr="009C2382">
        <w:rPr>
          <w:rFonts w:eastAsia="Times New Roman"/>
          <w:color w:val="auto"/>
          <w:szCs w:val="24"/>
          <w:lang w:val="en-US" w:eastAsia="ru-RU"/>
        </w:rPr>
        <w:t>: British Civilization - An Introduction, 7th Edition.</w:t>
      </w: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</w:t>
      </w:r>
      <w:proofErr w:type="spellStart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, 2011,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332 </w:t>
      </w:r>
      <w:r w:rsidRPr="009C2382">
        <w:rPr>
          <w:rFonts w:eastAsia="Times New Roman"/>
          <w:color w:val="auto"/>
          <w:szCs w:val="24"/>
          <w:lang w:eastAsia="ru-RU"/>
        </w:rPr>
        <w:t>р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08B95B50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David P. Christopher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: British Culture.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An Introduction - 2nd Edition.</w:t>
      </w:r>
      <w:proofErr w:type="gramEnd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>, 2006.</w:t>
      </w:r>
      <w:proofErr w:type="gramEnd"/>
      <w:r w:rsidRPr="009C2382">
        <w:rPr>
          <w:rFonts w:eastAsia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292 </w:t>
      </w:r>
      <w:r w:rsidRPr="009C2382">
        <w:rPr>
          <w:rFonts w:eastAsia="Times New Roman"/>
          <w:color w:val="auto"/>
          <w:szCs w:val="24"/>
          <w:lang w:eastAsia="ru-RU"/>
        </w:rPr>
        <w:t>р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49F0CB27" w14:textId="77777777" w:rsidR="00123DE5" w:rsidRDefault="00123DE5" w:rsidP="00123DE5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McDowall David: An Illustrated History of Britain. 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Longman, 2010.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 – 188 p.</w:t>
      </w:r>
    </w:p>
    <w:p w14:paraId="35AE6EC3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en-US" w:eastAsia="ru-RU"/>
        </w:rPr>
      </w:pPr>
    </w:p>
    <w:p w14:paraId="7FDBEF46" w14:textId="77777777" w:rsidR="00123DE5" w:rsidRPr="009C2382" w:rsidRDefault="00123DE5" w:rsidP="00123DE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/>
          <w:bCs/>
          <w:color w:val="auto"/>
          <w:szCs w:val="24"/>
          <w:lang w:eastAsia="ru-RU"/>
        </w:rPr>
        <w:t>Гужва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/>
          <w:bCs/>
          <w:color w:val="auto"/>
          <w:szCs w:val="24"/>
          <w:lang w:eastAsia="ru-RU"/>
        </w:rPr>
        <w:t>Гусак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. The </w:t>
      </w:r>
      <w:proofErr w:type="spellStart"/>
      <w:r w:rsidRPr="009C2382">
        <w:rPr>
          <w:rFonts w:eastAsia="Times New Roman"/>
          <w:bCs/>
          <w:color w:val="auto"/>
          <w:szCs w:val="24"/>
          <w:lang w:val="en-US" w:eastAsia="ru-RU"/>
        </w:rPr>
        <w:t>Parth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to University.</w:t>
      </w:r>
      <w:r w:rsidRPr="009C2382">
        <w:rPr>
          <w:rFonts w:eastAsia="Times New Roman"/>
          <w:bCs/>
          <w:color w:val="auto"/>
          <w:szCs w:val="24"/>
          <w:lang w:eastAsia="ru-RU"/>
        </w:rPr>
        <w:t>Тести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з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англійської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мови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для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студентів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університетів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та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абітурієнтів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/>
          <w:bCs/>
          <w:color w:val="auto"/>
          <w:szCs w:val="24"/>
          <w:lang w:eastAsia="ru-RU"/>
        </w:rPr>
        <w:t>Навчальний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посібник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. </w:t>
      </w:r>
      <w:proofErr w:type="gramStart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/>
          <w:bCs/>
          <w:color w:val="auto"/>
          <w:szCs w:val="24"/>
          <w:lang w:eastAsia="ru-RU"/>
        </w:rPr>
        <w:t>Київ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/>
          <w:bCs/>
          <w:color w:val="auto"/>
          <w:szCs w:val="24"/>
          <w:lang w:eastAsia="ru-RU"/>
        </w:rPr>
        <w:t>Фірма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«</w:t>
      </w:r>
      <w:r w:rsidRPr="009C2382">
        <w:rPr>
          <w:rFonts w:eastAsia="Times New Roman"/>
          <w:bCs/>
          <w:color w:val="auto"/>
          <w:szCs w:val="24"/>
          <w:lang w:eastAsia="ru-RU"/>
        </w:rPr>
        <w:t>ІНКОС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», </w:t>
      </w:r>
      <w:r w:rsidRPr="009C2382">
        <w:rPr>
          <w:rFonts w:eastAsia="Times New Roman"/>
          <w:bCs/>
          <w:color w:val="auto"/>
          <w:szCs w:val="24"/>
          <w:lang w:eastAsia="ru-RU"/>
        </w:rPr>
        <w:t>Центр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учбової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літератури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>, 2008.</w:t>
      </w:r>
      <w:proofErr w:type="gram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296 </w:t>
      </w:r>
      <w:r w:rsidRPr="009C2382">
        <w:rPr>
          <w:rFonts w:eastAsia="Times New Roman"/>
          <w:color w:val="auto"/>
          <w:szCs w:val="24"/>
          <w:lang w:eastAsia="ru-RU"/>
        </w:rPr>
        <w:t>с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337758BA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eastAsia="ru-RU"/>
        </w:rPr>
        <w:t>С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color w:val="auto"/>
          <w:szCs w:val="24"/>
          <w:lang w:eastAsia="ru-RU"/>
        </w:rPr>
        <w:t>А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eastAsia="ru-RU"/>
        </w:rPr>
        <w:t>В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color w:val="auto"/>
          <w:szCs w:val="24"/>
          <w:lang w:eastAsia="ru-RU"/>
        </w:rPr>
        <w:t>В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.: Great Britain in the 18th century.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/>
          <w:color w:val="auto"/>
          <w:szCs w:val="24"/>
          <w:lang w:eastAsia="ru-RU"/>
        </w:rPr>
        <w:t>Ужгород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/>
          <w:color w:val="auto"/>
          <w:szCs w:val="24"/>
          <w:lang w:val="en-US" w:eastAsia="ru-RU"/>
        </w:rPr>
        <w:t>, 2001.</w:t>
      </w:r>
      <w:proofErr w:type="gramEnd"/>
    </w:p>
    <w:p w14:paraId="04939AA3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eastAsia="ru-RU"/>
        </w:rPr>
        <w:t>С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color w:val="auto"/>
          <w:szCs w:val="24"/>
          <w:lang w:eastAsia="ru-RU"/>
        </w:rPr>
        <w:t>А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color w:val="auto"/>
          <w:szCs w:val="24"/>
          <w:lang w:eastAsia="ru-RU"/>
        </w:rPr>
        <w:t>В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color w:val="auto"/>
          <w:szCs w:val="24"/>
          <w:lang w:eastAsia="ru-RU"/>
        </w:rPr>
        <w:t>В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.: The Earliest Times and the Early Middle Ages of Great Britain.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 xml:space="preserve">–  </w:t>
      </w:r>
      <w:r w:rsidRPr="009C2382">
        <w:rPr>
          <w:rFonts w:eastAsia="Times New Roman"/>
          <w:color w:val="auto"/>
          <w:szCs w:val="24"/>
          <w:lang w:eastAsia="ru-RU"/>
        </w:rPr>
        <w:t>Ужгород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/>
          <w:color w:val="auto"/>
          <w:szCs w:val="24"/>
          <w:lang w:val="en-US" w:eastAsia="ru-RU"/>
        </w:rPr>
        <w:t>, 2001.</w:t>
      </w:r>
    </w:p>
    <w:p w14:paraId="2DA00222" w14:textId="77777777" w:rsidR="00123DE5" w:rsidRPr="009C2382" w:rsidRDefault="00123DE5" w:rsidP="00123DE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eastAsia="ru-RU"/>
        </w:rPr>
      </w:pPr>
      <w:r w:rsidRPr="009C2382">
        <w:rPr>
          <w:rFonts w:eastAsia="Times New Roman"/>
          <w:bCs/>
          <w:color w:val="auto"/>
          <w:szCs w:val="24"/>
          <w:lang w:eastAsia="ru-RU"/>
        </w:rPr>
        <w:lastRenderedPageBreak/>
        <w:t>Павлоцкий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eastAsia="ru-RU"/>
        </w:rPr>
        <w:t>В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.: British Studies. </w:t>
      </w:r>
      <w:r w:rsidRPr="009C2382">
        <w:rPr>
          <w:rFonts w:eastAsia="Times New Roman"/>
          <w:bCs/>
          <w:color w:val="auto"/>
          <w:szCs w:val="24"/>
          <w:lang w:eastAsia="ru-RU"/>
        </w:rPr>
        <w:t>Книга по страноведению. – СПб.: КАРО, 2000.</w:t>
      </w:r>
      <w:r w:rsidRPr="009C2382">
        <w:rPr>
          <w:rFonts w:eastAsia="Times New Roman"/>
          <w:color w:val="auto"/>
          <w:szCs w:val="24"/>
          <w:lang w:eastAsia="ru-RU"/>
        </w:rPr>
        <w:t xml:space="preserve"> – 221 р.</w:t>
      </w:r>
      <w:r w:rsidRPr="009C2382">
        <w:rPr>
          <w:rFonts w:eastAsia="Times New Roman"/>
          <w:bCs/>
          <w:color w:val="auto"/>
          <w:szCs w:val="24"/>
          <w:lang w:eastAsia="ru-RU"/>
        </w:rPr>
        <w:t xml:space="preserve"> </w:t>
      </w:r>
    </w:p>
    <w:p w14:paraId="6E7E9E8D" w14:textId="77777777" w:rsidR="00123DE5" w:rsidRPr="009C2382" w:rsidRDefault="00123DE5" w:rsidP="00123DE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eastAsia="ru-RU"/>
        </w:rPr>
      </w:pPr>
      <w:r w:rsidRPr="009C2382">
        <w:rPr>
          <w:rFonts w:eastAsia="Times New Roman"/>
          <w:bCs/>
          <w:color w:val="auto"/>
          <w:szCs w:val="24"/>
          <w:lang w:eastAsia="ru-RU"/>
        </w:rPr>
        <w:t xml:space="preserve">Полупан В.Л., Полупан О.П., Махова В.В.: English-Speaking Countries: Х. – Видавнича группа «Академія», 2000. </w:t>
      </w:r>
      <w:r w:rsidRPr="009C2382">
        <w:rPr>
          <w:rFonts w:eastAsia="Times New Roman"/>
          <w:color w:val="auto"/>
          <w:szCs w:val="24"/>
          <w:lang w:eastAsia="ru-RU"/>
        </w:rPr>
        <w:t>– 304 с.</w:t>
      </w:r>
    </w:p>
    <w:p w14:paraId="0A957D03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bCs/>
          <w:color w:val="auto"/>
          <w:szCs w:val="24"/>
          <w:lang w:eastAsia="ru-RU"/>
        </w:rPr>
      </w:pPr>
      <w:r w:rsidRPr="009C2382">
        <w:rPr>
          <w:rFonts w:eastAsia="Times New Roman"/>
          <w:color w:val="auto"/>
          <w:szCs w:val="24"/>
          <w:lang w:eastAsia="hu-HU"/>
        </w:rPr>
        <w:t>Стафійчук В.І., Малиновська О.Ю</w:t>
      </w:r>
      <w:r w:rsidRPr="009C2382">
        <w:rPr>
          <w:rFonts w:eastAsia="Times New Roman"/>
          <w:bCs/>
          <w:color w:val="auto"/>
          <w:szCs w:val="24"/>
          <w:lang w:eastAsia="ru-RU"/>
        </w:rPr>
        <w:t xml:space="preserve">: </w:t>
      </w:r>
      <w:r w:rsidRPr="009C2382">
        <w:rPr>
          <w:rFonts w:eastAsia="Times New Roman"/>
          <w:color w:val="auto"/>
          <w:szCs w:val="24"/>
          <w:lang w:eastAsia="hu-HU"/>
        </w:rPr>
        <w:t>Туристичне країнознавство: туристичні ресурси світу</w:t>
      </w:r>
    </w:p>
    <w:p w14:paraId="23E9A43F" w14:textId="77777777" w:rsidR="00123DE5" w:rsidRPr="009C2382" w:rsidRDefault="00123DE5" w:rsidP="00123D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Cs w:val="24"/>
          <w:lang w:eastAsia="hu-HU"/>
        </w:rPr>
      </w:pPr>
      <w:r w:rsidRPr="009C2382">
        <w:rPr>
          <w:rFonts w:eastAsia="Times New Roman"/>
          <w:color w:val="auto"/>
          <w:szCs w:val="24"/>
          <w:lang w:eastAsia="hu-HU"/>
        </w:rPr>
        <w:t xml:space="preserve">Європа, Азія, Австралія та Океанія. Навчальний посібник.  </w:t>
      </w:r>
      <w:r w:rsidRPr="009C2382">
        <w:rPr>
          <w:rFonts w:eastAsia="Times New Roman"/>
          <w:color w:val="auto"/>
          <w:szCs w:val="24"/>
          <w:lang w:eastAsia="ru-RU"/>
        </w:rPr>
        <w:t xml:space="preserve">– </w:t>
      </w:r>
      <w:r w:rsidRPr="009C2382">
        <w:rPr>
          <w:rFonts w:eastAsia="Times New Roman"/>
          <w:color w:val="auto"/>
          <w:szCs w:val="24"/>
          <w:lang w:eastAsia="hu-HU"/>
        </w:rPr>
        <w:t xml:space="preserve">Kиїв: Aльтерпрес, </w:t>
      </w:r>
      <w:r w:rsidRPr="009C2382">
        <w:rPr>
          <w:rFonts w:eastAsia="Times New Roman"/>
          <w:bCs/>
          <w:color w:val="auto"/>
          <w:szCs w:val="24"/>
          <w:lang w:eastAsia="ru-RU"/>
        </w:rPr>
        <w:t xml:space="preserve">2009. </w:t>
      </w:r>
      <w:r w:rsidRPr="009C2382">
        <w:rPr>
          <w:rFonts w:eastAsia="Times New Roman"/>
          <w:color w:val="auto"/>
          <w:szCs w:val="24"/>
          <w:lang w:eastAsia="ru-RU"/>
        </w:rPr>
        <w:t>– 427 с.</w:t>
      </w:r>
    </w:p>
    <w:p w14:paraId="554EDBA7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Audrey Osler, Hugh Starkey: Citizenship and Language Learning.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International Perspectives.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 – British Council, 2005. – 147 p.</w:t>
      </w:r>
    </w:p>
    <w:p w14:paraId="4D4D7C8B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Andrew Whittaker: Speak the Culture – Britain. </w:t>
      </w:r>
      <w:proofErr w:type="spellStart"/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Thorogood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>, 2009.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 – 359 p. </w:t>
      </w:r>
    </w:p>
    <w:p w14:paraId="30AFC966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Cedric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Cullingford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Szabó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T.: British Culture: An exercise in understanding. – Budapest,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Nemzeti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Tankönyvkiadó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>, 2003. – 372 o.</w:t>
      </w:r>
    </w:p>
    <w:p w14:paraId="62CE0CEB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GB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Christopher Garwood,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Guglielmo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Gardani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Edda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Poric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>: Aspects of Britain and the USA. – Oxford UP, 1998.  – 96 p.</w:t>
      </w:r>
    </w:p>
    <w:p w14:paraId="15D27C6C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Clare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Lavery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: Focus on Britain.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Cultural Studies for the Language Classroom.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 – Macmillan Publishers, 1999. 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/>
          <w:color w:val="auto"/>
          <w:szCs w:val="24"/>
          <w:lang w:val="en-US" w:eastAsia="ru-RU"/>
        </w:rPr>
        <w:t>122 p.</w:t>
      </w:r>
    </w:p>
    <w:p w14:paraId="46FC0809" w14:textId="77777777" w:rsidR="00123DE5" w:rsidRPr="009C2382" w:rsidRDefault="00123DE5" w:rsidP="00123DE5">
      <w:pPr>
        <w:keepNext/>
        <w:shd w:val="clear" w:color="auto" w:fill="FFFFFF"/>
        <w:spacing w:after="0" w:line="240" w:lineRule="auto"/>
        <w:jc w:val="both"/>
        <w:outlineLvl w:val="0"/>
        <w:rPr>
          <w:rFonts w:eastAsia="Times New Roman"/>
          <w:color w:val="111111"/>
          <w:szCs w:val="24"/>
          <w:lang w:val="uk-UA" w:eastAsia="ru-RU"/>
        </w:rPr>
      </w:pPr>
      <w:r w:rsidRPr="009C2382">
        <w:rPr>
          <w:rFonts w:eastAsia="Times New Roman"/>
          <w:color w:val="111111"/>
          <w:szCs w:val="24"/>
          <w:shd w:val="clear" w:color="auto" w:fill="FFFFFF"/>
          <w:lang w:val="uk-UA" w:eastAsia="ru-RU"/>
        </w:rPr>
        <w:t xml:space="preserve">Giles Chapman: </w:t>
      </w:r>
      <w:r w:rsidRPr="009C2382">
        <w:rPr>
          <w:rFonts w:eastAsia="Times New Roman"/>
          <w:color w:val="111111"/>
          <w:szCs w:val="24"/>
          <w:lang w:val="uk-UA" w:eastAsia="ru-RU"/>
        </w:rPr>
        <w:t>History of Britain and Ireland: The Definitive Visual Guide. DK Publishing, 2013. – 400 p.</w:t>
      </w:r>
    </w:p>
    <w:p w14:paraId="4DCD2214" w14:textId="77777777" w:rsidR="00123DE5" w:rsidRPr="009C2382" w:rsidRDefault="00123DE5" w:rsidP="00123DE5">
      <w:pPr>
        <w:tabs>
          <w:tab w:val="left" w:pos="360"/>
        </w:tabs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Macdonald Sh. Approaches to European Historical Consciousness: Reflections and Provocations. – Hamburg, 2000. – 175 p. </w:t>
      </w:r>
    </w:p>
    <w:p w14:paraId="51A126D1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GB" w:eastAsia="ru-RU"/>
        </w:rPr>
      </w:pPr>
      <w:r w:rsidRPr="009C2382">
        <w:rPr>
          <w:rFonts w:eastAsia="Times New Roman"/>
          <w:color w:val="auto"/>
          <w:szCs w:val="24"/>
          <w:lang w:val="en-US" w:eastAsia="ru-RU"/>
        </w:rPr>
        <w:t xml:space="preserve">Mark Farrell:  The World of English. </w:t>
      </w:r>
      <w:proofErr w:type="gramStart"/>
      <w:r w:rsidRPr="009C2382">
        <w:rPr>
          <w:rFonts w:eastAsia="Times New Roman"/>
          <w:color w:val="auto"/>
          <w:szCs w:val="24"/>
          <w:lang w:val="en-US" w:eastAsia="ru-RU"/>
        </w:rPr>
        <w:t>Longman, 2000.</w:t>
      </w:r>
      <w:proofErr w:type="gramEnd"/>
      <w:r w:rsidRPr="009C2382">
        <w:rPr>
          <w:rFonts w:eastAsia="Times New Roman"/>
          <w:color w:val="auto"/>
          <w:szCs w:val="24"/>
          <w:lang w:val="en-US" w:eastAsia="ru-RU"/>
        </w:rPr>
        <w:t xml:space="preserve"> – 129 p. </w:t>
      </w:r>
    </w:p>
    <w:p w14:paraId="2E5AF9B1" w14:textId="77777777" w:rsidR="00123DE5" w:rsidRPr="009C2382" w:rsidRDefault="00123DE5" w:rsidP="00123DE5">
      <w:pPr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McGeveran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Jr.William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A.: The World Almanac and Book of Facts. New York: World almanac Education Group, 2005. – 1008 </w:t>
      </w:r>
      <w:r w:rsidRPr="009C2382">
        <w:rPr>
          <w:rFonts w:eastAsia="Times New Roman"/>
          <w:color w:val="auto"/>
          <w:szCs w:val="24"/>
          <w:lang w:eastAsia="ru-RU"/>
        </w:rPr>
        <w:t>р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7329C600" w14:textId="77777777" w:rsidR="00123DE5" w:rsidRPr="009C2382" w:rsidRDefault="00123DE5" w:rsidP="00123DE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/>
          <w:color w:val="auto"/>
          <w:szCs w:val="24"/>
          <w:lang w:val="en-US" w:eastAsia="ru-RU"/>
        </w:rPr>
        <w:t>O’Driscoll</w:t>
      </w:r>
      <w:proofErr w:type="spellEnd"/>
      <w:r w:rsidRPr="009C2382">
        <w:rPr>
          <w:rFonts w:eastAsia="Times New Roman"/>
          <w:color w:val="auto"/>
          <w:szCs w:val="24"/>
          <w:lang w:val="en-US" w:eastAsia="ru-RU"/>
        </w:rPr>
        <w:t xml:space="preserve"> James: Britain: the Country and its People: an Introduction for Learners of English - revised and updated. 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Oxford: University Press, 1995.  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/>
          <w:color w:val="auto"/>
          <w:szCs w:val="24"/>
          <w:lang w:val="en-US" w:eastAsia="ru-RU"/>
        </w:rPr>
        <w:t>224 p.</w:t>
      </w:r>
    </w:p>
    <w:p w14:paraId="249DF1E0" w14:textId="77777777" w:rsidR="00123DE5" w:rsidRPr="009C2382" w:rsidRDefault="00123DE5" w:rsidP="00123DE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Paul </w:t>
      </w:r>
      <w:proofErr w:type="spellStart"/>
      <w:r w:rsidRPr="009C2382">
        <w:rPr>
          <w:rFonts w:eastAsia="Times New Roman"/>
          <w:bCs/>
          <w:color w:val="auto"/>
          <w:szCs w:val="24"/>
          <w:lang w:val="en-US" w:eastAsia="ru-RU"/>
        </w:rPr>
        <w:t>Nornbury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. Culture </w:t>
      </w:r>
      <w:proofErr w:type="spellStart"/>
      <w:r w:rsidRPr="009C2382">
        <w:rPr>
          <w:rFonts w:eastAsia="Times New Roman"/>
          <w:bCs/>
          <w:color w:val="auto"/>
          <w:szCs w:val="24"/>
          <w:lang w:val="en-US" w:eastAsia="ru-RU"/>
        </w:rPr>
        <w:t>Smasrt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! Britain. </w:t>
      </w:r>
      <w:proofErr w:type="spellStart"/>
      <w:r w:rsidRPr="009C2382">
        <w:rPr>
          <w:rFonts w:eastAsia="Times New Roman"/>
          <w:bCs/>
          <w:color w:val="auto"/>
          <w:szCs w:val="24"/>
          <w:lang w:val="en-US" w:eastAsia="ru-RU"/>
        </w:rPr>
        <w:t>Kuperard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, London, 2015. </w:t>
      </w:r>
      <w:r w:rsidRPr="009C2382">
        <w:rPr>
          <w:rFonts w:eastAsia="Times New Roman"/>
          <w:color w:val="auto"/>
          <w:szCs w:val="24"/>
          <w:lang w:val="en-US" w:eastAsia="ru-RU"/>
        </w:rPr>
        <w:t xml:space="preserve">– 119 </w:t>
      </w:r>
      <w:r w:rsidRPr="009C2382">
        <w:rPr>
          <w:rFonts w:eastAsia="Times New Roman"/>
          <w:color w:val="auto"/>
          <w:szCs w:val="24"/>
          <w:lang w:eastAsia="ru-RU"/>
        </w:rPr>
        <w:t>р</w:t>
      </w:r>
      <w:r w:rsidRPr="009C2382">
        <w:rPr>
          <w:rFonts w:eastAsia="Times New Roman"/>
          <w:color w:val="auto"/>
          <w:szCs w:val="24"/>
          <w:lang w:val="en-US" w:eastAsia="ru-RU"/>
        </w:rPr>
        <w:t>.</w:t>
      </w:r>
    </w:p>
    <w:p w14:paraId="5A54EC39" w14:textId="77777777" w:rsidR="00123DE5" w:rsidRPr="009C2382" w:rsidRDefault="00123DE5" w:rsidP="00123DE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Peter Childs &amp;Mike </w:t>
      </w:r>
      <w:proofErr w:type="spellStart"/>
      <w:r w:rsidRPr="009C2382">
        <w:rPr>
          <w:rFonts w:eastAsia="Times New Roman"/>
          <w:bCs/>
          <w:color w:val="auto"/>
          <w:szCs w:val="24"/>
          <w:lang w:val="en-US" w:eastAsia="ru-RU"/>
        </w:rPr>
        <w:t>Storry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: Encyclopedia of Contemporary British Culture. </w:t>
      </w:r>
      <w:proofErr w:type="spellStart"/>
      <w:proofErr w:type="gramStart"/>
      <w:r w:rsidRPr="009C2382">
        <w:rPr>
          <w:rFonts w:eastAsia="Times New Roman"/>
          <w:bCs/>
          <w:color w:val="auto"/>
          <w:szCs w:val="24"/>
          <w:lang w:val="en-US" w:eastAsia="ru-RU"/>
        </w:rPr>
        <w:t>Routledge</w:t>
      </w:r>
      <w:proofErr w:type="spellEnd"/>
      <w:r w:rsidRPr="009C2382">
        <w:rPr>
          <w:rFonts w:eastAsia="Times New Roman"/>
          <w:bCs/>
          <w:color w:val="auto"/>
          <w:szCs w:val="24"/>
          <w:lang w:val="en-US" w:eastAsia="ru-RU"/>
        </w:rPr>
        <w:t>, London &amp; NY, 2002.</w:t>
      </w:r>
      <w:proofErr w:type="gram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– 628 p.</w:t>
      </w:r>
    </w:p>
    <w:p w14:paraId="06F73C59" w14:textId="77777777" w:rsidR="00123DE5" w:rsidRDefault="00123DE5" w:rsidP="00123DE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/>
          <w:bCs/>
          <w:color w:val="auto"/>
          <w:szCs w:val="24"/>
          <w:lang w:val="en-US" w:eastAsia="ru-RU"/>
        </w:rPr>
        <w:t>Simon Featherstone:</w:t>
      </w:r>
      <w:r w:rsidRPr="009C2382">
        <w:rPr>
          <w:rFonts w:eastAsia="Times New Roman"/>
          <w:color w:val="auto"/>
          <w:sz w:val="28"/>
          <w:szCs w:val="24"/>
          <w:lang w:val="en-US" w:eastAsia="ru-RU"/>
        </w:rPr>
        <w:t xml:space="preserve"> </w:t>
      </w:r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Englishness Twentieth-Century. </w:t>
      </w:r>
      <w:proofErr w:type="gramStart"/>
      <w:r w:rsidRPr="009C2382">
        <w:rPr>
          <w:rFonts w:eastAsia="Times New Roman"/>
          <w:bCs/>
          <w:color w:val="auto"/>
          <w:szCs w:val="24"/>
          <w:lang w:val="en-US" w:eastAsia="ru-RU"/>
        </w:rPr>
        <w:t>Popular Culture and the Forming of English Identity.</w:t>
      </w:r>
      <w:proofErr w:type="gramEnd"/>
      <w:r w:rsidRPr="009C2382">
        <w:rPr>
          <w:rFonts w:eastAsia="Times New Roman"/>
          <w:color w:val="auto"/>
          <w:sz w:val="28"/>
          <w:szCs w:val="24"/>
          <w:lang w:val="en-US" w:eastAsia="ru-RU"/>
        </w:rPr>
        <w:t xml:space="preserve"> </w:t>
      </w:r>
      <w:proofErr w:type="gramStart"/>
      <w:r w:rsidRPr="009C2382">
        <w:rPr>
          <w:rFonts w:eastAsia="Times New Roman"/>
          <w:bCs/>
          <w:color w:val="auto"/>
          <w:szCs w:val="24"/>
          <w:lang w:val="en-US" w:eastAsia="ru-RU"/>
        </w:rPr>
        <w:t>Edinburgh University Press, 2009.</w:t>
      </w:r>
      <w:proofErr w:type="gramEnd"/>
      <w:r w:rsidRPr="009C2382">
        <w:rPr>
          <w:rFonts w:eastAsia="Times New Roman"/>
          <w:bCs/>
          <w:color w:val="auto"/>
          <w:szCs w:val="24"/>
          <w:lang w:val="en-US" w:eastAsia="ru-RU"/>
        </w:rPr>
        <w:t xml:space="preserve"> – 202 p.</w:t>
      </w:r>
    </w:p>
    <w:p w14:paraId="55D2DC8D" w14:textId="77777777" w:rsidR="00123DE5" w:rsidRPr="009C2382" w:rsidRDefault="00123DE5" w:rsidP="00123DE5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/>
          <w:bCs/>
          <w:color w:val="auto"/>
          <w:szCs w:val="24"/>
          <w:lang w:val="en-US" w:eastAsia="ru-RU"/>
        </w:rPr>
      </w:pPr>
    </w:p>
    <w:p w14:paraId="441062D9" w14:textId="77777777" w:rsidR="00123DE5" w:rsidRPr="00123DE5" w:rsidRDefault="00123DE5" w:rsidP="008709B3">
      <w:pPr>
        <w:widowControl w:val="0"/>
        <w:spacing w:after="0" w:line="360" w:lineRule="auto"/>
        <w:ind w:left="360"/>
        <w:rPr>
          <w:szCs w:val="24"/>
          <w:lang w:val="en-GB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p w14:paraId="288FA1BC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/>
        </w:rPr>
      </w:pPr>
      <w:bookmarkStart w:id="1" w:name="_GoBack"/>
      <w:bookmarkEnd w:id="0"/>
      <w:proofErr w:type="gramStart"/>
      <w:r w:rsidRPr="003428F8">
        <w:rPr>
          <w:szCs w:val="24"/>
          <w:lang w:val="en-US"/>
        </w:rPr>
        <w:t>An Island Country.</w:t>
      </w:r>
      <w:proofErr w:type="gramEnd"/>
      <w:r w:rsidRPr="003428F8">
        <w:rPr>
          <w:szCs w:val="24"/>
          <w:lang w:val="en-US"/>
        </w:rPr>
        <w:t xml:space="preserve"> The UK</w:t>
      </w:r>
    </w:p>
    <w:p w14:paraId="293C81A4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proofErr w:type="gramStart"/>
      <w:r w:rsidRPr="003428F8">
        <w:rPr>
          <w:szCs w:val="24"/>
          <w:lang w:val="en-GB" w:eastAsia="ru-RU"/>
        </w:rPr>
        <w:t>Becoming British.</w:t>
      </w:r>
      <w:proofErr w:type="gramEnd"/>
      <w:r w:rsidRPr="003428F8">
        <w:rPr>
          <w:szCs w:val="24"/>
          <w:lang w:val="en-GB" w:eastAsia="ru-RU"/>
        </w:rPr>
        <w:t xml:space="preserve"> British cultural life (daily life, social status, gender roles, traditions, social customs and etiquette)</w:t>
      </w:r>
    </w:p>
    <w:p w14:paraId="114629FA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hu-HU"/>
        </w:rPr>
      </w:pPr>
      <w:proofErr w:type="gramStart"/>
      <w:r w:rsidRPr="003428F8">
        <w:rPr>
          <w:rFonts w:eastAsia="Times New Roman"/>
          <w:szCs w:val="24"/>
          <w:lang w:val="en-US" w:eastAsia="hu-HU"/>
        </w:rPr>
        <w:t>Britain’s prehistory.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</w:t>
      </w:r>
      <w:proofErr w:type="gramStart"/>
      <w:r w:rsidRPr="003428F8">
        <w:rPr>
          <w:rFonts w:eastAsia="Times New Roman"/>
          <w:szCs w:val="24"/>
          <w:lang w:val="en-US" w:eastAsia="hu-HU"/>
        </w:rPr>
        <w:t>The first settlers.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The Celts</w:t>
      </w:r>
    </w:p>
    <w:p w14:paraId="4BC5148A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proofErr w:type="gramStart"/>
      <w:r w:rsidRPr="003428F8">
        <w:rPr>
          <w:szCs w:val="24"/>
          <w:lang w:val="en-GB" w:eastAsia="ru-RU"/>
        </w:rPr>
        <w:t>British culture – brief history.</w:t>
      </w:r>
      <w:proofErr w:type="gramEnd"/>
      <w:r w:rsidRPr="003428F8">
        <w:rPr>
          <w:szCs w:val="24"/>
          <w:lang w:val="en-GB" w:eastAsia="ru-RU"/>
        </w:rPr>
        <w:t xml:space="preserve"> The social and cultural context</w:t>
      </w:r>
    </w:p>
    <w:p w14:paraId="62B1DF3A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proofErr w:type="gramStart"/>
      <w:r w:rsidRPr="003428F8">
        <w:rPr>
          <w:szCs w:val="24"/>
          <w:lang w:val="en-GB"/>
        </w:rPr>
        <w:t>British Films.</w:t>
      </w:r>
      <w:proofErr w:type="gramEnd"/>
      <w:r w:rsidRPr="003428F8">
        <w:rPr>
          <w:szCs w:val="24"/>
          <w:lang w:val="en-GB"/>
        </w:rPr>
        <w:t xml:space="preserve"> Famous British actors and actresses</w:t>
      </w:r>
    </w:p>
    <w:p w14:paraId="5CCD9FE4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British Films.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Pr="003428F8">
        <w:rPr>
          <w:rFonts w:eastAsia="Times New Roman"/>
          <w:szCs w:val="24"/>
          <w:lang w:val="en-US" w:eastAsia="ru-RU"/>
        </w:rPr>
        <w:t>The influence of British Films.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</w:t>
      </w:r>
    </w:p>
    <w:p w14:paraId="577BD647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r w:rsidRPr="003428F8">
        <w:rPr>
          <w:szCs w:val="24"/>
          <w:lang w:val="en-US" w:eastAsia="ru-RU"/>
        </w:rPr>
        <w:t>English and British – the differences</w:t>
      </w:r>
    </w:p>
    <w:p w14:paraId="44D84393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proofErr w:type="gramStart"/>
      <w:r w:rsidRPr="003428F8">
        <w:rPr>
          <w:szCs w:val="24"/>
          <w:lang w:val="en-US" w:eastAsia="ru-RU"/>
        </w:rPr>
        <w:t>English identity.</w:t>
      </w:r>
      <w:proofErr w:type="gramEnd"/>
      <w:r w:rsidRPr="003428F8">
        <w:rPr>
          <w:szCs w:val="24"/>
          <w:lang w:val="en-US" w:eastAsia="ru-RU"/>
        </w:rPr>
        <w:t xml:space="preserve"> British identity</w:t>
      </w:r>
    </w:p>
    <w:p w14:paraId="37A539D1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hu-HU"/>
        </w:rPr>
      </w:pPr>
      <w:proofErr w:type="gramStart"/>
      <w:r w:rsidRPr="003428F8">
        <w:rPr>
          <w:rFonts w:eastAsia="Times New Roman"/>
          <w:szCs w:val="24"/>
          <w:lang w:val="en-US" w:eastAsia="hu-HU"/>
        </w:rPr>
        <w:t>Fashion and clothing trends in the XX.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</w:t>
      </w:r>
      <w:proofErr w:type="gramStart"/>
      <w:r w:rsidRPr="003428F8">
        <w:rPr>
          <w:rFonts w:eastAsia="Times New Roman"/>
          <w:szCs w:val="24"/>
          <w:lang w:val="en-US" w:eastAsia="hu-HU"/>
        </w:rPr>
        <w:t>century</w:t>
      </w:r>
      <w:proofErr w:type="gramEnd"/>
    </w:p>
    <w:p w14:paraId="58A7D17A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/>
        </w:rPr>
      </w:pPr>
      <w:r w:rsidRPr="003428F8">
        <w:rPr>
          <w:szCs w:val="24"/>
          <w:lang w:val="en-GB"/>
        </w:rPr>
        <w:t>Great Britain, Britain, the UK</w:t>
      </w:r>
      <w:r w:rsidRPr="003428F8">
        <w:rPr>
          <w:szCs w:val="24"/>
          <w:lang w:val="en-US"/>
        </w:rPr>
        <w:t>: the main differences</w:t>
      </w:r>
    </w:p>
    <w:p w14:paraId="391C2B42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r w:rsidRPr="003428F8">
        <w:rPr>
          <w:szCs w:val="24"/>
          <w:lang w:val="en-GB" w:eastAsia="ru-RU"/>
        </w:rPr>
        <w:t>Great Britain, the UK</w:t>
      </w:r>
      <w:r w:rsidRPr="003428F8">
        <w:rPr>
          <w:szCs w:val="24"/>
          <w:lang w:val="en-US" w:eastAsia="ru-RU"/>
        </w:rPr>
        <w:t>: the main differences</w:t>
      </w:r>
    </w:p>
    <w:p w14:paraId="08B45913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proofErr w:type="gramStart"/>
      <w:r w:rsidRPr="003428F8">
        <w:rPr>
          <w:szCs w:val="24"/>
          <w:lang w:val="en-GB"/>
        </w:rPr>
        <w:t>London, the capital city.</w:t>
      </w:r>
      <w:proofErr w:type="gramEnd"/>
      <w:r w:rsidRPr="003428F8">
        <w:rPr>
          <w:szCs w:val="24"/>
          <w:lang w:val="en-GB"/>
        </w:rPr>
        <w:t xml:space="preserve"> The metropolis with many faces</w:t>
      </w:r>
    </w:p>
    <w:p w14:paraId="09C9D611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Main cities of England.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Popular destinations</w:t>
      </w:r>
    </w:p>
    <w:p w14:paraId="1F260B71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lastRenderedPageBreak/>
        <w:t>Main cities of Wales.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Pr="003428F8">
        <w:rPr>
          <w:rFonts w:eastAsia="Times New Roman"/>
          <w:szCs w:val="24"/>
          <w:lang w:val="en-US" w:eastAsia="ru-RU"/>
        </w:rPr>
        <w:t>Cardiff, the capital.</w:t>
      </w:r>
      <w:proofErr w:type="gramEnd"/>
    </w:p>
    <w:p w14:paraId="1191A98C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r w:rsidRPr="003428F8">
        <w:rPr>
          <w:szCs w:val="24"/>
          <w:lang w:val="en-GB"/>
        </w:rPr>
        <w:t>Mass culture: British Sport and recreation.</w:t>
      </w:r>
    </w:p>
    <w:p w14:paraId="1C221BE1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hu-HU"/>
        </w:rPr>
      </w:pPr>
      <w:proofErr w:type="gramStart"/>
      <w:r w:rsidRPr="003428F8">
        <w:rPr>
          <w:rFonts w:eastAsia="Times New Roman"/>
          <w:szCs w:val="24"/>
          <w:lang w:val="en-US" w:eastAsia="hu-HU"/>
        </w:rPr>
        <w:t>Sightseeing in London.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Famous places, sights.</w:t>
      </w:r>
    </w:p>
    <w:p w14:paraId="63944D2B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r w:rsidRPr="003428F8">
        <w:rPr>
          <w:rFonts w:eastAsia="Times New Roman"/>
          <w:szCs w:val="24"/>
          <w:lang w:val="en-US" w:eastAsia="ru-RU"/>
        </w:rPr>
        <w:t>Sports and leisure activities</w:t>
      </w:r>
    </w:p>
    <w:p w14:paraId="4B6160EF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r w:rsidRPr="003428F8">
        <w:rPr>
          <w:rFonts w:eastAsia="Times New Roman"/>
          <w:szCs w:val="24"/>
          <w:lang w:val="en-US" w:eastAsia="ru-RU"/>
        </w:rPr>
        <w:t xml:space="preserve">The Early </w:t>
      </w:r>
      <w:proofErr w:type="gramStart"/>
      <w:r w:rsidRPr="003428F8">
        <w:rPr>
          <w:rFonts w:eastAsia="Times New Roman"/>
          <w:szCs w:val="24"/>
          <w:lang w:val="en-US" w:eastAsia="ru-RU"/>
        </w:rPr>
        <w:t>Middle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Ages. Magna </w:t>
      </w:r>
      <w:proofErr w:type="spellStart"/>
      <w:r w:rsidRPr="003428F8">
        <w:rPr>
          <w:rFonts w:eastAsia="Times New Roman"/>
          <w:szCs w:val="24"/>
          <w:lang w:val="en-US" w:eastAsia="ru-RU"/>
        </w:rPr>
        <w:t>Carta</w:t>
      </w:r>
      <w:proofErr w:type="spellEnd"/>
      <w:r w:rsidRPr="003428F8">
        <w:rPr>
          <w:rFonts w:eastAsia="Times New Roman"/>
          <w:szCs w:val="24"/>
          <w:lang w:val="en-US" w:eastAsia="ru-RU"/>
        </w:rPr>
        <w:t xml:space="preserve"> and the decline of feudalism</w:t>
      </w:r>
    </w:p>
    <w:p w14:paraId="71D08364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r w:rsidRPr="003428F8">
        <w:rPr>
          <w:rFonts w:eastAsia="Times New Roman"/>
          <w:szCs w:val="24"/>
          <w:lang w:val="en-US" w:eastAsia="ru-RU"/>
        </w:rPr>
        <w:t xml:space="preserve">The Early </w:t>
      </w:r>
      <w:proofErr w:type="gramStart"/>
      <w:r w:rsidRPr="003428F8">
        <w:rPr>
          <w:rFonts w:eastAsia="Times New Roman"/>
          <w:szCs w:val="24"/>
          <w:lang w:val="en-US" w:eastAsia="ru-RU"/>
        </w:rPr>
        <w:t>Middle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Ages. </w:t>
      </w:r>
      <w:proofErr w:type="gramStart"/>
      <w:r w:rsidRPr="003428F8">
        <w:rPr>
          <w:rFonts w:eastAsia="Times New Roman"/>
          <w:szCs w:val="24"/>
          <w:lang w:val="en-US" w:eastAsia="ru-RU"/>
        </w:rPr>
        <w:t>The Norman Conquest.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William the Conqueror</w:t>
      </w:r>
    </w:p>
    <w:p w14:paraId="674D99F9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The education system in the UK.</w:t>
      </w:r>
      <w:proofErr w:type="gramEnd"/>
    </w:p>
    <w:p w14:paraId="2718CF08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The first invaders.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The Anglo-Saxons</w:t>
      </w:r>
    </w:p>
    <w:p w14:paraId="7DCB3D1F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The first invaders.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</w:t>
      </w:r>
      <w:proofErr w:type="gramStart"/>
      <w:r w:rsidRPr="003428F8">
        <w:rPr>
          <w:rFonts w:eastAsia="Times New Roman"/>
          <w:szCs w:val="24"/>
          <w:lang w:val="en-US" w:eastAsia="ru-RU"/>
        </w:rPr>
        <w:t>The Anglo-Saxons.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Christianity: the partnership of Church and state</w:t>
      </w:r>
    </w:p>
    <w:p w14:paraId="78F4B895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proofErr w:type="gramStart"/>
      <w:r w:rsidRPr="003428F8">
        <w:rPr>
          <w:szCs w:val="24"/>
          <w:lang w:val="en-GB"/>
        </w:rPr>
        <w:t>The first invaders.</w:t>
      </w:r>
      <w:proofErr w:type="gramEnd"/>
      <w:r w:rsidRPr="003428F8">
        <w:rPr>
          <w:szCs w:val="24"/>
          <w:lang w:val="en-GB"/>
        </w:rPr>
        <w:t xml:space="preserve"> </w:t>
      </w:r>
      <w:proofErr w:type="gramStart"/>
      <w:r w:rsidRPr="003428F8">
        <w:rPr>
          <w:szCs w:val="24"/>
          <w:lang w:val="en-GB"/>
        </w:rPr>
        <w:t>The Vikings.</w:t>
      </w:r>
      <w:proofErr w:type="gramEnd"/>
      <w:r w:rsidRPr="003428F8">
        <w:rPr>
          <w:szCs w:val="24"/>
          <w:lang w:val="en-GB"/>
        </w:rPr>
        <w:t xml:space="preserve">  </w:t>
      </w:r>
    </w:p>
    <w:p w14:paraId="5F5A22BD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proofErr w:type="gramStart"/>
      <w:r w:rsidRPr="003428F8">
        <w:rPr>
          <w:szCs w:val="24"/>
          <w:lang w:val="en-GB"/>
        </w:rPr>
        <w:t>The foundation stones.</w:t>
      </w:r>
      <w:proofErr w:type="gramEnd"/>
      <w:r w:rsidRPr="003428F8">
        <w:rPr>
          <w:szCs w:val="24"/>
          <w:lang w:val="en-GB"/>
        </w:rPr>
        <w:t xml:space="preserve"> Britain</w:t>
      </w:r>
      <w:r w:rsidRPr="003428F8">
        <w:rPr>
          <w:szCs w:val="24"/>
        </w:rPr>
        <w:t>’</w:t>
      </w:r>
      <w:r w:rsidRPr="003428F8">
        <w:rPr>
          <w:szCs w:val="24"/>
          <w:lang w:val="en-US"/>
        </w:rPr>
        <w:t>s prehistory</w:t>
      </w:r>
    </w:p>
    <w:p w14:paraId="1FF39B2F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 w:eastAsia="ru-RU"/>
        </w:rPr>
      </w:pPr>
      <w:r w:rsidRPr="003428F8">
        <w:rPr>
          <w:szCs w:val="24"/>
          <w:lang w:val="en-US" w:eastAsia="ru-RU"/>
        </w:rPr>
        <w:t>The geographical features of Scotland</w:t>
      </w:r>
    </w:p>
    <w:p w14:paraId="5F950A7A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/>
        </w:rPr>
      </w:pPr>
      <w:r w:rsidRPr="003428F8">
        <w:rPr>
          <w:szCs w:val="24"/>
          <w:lang w:val="en-US"/>
        </w:rPr>
        <w:t>The geographical features of Wales</w:t>
      </w:r>
    </w:p>
    <w:p w14:paraId="73BFD132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hu-HU"/>
        </w:rPr>
      </w:pPr>
      <w:r w:rsidRPr="003428F8">
        <w:rPr>
          <w:rFonts w:eastAsia="Times New Roman"/>
          <w:szCs w:val="24"/>
          <w:lang w:val="en-US" w:eastAsia="hu-HU"/>
        </w:rPr>
        <w:t xml:space="preserve">The Late </w:t>
      </w:r>
      <w:proofErr w:type="gramStart"/>
      <w:r w:rsidRPr="003428F8">
        <w:rPr>
          <w:rFonts w:eastAsia="Times New Roman"/>
          <w:szCs w:val="24"/>
          <w:lang w:val="en-US" w:eastAsia="hu-HU"/>
        </w:rPr>
        <w:t>Middle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Ages. </w:t>
      </w:r>
      <w:proofErr w:type="gramStart"/>
      <w:r w:rsidRPr="003428F8">
        <w:rPr>
          <w:rFonts w:eastAsia="Times New Roman"/>
          <w:szCs w:val="24"/>
          <w:lang w:val="en-US" w:eastAsia="hu-HU"/>
        </w:rPr>
        <w:t>The age of chivalry.</w:t>
      </w:r>
      <w:proofErr w:type="gramEnd"/>
      <w:r w:rsidRPr="003428F8">
        <w:rPr>
          <w:rFonts w:eastAsia="Times New Roman"/>
          <w:szCs w:val="24"/>
          <w:lang w:val="en-US" w:eastAsia="hu-HU"/>
        </w:rPr>
        <w:t xml:space="preserve"> </w:t>
      </w:r>
    </w:p>
    <w:p w14:paraId="20C95411" w14:textId="77777777" w:rsidR="000D64D3" w:rsidRPr="003428F8" w:rsidRDefault="000D64D3" w:rsidP="000D64D3">
      <w:pPr>
        <w:spacing w:line="276" w:lineRule="auto"/>
        <w:ind w:left="720"/>
        <w:rPr>
          <w:szCs w:val="24"/>
          <w:lang w:val="en-GB"/>
        </w:rPr>
      </w:pPr>
      <w:proofErr w:type="gramStart"/>
      <w:r w:rsidRPr="003428F8">
        <w:rPr>
          <w:szCs w:val="24"/>
          <w:lang w:val="en-GB"/>
        </w:rPr>
        <w:t>The Romans.</w:t>
      </w:r>
      <w:proofErr w:type="gramEnd"/>
      <w:r w:rsidRPr="003428F8">
        <w:rPr>
          <w:szCs w:val="24"/>
          <w:lang w:val="en-GB"/>
        </w:rPr>
        <w:t xml:space="preserve"> Roman Life</w:t>
      </w:r>
    </w:p>
    <w:p w14:paraId="66AACF0A" w14:textId="77777777" w:rsidR="000D64D3" w:rsidRPr="003428F8" w:rsidRDefault="000D64D3" w:rsidP="000D64D3">
      <w:pPr>
        <w:spacing w:line="276" w:lineRule="auto"/>
        <w:ind w:left="720"/>
        <w:rPr>
          <w:rFonts w:eastAsia="Times New Roman"/>
          <w:szCs w:val="24"/>
          <w:lang w:val="en-US" w:eastAsia="ru-RU"/>
        </w:rPr>
      </w:pPr>
      <w:proofErr w:type="gramStart"/>
      <w:r w:rsidRPr="003428F8">
        <w:rPr>
          <w:rFonts w:eastAsia="Times New Roman"/>
          <w:szCs w:val="24"/>
          <w:lang w:val="en-US" w:eastAsia="ru-RU"/>
        </w:rPr>
        <w:t>The Stuarts.</w:t>
      </w:r>
      <w:proofErr w:type="gramEnd"/>
      <w:r w:rsidRPr="003428F8">
        <w:rPr>
          <w:rFonts w:eastAsia="Times New Roman"/>
          <w:szCs w:val="24"/>
          <w:lang w:val="en-US" w:eastAsia="ru-RU"/>
        </w:rPr>
        <w:t xml:space="preserve"> Civil War</w:t>
      </w:r>
    </w:p>
    <w:p w14:paraId="41D59BAF" w14:textId="77777777" w:rsidR="000D64D3" w:rsidRPr="003428F8" w:rsidRDefault="000D64D3" w:rsidP="000D64D3">
      <w:pPr>
        <w:spacing w:after="0" w:line="276" w:lineRule="auto"/>
        <w:ind w:left="720"/>
        <w:rPr>
          <w:szCs w:val="24"/>
          <w:lang w:val="en-US"/>
        </w:rPr>
      </w:pPr>
      <w:r w:rsidRPr="003428F8">
        <w:rPr>
          <w:szCs w:val="24"/>
          <w:lang w:val="en-US"/>
        </w:rPr>
        <w:t>The United Kingdom – how united is the UK?</w:t>
      </w:r>
    </w:p>
    <w:bookmarkEnd w:id="1"/>
    <w:p w14:paraId="1811CBD9" w14:textId="77777777" w:rsidR="000D64D3" w:rsidRPr="000D64D3" w:rsidRDefault="000D64D3" w:rsidP="000D64D3">
      <w:pPr>
        <w:spacing w:line="259" w:lineRule="auto"/>
        <w:ind w:left="720"/>
        <w:rPr>
          <w:rFonts w:eastAsia="Times New Roman"/>
          <w:lang w:val="en-US" w:eastAsia="ru-RU"/>
        </w:rPr>
      </w:pPr>
    </w:p>
    <w:p w14:paraId="02445078" w14:textId="77777777" w:rsidR="005A252B" w:rsidRPr="008F0856" w:rsidRDefault="005A252B" w:rsidP="006841D5">
      <w:pPr>
        <w:widowControl w:val="0"/>
        <w:spacing w:line="360" w:lineRule="auto"/>
        <w:ind w:left="240" w:hanging="240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624F"/>
    <w:multiLevelType w:val="hybridMultilevel"/>
    <w:tmpl w:val="58DEC7DE"/>
    <w:lvl w:ilvl="0" w:tplc="4ECECAC4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4B2E7A2B"/>
    <w:multiLevelType w:val="hybridMultilevel"/>
    <w:tmpl w:val="22E285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B13"/>
    <w:multiLevelType w:val="hybridMultilevel"/>
    <w:tmpl w:val="FC62FF2E"/>
    <w:lvl w:ilvl="0" w:tplc="497A2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0D64D3"/>
    <w:rsid w:val="00123DE5"/>
    <w:rsid w:val="001C2D26"/>
    <w:rsid w:val="00247A2A"/>
    <w:rsid w:val="002D4C05"/>
    <w:rsid w:val="003428F8"/>
    <w:rsid w:val="005A0F26"/>
    <w:rsid w:val="005A252B"/>
    <w:rsid w:val="005A482E"/>
    <w:rsid w:val="006805AD"/>
    <w:rsid w:val="00683300"/>
    <w:rsid w:val="006841D5"/>
    <w:rsid w:val="007247FE"/>
    <w:rsid w:val="007B291C"/>
    <w:rsid w:val="007D63FD"/>
    <w:rsid w:val="008709B3"/>
    <w:rsid w:val="008762E0"/>
    <w:rsid w:val="008F0856"/>
    <w:rsid w:val="009405C7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1120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22</cp:revision>
  <dcterms:created xsi:type="dcterms:W3CDTF">2018-02-18T16:19:00Z</dcterms:created>
  <dcterms:modified xsi:type="dcterms:W3CDTF">2022-11-05T11:31:00Z</dcterms:modified>
</cp:coreProperties>
</file>