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C2F" w:rsidRPr="00BA6243" w:rsidRDefault="004E2C2F" w:rsidP="00392D23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2C2F" w:rsidRPr="00BA6243" w:rsidRDefault="004E2C2F" w:rsidP="004E2C2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A6243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TableGrid"/>
        <w:tblW w:w="9572" w:type="dxa"/>
        <w:tblLook w:val="04A0" w:firstRow="1" w:lastRow="0" w:firstColumn="1" w:lastColumn="0" w:noHBand="0" w:noVBand="1"/>
      </w:tblPr>
      <w:tblGrid>
        <w:gridCol w:w="1713"/>
        <w:gridCol w:w="1354"/>
        <w:gridCol w:w="1612"/>
        <w:gridCol w:w="1624"/>
        <w:gridCol w:w="1789"/>
        <w:gridCol w:w="1480"/>
      </w:tblGrid>
      <w:tr w:rsidR="002F1AD2" w:rsidRPr="00BA6243" w:rsidTr="007363DB">
        <w:trPr>
          <w:trHeight w:val="1453"/>
        </w:trPr>
        <w:tc>
          <w:tcPr>
            <w:tcW w:w="1819" w:type="dxa"/>
            <w:vAlign w:val="center"/>
          </w:tcPr>
          <w:p w:rsidR="00A26453" w:rsidRPr="00BA6243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:rsidR="00A26453" w:rsidRPr="00BA6243" w:rsidRDefault="00A26453" w:rsidP="00526D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68" w:type="dxa"/>
            <w:vAlign w:val="center"/>
          </w:tcPr>
          <w:p w:rsidR="00A26453" w:rsidRPr="004F3E54" w:rsidRDefault="002E7C6B" w:rsidP="00736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E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  <w:vAlign w:val="center"/>
          </w:tcPr>
          <w:p w:rsidR="00A26453" w:rsidRPr="00BA6243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  <w:vAlign w:val="center"/>
          </w:tcPr>
          <w:p w:rsidR="00A26453" w:rsidRPr="004F3E54" w:rsidRDefault="007363DB" w:rsidP="007363D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F3E5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інституційна</w:t>
            </w:r>
          </w:p>
        </w:tc>
        <w:tc>
          <w:tcPr>
            <w:tcW w:w="1824" w:type="dxa"/>
            <w:vAlign w:val="center"/>
          </w:tcPr>
          <w:p w:rsidR="00A26453" w:rsidRPr="00BA6243" w:rsidRDefault="00A26453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  <w:vAlign w:val="center"/>
          </w:tcPr>
          <w:p w:rsidR="00A26453" w:rsidRDefault="008D62F9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B405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/202</w:t>
            </w:r>
            <w:r w:rsidR="00B405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F7F3C" w:rsidRPr="00B4053D" w:rsidRDefault="00EF7F3C" w:rsidP="0039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autumn</w:t>
            </w:r>
            <w:proofErr w:type="spellEnd"/>
          </w:p>
        </w:tc>
      </w:tr>
    </w:tbl>
    <w:p w:rsidR="00526D7D" w:rsidRPr="00BA6243" w:rsidRDefault="00392D23" w:rsidP="00392D23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BA6243">
        <w:rPr>
          <w:rFonts w:ascii="Times New Roman" w:hAnsi="Times New Roman" w:cs="Times New Roman"/>
          <w:b/>
          <w:sz w:val="24"/>
          <w:szCs w:val="24"/>
          <w:lang w:val="uk-UA"/>
        </w:rPr>
        <w:t>Силабус</w:t>
      </w:r>
      <w:r w:rsidRPr="00BA6243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2F1AD2" w:rsidRPr="00BA6243" w:rsidTr="00F96D04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392D23" w:rsidRPr="00BA6243" w:rsidRDefault="00392D23" w:rsidP="00F96D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92D23" w:rsidRPr="00BA6243" w:rsidRDefault="00392D23" w:rsidP="00F96D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343" w:type="dxa"/>
          </w:tcPr>
          <w:p w:rsidR="004D19CB" w:rsidRDefault="004D19CB" w:rsidP="00392D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92D23" w:rsidRPr="00B4053D" w:rsidRDefault="00EF7F3C" w:rsidP="00392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інформаційні технології в мовознавстві</w:t>
            </w:r>
          </w:p>
        </w:tc>
      </w:tr>
      <w:tr w:rsidR="002F1AD2" w:rsidRPr="00BA6243" w:rsidTr="00F96D04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994568" w:rsidRPr="00BA6243" w:rsidRDefault="00994568" w:rsidP="00F96D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568" w:rsidRPr="00BA6243" w:rsidRDefault="00994568" w:rsidP="00F96D0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A62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343" w:type="dxa"/>
            <w:vAlign w:val="center"/>
          </w:tcPr>
          <w:p w:rsidR="00392D23" w:rsidRPr="00BA6243" w:rsidRDefault="00EF7F3C" w:rsidP="00F96D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7F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Математики/Філології</w:t>
            </w:r>
          </w:p>
        </w:tc>
      </w:tr>
      <w:tr w:rsidR="002F1AD2" w:rsidRPr="00713843" w:rsidTr="00F96D04">
        <w:tc>
          <w:tcPr>
            <w:tcW w:w="3150" w:type="dxa"/>
            <w:shd w:val="clear" w:color="auto" w:fill="D9D9D9" w:themeFill="background1" w:themeFillShade="D9"/>
            <w:vAlign w:val="center"/>
          </w:tcPr>
          <w:p w:rsidR="00994568" w:rsidRPr="00713843" w:rsidRDefault="00994568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94568" w:rsidRPr="00713843" w:rsidRDefault="00994568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6343" w:type="dxa"/>
          </w:tcPr>
          <w:p w:rsidR="00392D23" w:rsidRPr="00713843" w:rsidRDefault="008909A6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ОПП 01 Освіта/Педагогіка, 014 «Середня освіта (</w:t>
            </w:r>
            <w:r w:rsidR="009726AF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Українська мова та література / </w:t>
            </w:r>
            <w:r w:rsidR="00724558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Угорська </w:t>
            </w:r>
            <w:r w:rsidR="009726AF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мова та література</w:t>
            </w:r>
            <w:r w:rsidR="00724558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/ Англійська мова та література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)»</w:t>
            </w:r>
            <w:r w:rsidR="005930E9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перш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 (</w:t>
            </w:r>
            <w:r w:rsidR="005930E9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ський) рівень вищої освіти, Форма навчання: інституційна</w:t>
            </w:r>
          </w:p>
        </w:tc>
      </w:tr>
      <w:tr w:rsidR="002F1AD2" w:rsidRPr="00713843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713843" w:rsidRDefault="00E237EC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</w:t>
            </w:r>
            <w:r w:rsidR="00E47EA8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годин (лекції/</w:t>
            </w:r>
            <w:r w:rsidR="00AC4C79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практичні/</w:t>
            </w:r>
            <w:r w:rsidR="00E47EA8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семінарські</w:t>
            </w:r>
            <w:r w:rsidR="00AC4C79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70568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лабораторні</w:t>
            </w:r>
            <w:r w:rsidR="00E47EA8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заняття/самостійна робота)</w:t>
            </w:r>
          </w:p>
        </w:tc>
        <w:tc>
          <w:tcPr>
            <w:tcW w:w="6343" w:type="dxa"/>
          </w:tcPr>
          <w:p w:rsidR="008909A6" w:rsidRPr="00713843" w:rsidRDefault="00E237EC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="008909A6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BA6243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обов’язкова </w:t>
            </w:r>
          </w:p>
          <w:p w:rsidR="007E3FBF" w:rsidRPr="00713843" w:rsidRDefault="007E3FBF" w:rsidP="007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кредитів:</w:t>
            </w:r>
            <w:r w:rsidR="00CE0AC4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3843" w:rsidRPr="007138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05681" w:rsidRPr="00EF7F3C" w:rsidRDefault="00705681" w:rsidP="007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Лекції:</w:t>
            </w:r>
            <w:r w:rsidR="009E55E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3843" w:rsidRPr="007138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7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F3C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</w:t>
            </w:r>
            <w:r w:rsidR="00EF7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681" w:rsidRPr="00713843" w:rsidRDefault="00C94731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70568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рактичні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(семінарські)</w:t>
            </w:r>
            <w:r w:rsidR="0070568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заняття:</w:t>
            </w:r>
            <w:r w:rsidR="009E55E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3843" w:rsidRPr="00713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55E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</w:t>
            </w:r>
          </w:p>
          <w:p w:rsidR="00705681" w:rsidRPr="00713843" w:rsidRDefault="00705681" w:rsidP="00713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  <w:r w:rsidR="009E55E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</w:t>
            </w:r>
          </w:p>
          <w:p w:rsidR="00705681" w:rsidRPr="00713843" w:rsidRDefault="00705681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 робота:</w:t>
            </w:r>
            <w:r w:rsidR="009A1132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3843" w:rsidRPr="0071384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E55E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</w:t>
            </w:r>
          </w:p>
          <w:p w:rsidR="00705681" w:rsidRPr="00713843" w:rsidRDefault="00705681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AD2" w:rsidRPr="00713843" w:rsidTr="00B46DB5">
        <w:tc>
          <w:tcPr>
            <w:tcW w:w="3150" w:type="dxa"/>
            <w:shd w:val="clear" w:color="auto" w:fill="D9D9D9" w:themeFill="background1" w:themeFillShade="D9"/>
          </w:tcPr>
          <w:p w:rsidR="00E47EA8" w:rsidRPr="00713843" w:rsidRDefault="00E47EA8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</w:t>
            </w:r>
            <w:r w:rsidR="0070568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відповідальний(і) за викладання навчальної дисципліни</w:t>
            </w:r>
            <w:r w:rsidR="007B1F80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(імена, прізвища, наукові ступені і звання</w:t>
            </w:r>
            <w:r w:rsidR="00E237EC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адреса електронної пошти </w:t>
            </w:r>
            <w:r w:rsidR="007B1F80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викладача/ів)</w:t>
            </w:r>
          </w:p>
        </w:tc>
        <w:tc>
          <w:tcPr>
            <w:tcW w:w="6343" w:type="dxa"/>
          </w:tcPr>
          <w:p w:rsidR="00705DE3" w:rsidRPr="00CB75CF" w:rsidRDefault="00705DE3" w:rsidP="0070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Ferenc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Vikto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ria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, PhD, </w:t>
            </w:r>
            <w:proofErr w:type="spellStart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Pr="00CB75CF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:rsidR="00392D23" w:rsidRPr="00713843" w:rsidRDefault="00000000" w:rsidP="00705D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tgtFrame="_blank" w:history="1">
              <w:r w:rsidR="00705DE3">
                <w:rPr>
                  <w:rStyle w:val="Hyperlink"/>
                  <w:rFonts w:ascii="Helvetica" w:hAnsi="Helvetica" w:cs="Helvetica"/>
                  <w:color w:val="1A73E8"/>
                  <w:sz w:val="20"/>
                  <w:szCs w:val="20"/>
                  <w:shd w:val="clear" w:color="auto" w:fill="FFFFFF"/>
                </w:rPr>
                <w:t>ferenc.viktoria@kmf.org.ua</w:t>
              </w:r>
            </w:hyperlink>
          </w:p>
        </w:tc>
      </w:tr>
      <w:tr w:rsidR="002F1AD2" w:rsidRPr="00713843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713843" w:rsidRDefault="007B1F80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</w:t>
            </w:r>
            <w:r w:rsidR="002C40AD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 навчальної дисципліни</w:t>
            </w:r>
            <w:bookmarkEnd w:id="0"/>
          </w:p>
        </w:tc>
        <w:tc>
          <w:tcPr>
            <w:tcW w:w="6343" w:type="dxa"/>
          </w:tcPr>
          <w:p w:rsidR="00392D23" w:rsidRPr="00713843" w:rsidRDefault="00206C32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Інформатика </w:t>
            </w:r>
            <w:r w:rsidR="00980F7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(шкільна програма).</w:t>
            </w:r>
          </w:p>
        </w:tc>
      </w:tr>
      <w:tr w:rsidR="002F1AD2" w:rsidRPr="00713843" w:rsidTr="00B46DB5">
        <w:tc>
          <w:tcPr>
            <w:tcW w:w="3150" w:type="dxa"/>
            <w:shd w:val="clear" w:color="auto" w:fill="D9D9D9" w:themeFill="background1" w:themeFillShade="D9"/>
          </w:tcPr>
          <w:p w:rsidR="007B1F80" w:rsidRPr="00713843" w:rsidRDefault="007B1F80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Анотація дисципліни</w:t>
            </w:r>
            <w:r w:rsidR="003C4985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мета</w:t>
            </w:r>
            <w:r w:rsidR="00AC4C79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завдання</w:t>
            </w:r>
            <w:r w:rsidR="003C4985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очікувані програмні результати</w:t>
            </w:r>
            <w:r w:rsidR="00C9473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C4985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r w:rsidR="00E237EC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C9473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загальні та фахові компетентності, </w:t>
            </w:r>
            <w:r w:rsidR="00E237EC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основна тематика дисципліни</w:t>
            </w:r>
            <w:r w:rsidR="00C9473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43" w:type="dxa"/>
          </w:tcPr>
          <w:p w:rsidR="00661E0C" w:rsidRPr="0080336C" w:rsidRDefault="00EF7F3C" w:rsidP="00803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GB" w:eastAsia="hu-HU"/>
              </w:rPr>
            </w:pPr>
            <w:r w:rsidRPr="0080336C">
              <w:rPr>
                <w:rFonts w:ascii="Times New Roman" w:hAnsi="Times New Roman" w:cs="Times New Roman"/>
                <w:b/>
                <w:sz w:val="24"/>
                <w:szCs w:val="24"/>
                <w:lang w:val="en-GB" w:eastAsia="hu-HU"/>
              </w:rPr>
              <w:t>Aim of the course:</w:t>
            </w:r>
          </w:p>
          <w:p w:rsidR="0080336C" w:rsidRPr="0080336C" w:rsidRDefault="0080336C" w:rsidP="00803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" w:eastAsia="hu-HU"/>
              </w:rPr>
            </w:pP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 w:eastAsia="hu-HU"/>
              </w:rPr>
              <w:t>Give students a better understanding of d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 w:eastAsia="hu-HU"/>
              </w:rPr>
              <w:t>igital philology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 w:eastAsia="hu-HU"/>
              </w:rPr>
              <w:t>.</w:t>
            </w:r>
          </w:p>
          <w:p w:rsidR="0080336C" w:rsidRPr="0080336C" w:rsidRDefault="0080336C" w:rsidP="008033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" w:eastAsia="hu-HU"/>
              </w:rPr>
            </w:pP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 w:eastAsia="hu-HU"/>
              </w:rPr>
              <w:t>Develop the ability to convert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 w:eastAsia="hu-HU"/>
              </w:rPr>
              <w:t xml:space="preserve"> linguistic reality (linguistic data)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 w:eastAsia="hu-HU"/>
              </w:rPr>
              <w:t xml:space="preserve"> 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 w:eastAsia="hu-HU"/>
              </w:rPr>
              <w:t>to binary numbers (numeric data)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 w:eastAsia="hu-HU"/>
              </w:rPr>
              <w:t>.</w:t>
            </w:r>
          </w:p>
          <w:p w:rsidR="00A33462" w:rsidRPr="0080336C" w:rsidRDefault="00A33462" w:rsidP="00EF7F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" w:eastAsia="hu-HU"/>
              </w:rPr>
            </w:pPr>
          </w:p>
          <w:p w:rsidR="004D19CB" w:rsidRPr="0080336C" w:rsidRDefault="004D19CB" w:rsidP="007138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  <w:p w:rsidR="0003550C" w:rsidRPr="0080336C" w:rsidRDefault="00EF7F3C" w:rsidP="00803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0336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Syllabus of the course</w:t>
            </w:r>
          </w:p>
          <w:p w:rsidR="004D19CB" w:rsidRPr="0080336C" w:rsidRDefault="004D19CB" w:rsidP="007138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80336C" w:rsidRPr="0080336C" w:rsidRDefault="0080336C" w:rsidP="008033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Introduction to the relationship between philology and IT, 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the notion of 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digital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philology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.</w:t>
            </w:r>
          </w:p>
          <w:p w:rsidR="0080336C" w:rsidRPr="0080336C" w:rsidRDefault="0080336C" w:rsidP="008033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Digital text corpora in philology.</w:t>
            </w:r>
          </w:p>
          <w:p w:rsidR="0080336C" w:rsidRPr="0080336C" w:rsidRDefault="0080336C" w:rsidP="0080336C">
            <w:pP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</w:p>
          <w:p w:rsidR="0080336C" w:rsidRPr="0080336C" w:rsidRDefault="0080336C" w:rsidP="008033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lastRenderedPageBreak/>
              <w:t>Qualitative philological research: interview analysis techniques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from marginal notes to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computer assisted 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coding.</w:t>
            </w:r>
          </w:p>
          <w:p w:rsidR="00632CAD" w:rsidRPr="0080336C" w:rsidRDefault="0080336C" w:rsidP="00A84C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HU"/>
              </w:rPr>
            </w:pP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Basics of using the </w:t>
            </w:r>
            <w:proofErr w:type="spellStart"/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Atlas.ti</w:t>
            </w:r>
            <w:proofErr w:type="spellEnd"/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interview analysis software.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C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ode hierarchy,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 </w:t>
            </w: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code cloud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wordcloud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.</w:t>
            </w:r>
          </w:p>
          <w:p w:rsidR="0080336C" w:rsidRPr="0080336C" w:rsidRDefault="0080336C" w:rsidP="008033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Quantifiable data in philology: creating an online questionnaire (google, </w:t>
            </w:r>
            <w:proofErr w:type="spellStart"/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surveymonkey</w:t>
            </w:r>
            <w:proofErr w:type="spellEnd"/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), question types</w:t>
            </w:r>
          </w:p>
          <w:p w:rsidR="0080336C" w:rsidRPr="0080336C" w:rsidRDefault="0080336C" w:rsidP="008033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Digital sociolinguistic databases.</w:t>
            </w:r>
          </w:p>
          <w:p w:rsidR="0080336C" w:rsidRPr="0080336C" w:rsidRDefault="0080336C" w:rsidP="008033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The most common quantitative analysis methods (excel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spss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).</w:t>
            </w:r>
          </w:p>
          <w:p w:rsidR="0080336C" w:rsidRPr="0080336C" w:rsidRDefault="0080336C" w:rsidP="008033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</w:pP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Frequency, cross table, comparison of averages on the example of a freely chosen digital database.</w:t>
            </w:r>
          </w:p>
          <w:p w:rsidR="0080336C" w:rsidRPr="0080336C" w:rsidRDefault="0080336C" w:rsidP="008033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HU"/>
              </w:rPr>
            </w:pPr>
            <w:r w:rsidRPr="0080336C"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Modern information technology in translation activities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"/>
              </w:rPr>
              <w:t>.</w:t>
            </w:r>
          </w:p>
          <w:p w:rsidR="0080336C" w:rsidRPr="0080336C" w:rsidRDefault="0080336C" w:rsidP="0080336C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en-H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storage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safety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ethical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issues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F7F3C" w:rsidRPr="0080336C" w:rsidRDefault="00EF7F3C" w:rsidP="0080336C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F7F3C" w:rsidRPr="0080336C" w:rsidRDefault="00EF7F3C" w:rsidP="00713843">
            <w:pPr>
              <w:tabs>
                <w:tab w:val="left" w:pos="851"/>
              </w:tabs>
              <w:ind w:left="851" w:hanging="85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F7F3C" w:rsidRPr="0080336C" w:rsidRDefault="00EF7F3C" w:rsidP="00713843">
            <w:pPr>
              <w:tabs>
                <w:tab w:val="left" w:pos="851"/>
              </w:tabs>
              <w:ind w:left="851" w:hanging="85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EF7F3C" w:rsidRPr="0080336C" w:rsidRDefault="00EF7F3C" w:rsidP="00713843">
            <w:pPr>
              <w:tabs>
                <w:tab w:val="left" w:pos="851"/>
              </w:tabs>
              <w:ind w:left="851" w:hanging="850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:rsidR="0003550C" w:rsidRPr="0080336C" w:rsidRDefault="0003550C" w:rsidP="00713843">
            <w:pPr>
              <w:pStyle w:val="BodyTextIndent"/>
              <w:ind w:firstLine="0"/>
              <w:jc w:val="both"/>
              <w:rPr>
                <w:bCs/>
                <w:sz w:val="24"/>
              </w:rPr>
            </w:pPr>
          </w:p>
        </w:tc>
      </w:tr>
      <w:tr w:rsidR="002F1AD2" w:rsidRPr="00713843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713843" w:rsidRDefault="003D470F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343" w:type="dxa"/>
          </w:tcPr>
          <w:p w:rsidR="003D470F" w:rsidRPr="00713843" w:rsidRDefault="00A97636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Навчальні досягнення </w:t>
            </w:r>
            <w:r w:rsidR="00E12835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бакалавра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нтів із дисципліни «</w:t>
            </w:r>
            <w:r w:rsidR="00E9401D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інформаційні технології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оцінюються за </w:t>
            </w:r>
            <w:r w:rsidR="002B722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модульно-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рейтинговою системою, в основу якої покладено принцип поопераційної звітності, накопичувальної системи оцінювання рівня знань, умінь та навичок; розширення кількості підсумкових балів до 100.</w:t>
            </w:r>
          </w:p>
          <w:tbl>
            <w:tblPr>
              <w:tblW w:w="569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6"/>
              <w:gridCol w:w="936"/>
              <w:gridCol w:w="1726"/>
              <w:gridCol w:w="1701"/>
            </w:tblGrid>
            <w:tr w:rsidR="00D06F03" w:rsidRPr="00713843" w:rsidTr="009E1EE1">
              <w:trPr>
                <w:trHeight w:val="415"/>
              </w:trPr>
              <w:tc>
                <w:tcPr>
                  <w:tcW w:w="1336" w:type="dxa"/>
                  <w:vMerge w:val="restart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Сума балів за всі види навчальної діяльності </w:t>
                  </w:r>
                </w:p>
              </w:tc>
              <w:tc>
                <w:tcPr>
                  <w:tcW w:w="936" w:type="dxa"/>
                  <w:vMerge w:val="restart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</w:t>
                  </w: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ECTS</w:t>
                  </w:r>
                </w:p>
              </w:tc>
              <w:tc>
                <w:tcPr>
                  <w:tcW w:w="3427" w:type="dxa"/>
                  <w:gridSpan w:val="2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D06F03" w:rsidRPr="00713843" w:rsidTr="009E1EE1">
              <w:trPr>
                <w:trHeight w:val="1070"/>
              </w:trPr>
              <w:tc>
                <w:tcPr>
                  <w:tcW w:w="1336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36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2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для екзамену, курсового проекту (роботи), практики 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заліку</w:t>
                  </w:r>
                </w:p>
              </w:tc>
            </w:tr>
            <w:tr w:rsidR="00D06F03" w:rsidRPr="00713843" w:rsidTr="009E1EE1">
              <w:trPr>
                <w:trHeight w:val="166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90 – 100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172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відмінно 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</w:tc>
            </w:tr>
            <w:tr w:rsidR="00D06F03" w:rsidRPr="00713843" w:rsidTr="009E1EE1">
              <w:trPr>
                <w:trHeight w:val="179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82</w:t>
                  </w:r>
                  <w:r w:rsidR="00716FA8"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89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26" w:type="dxa"/>
                  <w:vMerge w:val="restart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добре 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713843" w:rsidTr="009E1EE1">
              <w:trPr>
                <w:trHeight w:val="166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75</w:t>
                  </w:r>
                  <w:r w:rsidR="00716FA8"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81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1726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713843" w:rsidTr="009E1EE1">
              <w:trPr>
                <w:trHeight w:val="175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64</w:t>
                  </w:r>
                  <w:r w:rsidR="00716FA8"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74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1726" w:type="dxa"/>
                  <w:vMerge w:val="restart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задовільно</w:t>
                  </w:r>
                </w:p>
              </w:tc>
              <w:tc>
                <w:tcPr>
                  <w:tcW w:w="1701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713843" w:rsidTr="009E1EE1">
              <w:trPr>
                <w:trHeight w:val="166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60</w:t>
                  </w:r>
                  <w:r w:rsidR="00716FA8"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63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Е </w:t>
                  </w:r>
                </w:p>
              </w:tc>
              <w:tc>
                <w:tcPr>
                  <w:tcW w:w="1726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6F03" w:rsidRPr="00713843" w:rsidTr="009E1EE1">
              <w:trPr>
                <w:trHeight w:val="507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35</w:t>
                  </w:r>
                  <w:r w:rsidR="00716FA8"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59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172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  <w:tc>
                <w:tcPr>
                  <w:tcW w:w="1701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D06F03" w:rsidRPr="00713843" w:rsidTr="009E1EE1">
              <w:trPr>
                <w:trHeight w:val="653"/>
              </w:trPr>
              <w:tc>
                <w:tcPr>
                  <w:tcW w:w="13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</w:t>
                  </w:r>
                  <w:r w:rsidR="00716FA8"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–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34</w:t>
                  </w:r>
                </w:p>
              </w:tc>
              <w:tc>
                <w:tcPr>
                  <w:tcW w:w="93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1726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незадовільно з обов’язковим повторним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 xml:space="preserve">вивченням дисципліни </w:t>
                  </w:r>
                </w:p>
              </w:tc>
              <w:tc>
                <w:tcPr>
                  <w:tcW w:w="1701" w:type="dxa"/>
                  <w:vAlign w:val="center"/>
                </w:tcPr>
                <w:p w:rsidR="00D06F03" w:rsidRPr="00713843" w:rsidRDefault="00D06F03" w:rsidP="00713843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 xml:space="preserve">не зараховано з обов’язковим повторним </w:t>
                  </w:r>
                  <w:r w:rsidRPr="00713843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lastRenderedPageBreak/>
                    <w:t xml:space="preserve">вивченням дисципліни </w:t>
                  </w:r>
                </w:p>
              </w:tc>
            </w:tr>
          </w:tbl>
          <w:p w:rsidR="007B740D" w:rsidRPr="00713843" w:rsidRDefault="007B740D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Поточний контроль –60 балів.</w:t>
            </w:r>
          </w:p>
          <w:p w:rsidR="007B740D" w:rsidRPr="00713843" w:rsidRDefault="00716FA8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  <w:r w:rsidR="007B740D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40 балів</w:t>
            </w:r>
          </w:p>
          <w:p w:rsidR="00DD74FB" w:rsidRPr="00713843" w:rsidRDefault="00DD74FB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заліку допускаються студенти, які </w:t>
            </w:r>
            <w:r w:rsidR="00A7454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виконали</w:t>
            </w:r>
            <w:r w:rsidR="00B66EFE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практичні </w:t>
            </w:r>
            <w:r w:rsidR="001021E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1021E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засвоїли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рекомендований мінімум </w:t>
            </w:r>
            <w:r w:rsidR="001021E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теоретичних понять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17ABA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виконали поточні модульні тести,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прозвітували про самостійну роботу, і накопили мінімум</w:t>
            </w:r>
            <w:r w:rsidR="002F3FF3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60%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</w:t>
            </w:r>
            <w:r w:rsidR="000C3F6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 на протязі одного семестру.</w:t>
            </w:r>
          </w:p>
          <w:p w:rsidR="00AC0326" w:rsidRPr="00713843" w:rsidRDefault="00DD74FB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проводиться, як правило, шляхом виконання індивідуальних завдань</w:t>
            </w:r>
            <w:r w:rsidR="000C3F6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електронній формі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із подальшою перевіркою їх викладачем</w:t>
            </w:r>
            <w:r w:rsidR="0089035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 підтримці автоматичних систем навчання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оголошення оцінки. У процесі оцінювання навчальних досягнень </w:t>
            </w:r>
            <w:r w:rsidR="00BB4EB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бакалаврантів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курсу «</w:t>
            </w:r>
            <w:r w:rsidR="005F03DC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Сучасні інформаційні технології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застосовуються такі методи:</w:t>
            </w:r>
          </w:p>
          <w:p w:rsidR="00A97636" w:rsidRPr="00713843" w:rsidRDefault="00CD310A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комп’ютерне тестування, оцінювання виконання практичних робіт (завдань), усне опитування, виконання </w:t>
            </w:r>
            <w:r w:rsidR="00E35DD8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модульної контрольної роботи,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перевірка завдань самостійної роботи, проведення екзамену та заліку</w:t>
            </w:r>
            <w:r w:rsidR="00E35DD8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DD74F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самооцінка, самоаналіз</w:t>
            </w:r>
            <w:r w:rsidR="00354646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2F1AD2" w:rsidRPr="00713843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713843" w:rsidRDefault="003D470F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Інш</w:t>
            </w:r>
            <w:r w:rsidR="00C9473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інформаці</w:t>
            </w:r>
            <w:r w:rsidR="00C9473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 дисциплін</w:t>
            </w:r>
            <w:r w:rsidR="00C94731"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</w:t>
            </w: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bookmarkEnd w:id="2"/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343" w:type="dxa"/>
          </w:tcPr>
          <w:p w:rsidR="00A960FB" w:rsidRPr="00713843" w:rsidRDefault="00A960FB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Політика щодо академічної доброчесності </w:t>
            </w:r>
          </w:p>
          <w:p w:rsidR="00A960FB" w:rsidRPr="00713843" w:rsidRDefault="00A960FB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Усі види </w:t>
            </w:r>
            <w:r w:rsidR="00CD0E58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електронних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робіт перевіряються на наявність плагіату і є такими, що виконані при наявності не менше 80% оригінальності авторського тексту. Списування під час виконання </w:t>
            </w:r>
            <w:r w:rsidR="00CD0E58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електронних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контрольних видів робіт заборонено. Користуватися мобільними пристроями під час проведення різних видів контролю успішності, дозволяється лише з дозволу викладача. </w:t>
            </w:r>
          </w:p>
          <w:p w:rsidR="00A960FB" w:rsidRPr="00713843" w:rsidRDefault="00000000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A960FB" w:rsidRPr="0071384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академічну доброчесність в ЗУІ</w:t>
              </w:r>
            </w:hyperlink>
          </w:p>
          <w:p w:rsidR="00A960FB" w:rsidRPr="00713843" w:rsidRDefault="00000000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A960FB" w:rsidRPr="0071384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</w:t>
            </w:r>
          </w:p>
          <w:p w:rsidR="00A960FB" w:rsidRPr="00713843" w:rsidRDefault="00A960FB" w:rsidP="007138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Викладання навчальної дисципліни </w:t>
            </w:r>
            <w:r w:rsidR="00EB3B10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«Інформатика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відбувається на основі таких складових методичного забезпечення:</w:t>
            </w:r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друковані джере</w:t>
            </w:r>
            <w:r w:rsidR="00483B2A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ла, що відображають зміст науки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електронні джерела, що відображають зміст науки,</w:t>
            </w:r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практичні завдання.</w:t>
            </w:r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мультимедійні п</w:t>
            </w:r>
            <w:r w:rsidR="00483B2A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резентації до навчальних занять</w:t>
            </w:r>
          </w:p>
          <w:p w:rsidR="00A960FB" w:rsidRPr="00713843" w:rsidRDefault="00A960FB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ym w:font="Symbol" w:char="F0B7"/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навчальні відеофільми, відеофрагменти лекцій, практичних, визовних заходів у ЗВО</w:t>
            </w:r>
            <w:r w:rsidR="00BA21D1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A21D1" w:rsidRPr="00713843" w:rsidRDefault="00652F57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Використовуване програмне забезпечення: операційна</w:t>
            </w:r>
            <w:r w:rsidR="00994B07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система, в тому числі загально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вживані програми операційної системи, </w:t>
            </w:r>
            <w:r w:rsidR="0032098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антивірус, веб-переглядач, 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пакети офісних програ</w:t>
            </w:r>
            <w:r w:rsidR="0032098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для даної операційної системи (</w:t>
            </w:r>
            <w:r w:rsidR="00E16FC9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текстовий і табличний процесори, системи для створення презентацій та публікацій, програмні засоби керування базами даних</w:t>
            </w:r>
            <w:r w:rsidR="0032098B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E16FC9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E16FC9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растровий і векторний графічні редактори, переглядач зображень.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Мультимедійна дошка, проектор, засоби онлайн зв’язку Інтернет, система електронного навчання.</w:t>
            </w:r>
          </w:p>
        </w:tc>
      </w:tr>
      <w:tr w:rsidR="002F1AD2" w:rsidRPr="00713843" w:rsidTr="004E2C2F">
        <w:tc>
          <w:tcPr>
            <w:tcW w:w="3150" w:type="dxa"/>
            <w:shd w:val="clear" w:color="auto" w:fill="D9D9D9" w:themeFill="background1" w:themeFillShade="D9"/>
          </w:tcPr>
          <w:p w:rsidR="003D470F" w:rsidRPr="00713843" w:rsidRDefault="00C94731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343" w:type="dxa"/>
          </w:tcPr>
          <w:p w:rsidR="00696CBE" w:rsidRPr="00713843" w:rsidRDefault="00696CBE" w:rsidP="007138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Базова література</w:t>
            </w:r>
          </w:p>
          <w:p w:rsidR="00696CBE" w:rsidRPr="00713843" w:rsidRDefault="00696CBE" w:rsidP="007138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A1649" w:rsidRPr="00713843" w:rsidRDefault="002A1649" w:rsidP="0071384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IT - Alapismeretek - ECDL oktatócsomag .- Bp. Informatikai és Hírközlési Minisztérium 2004 .- 130 p. 28</w:t>
            </w:r>
            <w:r w:rsidR="000E1EB8" w:rsidRPr="00713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cm .- ECDL oktatócsomag</w:t>
            </w:r>
            <w:r w:rsidR="00E46F83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2A1649" w:rsidRPr="00713843" w:rsidRDefault="002A1649" w:rsidP="0071384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Szövegszerkesztés - Microsoft Word XP .- Bp. Informatikai és Hírközlési Minisztérium 2004 .- 218 p. .- ECDL oktatócsomag;</w:t>
            </w:r>
          </w:p>
          <w:p w:rsidR="002A1649" w:rsidRPr="00713843" w:rsidRDefault="002A1649" w:rsidP="0071384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Táblakezelés -Microsoft Excel XP .- Bp. Informatikai és Hírközlő Minisztérium 2004 .- 158 p. -ECDL oktatócsomag;</w:t>
            </w:r>
          </w:p>
          <w:p w:rsidR="002A1649" w:rsidRPr="00713843" w:rsidRDefault="002A1649" w:rsidP="00713843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Információ és kommunikáció - Microsoft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Windos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XP .- Bp. Informatikai és Hírközlési Minisztérium 2004 .- 152</w:t>
            </w:r>
            <w:r w:rsidR="00BB1A55" w:rsidRPr="00713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p. 28 cm .- ECDL oktatócsomag</w:t>
            </w:r>
            <w:r w:rsidR="00696CBE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96CBE" w:rsidRPr="00713843" w:rsidRDefault="00696CBE" w:rsidP="007138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96CBE" w:rsidRPr="00713843" w:rsidRDefault="00696CBE" w:rsidP="007138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Допоміжна література</w:t>
            </w:r>
          </w:p>
          <w:p w:rsidR="00696CBE" w:rsidRPr="00713843" w:rsidRDefault="00696CBE" w:rsidP="007138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649" w:rsidRPr="00713843" w:rsidRDefault="002A1649" w:rsidP="0071384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Pallay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Ferenc. A táblázatkezelés alapjai a Microsoft Excel példáján : Főiskolai jegyzet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Pallay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 xml:space="preserve"> Ferenc ; [közread. a] II. Rákóczi Ferenc Kárpátaljai Magyar Főiskola Matematika és Természettudományi Tanszék .- Beregszász. Kárpátaljai M. </w:t>
            </w:r>
            <w:proofErr w:type="spellStart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Pedagógusszöv</w:t>
            </w:r>
            <w:proofErr w:type="spellEnd"/>
            <w:r w:rsidRPr="00713843">
              <w:rPr>
                <w:rFonts w:ascii="Times New Roman" w:hAnsi="Times New Roman" w:cs="Times New Roman"/>
                <w:sz w:val="24"/>
                <w:szCs w:val="24"/>
              </w:rPr>
              <w:t>. Tankönyv- és Taneszköztanácsa 2004 .-47 p.;</w:t>
            </w:r>
          </w:p>
          <w:p w:rsidR="002A1649" w:rsidRPr="00713843" w:rsidRDefault="002A1649" w:rsidP="00713843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М.М.Скопень. С 44. Комп'ютерні інформаційні технології в туризмі: Навчальний посібник. – К.: КОНДОР, 2005. – 302 с.</w:t>
            </w:r>
          </w:p>
          <w:p w:rsidR="0080336C" w:rsidRDefault="0080336C" w:rsidP="0071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D4" w:rsidRPr="00713843" w:rsidRDefault="007A78D4" w:rsidP="007138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Інформаційні ресурси</w:t>
            </w:r>
          </w:p>
          <w:p w:rsidR="007A78D4" w:rsidRPr="00713843" w:rsidRDefault="007A78D4" w:rsidP="007138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336C" w:rsidRDefault="007A78D4" w:rsidP="0080336C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  <w:r w:rsidR="0080336C"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Корпус української мови</w:t>
            </w:r>
            <w:r w:rsid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0336C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 </w:t>
            </w:r>
            <w:proofErr w:type="spellStart"/>
            <w:r w:rsidR="0080336C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="0080336C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мові).</w:t>
            </w:r>
            <w:proofErr w:type="spellStart"/>
            <w:r w:rsid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begin"/>
            </w:r>
            <w:r w:rsid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</w:instrText>
            </w:r>
            <w:r w:rsidR="0080336C"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>https://web.archive.org/web/20190706091839/</w:instrText>
            </w:r>
            <w:r w:rsid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" </w:instrText>
            </w:r>
            <w:r w:rsid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separate"/>
            </w:r>
            <w:r w:rsidR="0080336C" w:rsidRPr="005B6A30">
              <w:rPr>
                <w:rStyle w:val="Hyperlink"/>
                <w:rFonts w:ascii="Times New Roman" w:hAnsi="Times New Roman" w:cs="Times New Roman"/>
                <w:sz w:val="24"/>
                <w:szCs w:val="24"/>
                <w:lang w:val="uk-UA"/>
              </w:rPr>
              <w:t>https</w:t>
            </w:r>
            <w:proofErr w:type="spellEnd"/>
            <w:r w:rsidR="0080336C" w:rsidRPr="005B6A30">
              <w:rPr>
                <w:rStyle w:val="Hyperlink"/>
                <w:rFonts w:ascii="Times New Roman" w:hAnsi="Times New Roman" w:cs="Times New Roman"/>
                <w:sz w:val="24"/>
                <w:szCs w:val="24"/>
                <w:lang w:val="uk-UA"/>
              </w:rPr>
              <w:t>://web.archive.org/web/20190706091839/</w:t>
            </w:r>
            <w:r w:rsid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</w:p>
          <w:p w:rsidR="0080336C" w:rsidRDefault="0080336C" w:rsidP="0080336C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The</w:t>
            </w:r>
            <w:proofErr w:type="spellEnd"/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Collins</w:t>
            </w:r>
            <w:proofErr w:type="spellEnd"/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Corpus</w:t>
            </w:r>
            <w:proofErr w:type="spellEnd"/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English</w:t>
            </w:r>
            <w:proofErr w:type="spellEnd"/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80336C" w:rsidRPr="0080336C" w:rsidRDefault="0080336C" w:rsidP="0080336C">
            <w:pPr>
              <w:tabs>
                <w:tab w:val="left" w:pos="426"/>
              </w:tabs>
              <w:ind w:left="4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https://collins.co.uk/pages/elt-cobuild-reference-the-collins-cor</w:t>
            </w:r>
          </w:p>
          <w:p w:rsidR="007A78D4" w:rsidRPr="00713843" w:rsidRDefault="0080336C" w:rsidP="0080336C">
            <w:pPr>
              <w:tabs>
                <w:tab w:val="left" w:pos="426"/>
              </w:tabs>
              <w:ind w:left="42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pus</w:t>
            </w:r>
            <w:proofErr w:type="spellEnd"/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http://www.szit.hu/doku.php?id=oktatas – сайт з навчальними матеріалами по інформаційним технологіям, офісним додаткам і т.д. (на угор. мові);</w:t>
            </w: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http://kmtfm/oktat-anyagok/informatika/ – Інтранет з навч</w:t>
            </w:r>
            <w:r w:rsidR="005F569A"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альними матеріалами з інформати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 ЗУІ;</w:t>
            </w: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http://okt.kmf.uz.ua/dw/doku.php – електронний доку-вікі сайт ЗУІ;</w:t>
            </w: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http://ml.kmf.uz.ua/moodle/ – сайт електронного навчання ЗУІ;</w:t>
            </w: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http://test.kmf.lan/tcexam/ – сайт електронного тестування ЗУІ;</w:t>
            </w:r>
          </w:p>
          <w:p w:rsidR="007A78D4" w:rsidRPr="00713843" w:rsidRDefault="007A78D4" w:rsidP="00713843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https://www.youtube.com/watch?v=zWGL6Py0SfQ – відео: як функціонує Інтернет (на угор. мові);</w:t>
            </w:r>
          </w:p>
          <w:p w:rsidR="0080336C" w:rsidRDefault="007A78D4" w:rsidP="0080336C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 w:rsidRPr="007138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https://www.youtube.com/watch?v=9ZMHta1Ohto – відео: як функціонує Інтернет (на укр. мові).</w:t>
            </w:r>
          </w:p>
          <w:p w:rsidR="0080336C" w:rsidRPr="0080336C" w:rsidRDefault="0080336C" w:rsidP="0080336C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https://www.indianscribes.com/best-audi</w:t>
            </w:r>
          </w:p>
          <w:p w:rsidR="0080336C" w:rsidRPr="00713843" w:rsidRDefault="0080336C" w:rsidP="0080336C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o-</w:t>
            </w:r>
            <w:proofErr w:type="spellStart"/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</w:t>
            </w:r>
            <w:proofErr w:type="spellEnd"/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text-converters</w:t>
            </w:r>
            <w:proofErr w:type="spellEnd"/>
            <w:r w:rsidRPr="008033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:rsidR="007A78D4" w:rsidRPr="00713843" w:rsidRDefault="007A78D4" w:rsidP="0080336C">
            <w:p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0336C" w:rsidRPr="00713843" w:rsidTr="004E2C2F">
        <w:tc>
          <w:tcPr>
            <w:tcW w:w="3150" w:type="dxa"/>
            <w:shd w:val="clear" w:color="auto" w:fill="D9D9D9" w:themeFill="background1" w:themeFillShade="D9"/>
          </w:tcPr>
          <w:p w:rsidR="0080336C" w:rsidRPr="00713843" w:rsidRDefault="0080336C" w:rsidP="0071384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343" w:type="dxa"/>
          </w:tcPr>
          <w:p w:rsidR="0080336C" w:rsidRPr="00713843" w:rsidRDefault="0080336C" w:rsidP="007138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F3049" w:rsidRPr="00713843" w:rsidRDefault="009F3049" w:rsidP="00713843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F3049" w:rsidRPr="00713843" w:rsidSect="00526D7D">
      <w:head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2671" w:rsidRDefault="00802671" w:rsidP="0005502E">
      <w:pPr>
        <w:spacing w:after="0" w:line="240" w:lineRule="auto"/>
      </w:pPr>
      <w:r>
        <w:separator/>
      </w:r>
    </w:p>
  </w:endnote>
  <w:endnote w:type="continuationSeparator" w:id="0">
    <w:p w:rsidR="00802671" w:rsidRDefault="00802671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2671" w:rsidRDefault="00802671" w:rsidP="0005502E">
      <w:pPr>
        <w:spacing w:after="0" w:line="240" w:lineRule="auto"/>
      </w:pPr>
      <w:r>
        <w:separator/>
      </w:r>
    </w:p>
  </w:footnote>
  <w:footnote w:type="continuationSeparator" w:id="0">
    <w:p w:rsidR="00802671" w:rsidRDefault="00802671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A1B3F" w:rsidRPr="00BA6243" w:rsidRDefault="008A1B3F" w:rsidP="008A1B3F">
    <w:pPr>
      <w:pStyle w:val="Header"/>
      <w:jc w:val="right"/>
      <w:rPr>
        <w:rFonts w:ascii="Times New Roman" w:hAnsi="Times New Roman" w:cs="Times New Roman"/>
        <w:sz w:val="16"/>
        <w:szCs w:val="16"/>
        <w:lang w:val="uk-UA"/>
      </w:rPr>
    </w:pPr>
    <w:r w:rsidRPr="00BA6243">
      <w:rPr>
        <w:rFonts w:ascii="Times New Roman" w:hAnsi="Times New Roman" w:cs="Times New Roman"/>
        <w:sz w:val="16"/>
        <w:szCs w:val="16"/>
        <w:lang w:val="uk-UA"/>
      </w:rPr>
      <w:t>ЗАТВЕРДЖЕНО</w:t>
    </w:r>
  </w:p>
  <w:p w:rsidR="008A1B3F" w:rsidRPr="00BA6243" w:rsidRDefault="008A1B3F" w:rsidP="008A1B3F">
    <w:pPr>
      <w:pStyle w:val="Header"/>
      <w:jc w:val="right"/>
      <w:rPr>
        <w:rFonts w:ascii="Times New Roman" w:hAnsi="Times New Roman" w:cs="Times New Roman"/>
        <w:sz w:val="16"/>
        <w:szCs w:val="16"/>
        <w:lang w:val="uk-UA"/>
      </w:rPr>
    </w:pPr>
    <w:r w:rsidRPr="00BA6243">
      <w:rPr>
        <w:rFonts w:ascii="Times New Roman" w:hAnsi="Times New Roman" w:cs="Times New Roman"/>
        <w:sz w:val="16"/>
        <w:szCs w:val="16"/>
        <w:lang w:val="uk-UA"/>
      </w:rPr>
      <w:t>Вченою радою ЗУІ</w:t>
    </w:r>
  </w:p>
  <w:p w:rsidR="008A1B3F" w:rsidRPr="00BA6243" w:rsidRDefault="008A1B3F" w:rsidP="008A1B3F">
    <w:pPr>
      <w:pStyle w:val="Header"/>
      <w:jc w:val="right"/>
      <w:rPr>
        <w:rFonts w:ascii="Times New Roman" w:hAnsi="Times New Roman" w:cs="Times New Roman"/>
        <w:sz w:val="16"/>
        <w:szCs w:val="16"/>
        <w:lang w:val="uk-UA"/>
      </w:rPr>
    </w:pPr>
    <w:r w:rsidRPr="00BA6243">
      <w:rPr>
        <w:rFonts w:ascii="Times New Roman" w:hAnsi="Times New Roman" w:cs="Times New Roman"/>
        <w:sz w:val="16"/>
        <w:szCs w:val="16"/>
        <w:lang w:val="uk-UA"/>
      </w:rPr>
      <w:t>Протокол № „9” від „23” грудня 2020  р.</w:t>
    </w:r>
  </w:p>
  <w:p w:rsidR="0005502E" w:rsidRPr="00BA6243" w:rsidRDefault="008A1B3F" w:rsidP="008A1B3F">
    <w:pPr>
      <w:pStyle w:val="Header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BA6243">
      <w:rPr>
        <w:rFonts w:ascii="Times New Roman" w:hAnsi="Times New Roman" w:cs="Times New Roman"/>
        <w:sz w:val="16"/>
        <w:szCs w:val="16"/>
        <w:lang w:val="uk-UA"/>
      </w:rPr>
      <w:t>Ф-ДК-РП1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7EE0"/>
    <w:multiLevelType w:val="hybridMultilevel"/>
    <w:tmpl w:val="589E08F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96358C6"/>
    <w:multiLevelType w:val="hybridMultilevel"/>
    <w:tmpl w:val="F6B2AF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53DA7"/>
    <w:multiLevelType w:val="hybridMultilevel"/>
    <w:tmpl w:val="3C980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15A04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BFB7368"/>
    <w:multiLevelType w:val="hybridMultilevel"/>
    <w:tmpl w:val="0C6E58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72384C"/>
    <w:multiLevelType w:val="hybridMultilevel"/>
    <w:tmpl w:val="17EC2302"/>
    <w:lvl w:ilvl="0" w:tplc="DF9849B2">
      <w:start w:val="1"/>
      <w:numFmt w:val="decimal"/>
      <w:lvlText w:val="Тема 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1148450">
    <w:abstractNumId w:val="5"/>
  </w:num>
  <w:num w:numId="2" w16cid:durableId="1664745575">
    <w:abstractNumId w:val="0"/>
  </w:num>
  <w:num w:numId="3" w16cid:durableId="854733866">
    <w:abstractNumId w:val="3"/>
  </w:num>
  <w:num w:numId="4" w16cid:durableId="997343585">
    <w:abstractNumId w:val="6"/>
  </w:num>
  <w:num w:numId="5" w16cid:durableId="450436152">
    <w:abstractNumId w:val="1"/>
  </w:num>
  <w:num w:numId="6" w16cid:durableId="1348288362">
    <w:abstractNumId w:val="4"/>
  </w:num>
  <w:num w:numId="7" w16cid:durableId="1904215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04784"/>
    <w:rsid w:val="00020AC1"/>
    <w:rsid w:val="00032B36"/>
    <w:rsid w:val="00032EED"/>
    <w:rsid w:val="0003550C"/>
    <w:rsid w:val="000463A8"/>
    <w:rsid w:val="0005502E"/>
    <w:rsid w:val="000C3F6B"/>
    <w:rsid w:val="000E1EB8"/>
    <w:rsid w:val="000E504B"/>
    <w:rsid w:val="001021EB"/>
    <w:rsid w:val="0013323A"/>
    <w:rsid w:val="001425FD"/>
    <w:rsid w:val="0015708E"/>
    <w:rsid w:val="001C7C06"/>
    <w:rsid w:val="001F4189"/>
    <w:rsid w:val="001F5B35"/>
    <w:rsid w:val="00206C32"/>
    <w:rsid w:val="00215BA7"/>
    <w:rsid w:val="00231A5C"/>
    <w:rsid w:val="0026277A"/>
    <w:rsid w:val="002706E1"/>
    <w:rsid w:val="0028088A"/>
    <w:rsid w:val="00282FDF"/>
    <w:rsid w:val="00295510"/>
    <w:rsid w:val="002A1649"/>
    <w:rsid w:val="002B39CA"/>
    <w:rsid w:val="002B7221"/>
    <w:rsid w:val="002C40AD"/>
    <w:rsid w:val="002D3751"/>
    <w:rsid w:val="002E7C6B"/>
    <w:rsid w:val="002F1AD2"/>
    <w:rsid w:val="002F3246"/>
    <w:rsid w:val="002F3FF3"/>
    <w:rsid w:val="00314F7E"/>
    <w:rsid w:val="0032098B"/>
    <w:rsid w:val="00346468"/>
    <w:rsid w:val="00354646"/>
    <w:rsid w:val="00392D23"/>
    <w:rsid w:val="00395AE0"/>
    <w:rsid w:val="003C4985"/>
    <w:rsid w:val="003D470F"/>
    <w:rsid w:val="004024B0"/>
    <w:rsid w:val="00402BCE"/>
    <w:rsid w:val="0040638B"/>
    <w:rsid w:val="00412E53"/>
    <w:rsid w:val="00422283"/>
    <w:rsid w:val="004821CC"/>
    <w:rsid w:val="00483B2A"/>
    <w:rsid w:val="004B7818"/>
    <w:rsid w:val="004D19CB"/>
    <w:rsid w:val="004E2C2F"/>
    <w:rsid w:val="004E7E1B"/>
    <w:rsid w:val="004F3E54"/>
    <w:rsid w:val="00505089"/>
    <w:rsid w:val="00511B42"/>
    <w:rsid w:val="00526D7D"/>
    <w:rsid w:val="005930E9"/>
    <w:rsid w:val="005C56C8"/>
    <w:rsid w:val="005E0AF1"/>
    <w:rsid w:val="005F03DC"/>
    <w:rsid w:val="005F569A"/>
    <w:rsid w:val="005F5C2C"/>
    <w:rsid w:val="00632CAD"/>
    <w:rsid w:val="006459D7"/>
    <w:rsid w:val="00652F57"/>
    <w:rsid w:val="006618B7"/>
    <w:rsid w:val="00661E0C"/>
    <w:rsid w:val="0066683B"/>
    <w:rsid w:val="00691D14"/>
    <w:rsid w:val="00693DE9"/>
    <w:rsid w:val="00696CBE"/>
    <w:rsid w:val="00697999"/>
    <w:rsid w:val="006D35F7"/>
    <w:rsid w:val="00700829"/>
    <w:rsid w:val="00705681"/>
    <w:rsid w:val="00705DE3"/>
    <w:rsid w:val="00713843"/>
    <w:rsid w:val="00716FA8"/>
    <w:rsid w:val="0072090C"/>
    <w:rsid w:val="00721AB0"/>
    <w:rsid w:val="00724558"/>
    <w:rsid w:val="00724AA1"/>
    <w:rsid w:val="007363DB"/>
    <w:rsid w:val="0076611C"/>
    <w:rsid w:val="00794A8A"/>
    <w:rsid w:val="007A78D4"/>
    <w:rsid w:val="007B1F80"/>
    <w:rsid w:val="007B740D"/>
    <w:rsid w:val="007D3377"/>
    <w:rsid w:val="007E3FBF"/>
    <w:rsid w:val="00802671"/>
    <w:rsid w:val="0080336C"/>
    <w:rsid w:val="00811F5F"/>
    <w:rsid w:val="008842E1"/>
    <w:rsid w:val="00885DFF"/>
    <w:rsid w:val="0089035B"/>
    <w:rsid w:val="008909A6"/>
    <w:rsid w:val="0089517C"/>
    <w:rsid w:val="008A059F"/>
    <w:rsid w:val="008A1B3F"/>
    <w:rsid w:val="008A2A6F"/>
    <w:rsid w:val="008A6389"/>
    <w:rsid w:val="008A6DF4"/>
    <w:rsid w:val="008B5B21"/>
    <w:rsid w:val="008B6E3E"/>
    <w:rsid w:val="008D62F9"/>
    <w:rsid w:val="008F1408"/>
    <w:rsid w:val="008F2CA2"/>
    <w:rsid w:val="0093546A"/>
    <w:rsid w:val="009726AF"/>
    <w:rsid w:val="00980F71"/>
    <w:rsid w:val="00991F3F"/>
    <w:rsid w:val="00994568"/>
    <w:rsid w:val="00994574"/>
    <w:rsid w:val="00994B07"/>
    <w:rsid w:val="009A1132"/>
    <w:rsid w:val="009E1EE1"/>
    <w:rsid w:val="009E55E0"/>
    <w:rsid w:val="009F039F"/>
    <w:rsid w:val="009F3049"/>
    <w:rsid w:val="00A01CF0"/>
    <w:rsid w:val="00A10171"/>
    <w:rsid w:val="00A20B50"/>
    <w:rsid w:val="00A25714"/>
    <w:rsid w:val="00A26453"/>
    <w:rsid w:val="00A33462"/>
    <w:rsid w:val="00A37101"/>
    <w:rsid w:val="00A37EC5"/>
    <w:rsid w:val="00A434B2"/>
    <w:rsid w:val="00A60F04"/>
    <w:rsid w:val="00A72D68"/>
    <w:rsid w:val="00A74541"/>
    <w:rsid w:val="00A74A39"/>
    <w:rsid w:val="00A960FB"/>
    <w:rsid w:val="00A97636"/>
    <w:rsid w:val="00AB5536"/>
    <w:rsid w:val="00AC0326"/>
    <w:rsid w:val="00AC4C79"/>
    <w:rsid w:val="00AD1135"/>
    <w:rsid w:val="00AD42CB"/>
    <w:rsid w:val="00AE4291"/>
    <w:rsid w:val="00B17ABA"/>
    <w:rsid w:val="00B2208B"/>
    <w:rsid w:val="00B30933"/>
    <w:rsid w:val="00B368CB"/>
    <w:rsid w:val="00B4053D"/>
    <w:rsid w:val="00B43B5D"/>
    <w:rsid w:val="00B46DB5"/>
    <w:rsid w:val="00B46DDA"/>
    <w:rsid w:val="00B53340"/>
    <w:rsid w:val="00B64A4D"/>
    <w:rsid w:val="00B66860"/>
    <w:rsid w:val="00B66EFE"/>
    <w:rsid w:val="00B8639A"/>
    <w:rsid w:val="00BA21D1"/>
    <w:rsid w:val="00BA6243"/>
    <w:rsid w:val="00BB117E"/>
    <w:rsid w:val="00BB1A55"/>
    <w:rsid w:val="00BB4419"/>
    <w:rsid w:val="00BB4EB0"/>
    <w:rsid w:val="00BB61A1"/>
    <w:rsid w:val="00C124F1"/>
    <w:rsid w:val="00C20D56"/>
    <w:rsid w:val="00C50B6B"/>
    <w:rsid w:val="00C80E82"/>
    <w:rsid w:val="00C94731"/>
    <w:rsid w:val="00CC4C43"/>
    <w:rsid w:val="00CD0E58"/>
    <w:rsid w:val="00CD310A"/>
    <w:rsid w:val="00CE0AC4"/>
    <w:rsid w:val="00D03EDB"/>
    <w:rsid w:val="00D05326"/>
    <w:rsid w:val="00D06F03"/>
    <w:rsid w:val="00D238AB"/>
    <w:rsid w:val="00D238CB"/>
    <w:rsid w:val="00D32935"/>
    <w:rsid w:val="00DA3F3F"/>
    <w:rsid w:val="00DB784A"/>
    <w:rsid w:val="00DD74FB"/>
    <w:rsid w:val="00DF78FE"/>
    <w:rsid w:val="00E12835"/>
    <w:rsid w:val="00E16FC9"/>
    <w:rsid w:val="00E237EC"/>
    <w:rsid w:val="00E2399A"/>
    <w:rsid w:val="00E26F47"/>
    <w:rsid w:val="00E35DD8"/>
    <w:rsid w:val="00E41F89"/>
    <w:rsid w:val="00E46F83"/>
    <w:rsid w:val="00E4729C"/>
    <w:rsid w:val="00E47EA8"/>
    <w:rsid w:val="00E827FD"/>
    <w:rsid w:val="00E93013"/>
    <w:rsid w:val="00E9401D"/>
    <w:rsid w:val="00EB26D1"/>
    <w:rsid w:val="00EB3B10"/>
    <w:rsid w:val="00EE03D4"/>
    <w:rsid w:val="00EF7F3C"/>
    <w:rsid w:val="00F15E2B"/>
    <w:rsid w:val="00F3052D"/>
    <w:rsid w:val="00F84D4F"/>
    <w:rsid w:val="00F84EFA"/>
    <w:rsid w:val="00F9536C"/>
    <w:rsid w:val="00F96D04"/>
    <w:rsid w:val="00F97CF8"/>
    <w:rsid w:val="00FD4B73"/>
    <w:rsid w:val="00FE1014"/>
    <w:rsid w:val="00FE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CD9C615"/>
  <w15:docId w15:val="{9578D480-2FFD-4542-AE07-CB4EF61B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02E"/>
  </w:style>
  <w:style w:type="paragraph" w:styleId="Footer">
    <w:name w:val="footer"/>
    <w:basedOn w:val="Normal"/>
    <w:link w:val="FooterChar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02E"/>
  </w:style>
  <w:style w:type="paragraph" w:styleId="ListParagraph">
    <w:name w:val="List Paragraph"/>
    <w:basedOn w:val="Normal"/>
    <w:uiPriority w:val="34"/>
    <w:qFormat/>
    <w:rsid w:val="00A960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60FB"/>
    <w:rPr>
      <w:color w:val="0563C1" w:themeColor="hyperlink"/>
      <w:u w:val="single"/>
    </w:rPr>
  </w:style>
  <w:style w:type="paragraph" w:customStyle="1" w:styleId="Default">
    <w:name w:val="Default"/>
    <w:rsid w:val="00736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Emphasis">
    <w:name w:val="Emphasis"/>
    <w:uiPriority w:val="20"/>
    <w:qFormat/>
    <w:rsid w:val="0003550C"/>
    <w:rPr>
      <w:i/>
      <w:iCs/>
    </w:rPr>
  </w:style>
  <w:style w:type="paragraph" w:styleId="BodyTextIndent">
    <w:name w:val="Body Text Indent"/>
    <w:basedOn w:val="Normal"/>
    <w:link w:val="BodyTextIndentChar"/>
    <w:rsid w:val="00632CAD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BodyTextIndentChar">
    <w:name w:val="Body Text Indent Char"/>
    <w:basedOn w:val="DefaultParagraphFont"/>
    <w:link w:val="BodyTextIndent"/>
    <w:rsid w:val="00632C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TableParagraph">
    <w:name w:val="Table Paragraph"/>
    <w:basedOn w:val="Normal"/>
    <w:uiPriority w:val="1"/>
    <w:qFormat/>
    <w:rsid w:val="00713843"/>
    <w:pPr>
      <w:widowControl w:val="0"/>
      <w:autoSpaceDE w:val="0"/>
      <w:autoSpaceDN w:val="0"/>
      <w:spacing w:after="0" w:line="240" w:lineRule="auto"/>
      <w:ind w:left="55"/>
    </w:pPr>
    <w:rPr>
      <w:rFonts w:ascii="Times New Roman" w:eastAsia="Times New Roman" w:hAnsi="Times New Roman" w:cs="Times New Roman"/>
      <w:lang w:val="uk-UA"/>
    </w:rPr>
  </w:style>
  <w:style w:type="character" w:styleId="UnresolvedMention">
    <w:name w:val="Unresolved Mention"/>
    <w:basedOn w:val="DefaultParagraphFont"/>
    <w:uiPriority w:val="99"/>
    <w:semiHidden/>
    <w:unhideWhenUsed/>
    <w:rsid w:val="00803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enc.viktoria@kmf.org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mf.uz.ua/wp-content/uploads/2019/11/Pol_yak_osv_ZUI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mf.uz.ua/wp-content/uploads/2019/11/Pol_akad_dobr_ZUI_2019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8F406-BB7D-41E4-93F5-BF12527B5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1135</Words>
  <Characters>6474</Characters>
  <Application>Microsoft Office Word</Application>
  <DocSecurity>0</DocSecurity>
  <Lines>53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Microsoft Office User</cp:lastModifiedBy>
  <cp:revision>5</cp:revision>
  <dcterms:created xsi:type="dcterms:W3CDTF">2022-11-07T13:54:00Z</dcterms:created>
  <dcterms:modified xsi:type="dcterms:W3CDTF">2022-11-07T15:15:00Z</dcterms:modified>
</cp:coreProperties>
</file>