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7C" w:rsidRPr="00C702F2" w:rsidRDefault="0037497C" w:rsidP="0037497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FerencRákóczi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Transcarpathian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7497C" w:rsidRPr="00C702F2" w:rsidTr="005A4CD1">
        <w:trPr>
          <w:trHeight w:val="669"/>
        </w:trPr>
        <w:tc>
          <w:tcPr>
            <w:tcW w:w="1819" w:type="dxa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37497C" w:rsidRPr="00C702F2" w:rsidRDefault="0037497C" w:rsidP="005A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  <w:tc>
          <w:tcPr>
            <w:tcW w:w="1672" w:type="dxa"/>
          </w:tcPr>
          <w:p w:rsidR="0037497C" w:rsidRPr="00C702F2" w:rsidRDefault="0037497C" w:rsidP="005A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:rsidR="0037497C" w:rsidRPr="00C702F2" w:rsidRDefault="0037497C" w:rsidP="005A4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:rsidR="0037497C" w:rsidRPr="00C702F2" w:rsidRDefault="0037497C" w:rsidP="005A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</w:tc>
        <w:tc>
          <w:tcPr>
            <w:tcW w:w="1521" w:type="dxa"/>
          </w:tcPr>
          <w:p w:rsidR="0037497C" w:rsidRPr="00C702F2" w:rsidRDefault="0037497C" w:rsidP="005A4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2020/2021</w:t>
            </w:r>
          </w:p>
          <w:p w:rsidR="0037497C" w:rsidRPr="00C702F2" w:rsidRDefault="0037497C" w:rsidP="005A4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</w:p>
        </w:tc>
      </w:tr>
    </w:tbl>
    <w:p w:rsidR="0037497C" w:rsidRPr="00C702F2" w:rsidRDefault="0037497C" w:rsidP="0037497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:rsidR="0037497C" w:rsidRPr="00C702F2" w:rsidRDefault="0037497C" w:rsidP="0037497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02F2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6343" w:type="dxa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English Grammar: Morphology</w:t>
            </w:r>
          </w:p>
        </w:tc>
      </w:tr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:rsidR="0037497C" w:rsidRPr="00C702F2" w:rsidRDefault="00461795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 “Secondary education” 014</w:t>
            </w:r>
            <w:r w:rsidRPr="00E50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“Secondary education. English Language and Literature.</w:t>
            </w:r>
          </w:p>
        </w:tc>
      </w:tr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Type: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E82E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compulsory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Number of ECTS credits: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4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Lectures: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Independent study: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60</w:t>
            </w:r>
          </w:p>
        </w:tc>
      </w:tr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9462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:rsidR="0037497C" w:rsidRPr="00C702F2" w:rsidRDefault="0037497C" w:rsidP="009462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:rsidR="0037497C" w:rsidRPr="00C702F2" w:rsidRDefault="0037497C" w:rsidP="009462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:rsidR="0037497C" w:rsidRPr="00C702F2" w:rsidRDefault="0037497C" w:rsidP="009462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 address)</w:t>
            </w:r>
          </w:p>
        </w:tc>
        <w:tc>
          <w:tcPr>
            <w:tcW w:w="6343" w:type="dxa"/>
          </w:tcPr>
          <w:p w:rsidR="004E4FA3" w:rsidRPr="00D3552E" w:rsidRDefault="004E4FA3" w:rsidP="004E4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55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Adalbert</w:t>
            </w:r>
            <w:proofErr w:type="spellEnd"/>
            <w:r w:rsidRPr="00D355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Barany, PhD.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caroline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@kmf.uz.ua</w:t>
            </w:r>
          </w:p>
          <w:p w:rsidR="00E82E43" w:rsidRDefault="00E82E43" w:rsidP="00E82E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proofErr w:type="spellStart"/>
            <w:r w:rsidRPr="007275E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>Fábián</w:t>
            </w:r>
            <w:proofErr w:type="spellEnd"/>
            <w:r w:rsidRPr="007275E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 xml:space="preserve"> M.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 xml:space="preserve">, senior lecturer, </w:t>
            </w:r>
            <w:proofErr w:type="spellStart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>fabian.marta</w:t>
            </w:r>
            <w:proofErr w:type="spellEnd"/>
            <w:r w:rsidR="0027492F">
              <w:fldChar w:fldCharType="begin"/>
            </w:r>
            <w:r>
              <w:instrText xml:space="preserve"> HYPERLINK "mailto:vrabely.tamash@kmf.org.ua" </w:instrText>
            </w:r>
            <w:r w:rsidR="0027492F">
              <w:fldChar w:fldCharType="separate"/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org</w:t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  <w:r w:rsidR="0027492F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:rsidR="00E82E43" w:rsidRDefault="00E82E43" w:rsidP="00E82E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Fodor 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  <w:r w:rsidRPr="00725E59">
              <w:rPr>
                <w:rFonts w:ascii="Times New Roman" w:hAnsi="Times New Roman" w:cs="Times New Roman"/>
                <w:sz w:val="24"/>
                <w:szCs w:val="24"/>
              </w:rPr>
              <w:t xml:space="preserve"> fodor</w:t>
            </w:r>
            <w:hyperlink r:id="rId6" w:history="1"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.katalin@</w:t>
              </w:r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kmf</w:t>
              </w:r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org</w:t>
              </w:r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</w:hyperlink>
          </w:p>
          <w:p w:rsidR="0037497C" w:rsidRPr="007275E6" w:rsidRDefault="00E82E43" w:rsidP="005A4CD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hnatik.katalin</w:t>
            </w:r>
            <w:proofErr w:type="spellEnd"/>
            <w:r w:rsidR="0027492F">
              <w:fldChar w:fldCharType="begin"/>
            </w:r>
            <w:r>
              <w:instrText xml:space="preserve"> HYPERLINK "mailto:vrabely.tamash@kmf.org.ua" </w:instrText>
            </w:r>
            <w:r w:rsidR="0027492F">
              <w:fldChar w:fldCharType="separate"/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org</w:t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  <w:r w:rsidR="0027492F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:rsidR="0037497C" w:rsidRPr="00C702F2" w:rsidRDefault="0037497C" w:rsidP="00E82E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─ / No Prerequisites </w:t>
            </w:r>
          </w:p>
        </w:tc>
      </w:tr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:rsidR="0037497C" w:rsidRPr="00DD5828" w:rsidRDefault="0037497C" w:rsidP="005A4C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5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:rsidR="0037497C" w:rsidRPr="00E570F9" w:rsidRDefault="0037497C" w:rsidP="005A4C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Practical English Grammar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going to cover the points of the English Grammar that are important for intermediate and advanced learners of EFL. The 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aims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preparing undergraduate students to master the structure of the present-day English language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famili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arizing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usage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97C" w:rsidRPr="00DC7A97" w:rsidRDefault="0037497C" w:rsidP="005A4C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gramEnd"/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students’ level of proficiency of the target language with special focus on different areas of the English 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nuances of structure and usage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also aims to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logical</w:t>
            </w:r>
            <w:proofErr w:type="spellEnd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analytical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theuse</w:t>
            </w:r>
            <w:proofErr w:type="spellEnd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F9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tudents will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provided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plenty of opportunities to practice various points of grammar in order to acquire knowledge and skills necessary in translating as well as in teaching English as a foreign language. It is intended to serve as a seminar covering the areas enlisted in the syllabus. </w:t>
            </w:r>
          </w:p>
          <w:p w:rsidR="0037497C" w:rsidRDefault="0037497C" w:rsidP="005A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outcomes:</w:t>
            </w:r>
          </w:p>
          <w:p w:rsidR="0037497C" w:rsidRDefault="0037497C" w:rsidP="005A4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students will be able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37497C" w:rsidRPr="00747C08" w:rsidRDefault="0037497C" w:rsidP="005A4CD1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 w:rsidRPr="00747C08">
              <w:rPr>
                <w:iCs/>
                <w:lang w:val="en-GB"/>
              </w:rPr>
              <w:t>to recognise, form and use both in formal and informal style the topic areas of the English</w:t>
            </w:r>
            <w:r>
              <w:rPr>
                <w:iCs/>
                <w:lang w:val="en-GB"/>
              </w:rPr>
              <w:t xml:space="preserve"> Grammar taught during the term</w:t>
            </w:r>
            <w:r w:rsidRPr="00747C08">
              <w:rPr>
                <w:iCs/>
                <w:lang w:val="en-GB"/>
              </w:rPr>
              <w:t>;</w:t>
            </w:r>
          </w:p>
          <w:p w:rsidR="007639B3" w:rsidRPr="00747C08" w:rsidRDefault="007639B3" w:rsidP="007639B3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 w:rsidRPr="00747C08">
              <w:rPr>
                <w:lang w:val="en-GB"/>
              </w:rPr>
              <w:lastRenderedPageBreak/>
              <w:t>to know the regular and irregular plural forms of the noun, the subject-verb agreement;</w:t>
            </w:r>
          </w:p>
          <w:p w:rsidR="007639B3" w:rsidRPr="007639B3" w:rsidRDefault="007639B3" w:rsidP="007639B3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 w:rsidRPr="00747C08">
              <w:rPr>
                <w:lang w:val="en-GB"/>
              </w:rPr>
              <w:t>to know the proper use of the countable and uncountable nouns</w:t>
            </w:r>
            <w:r>
              <w:rPr>
                <w:lang w:val="en-GB"/>
              </w:rPr>
              <w:t>, the regular and irregular plural forms, etc</w:t>
            </w:r>
            <w:r w:rsidRPr="00747C08">
              <w:rPr>
                <w:lang w:val="en-GB"/>
              </w:rPr>
              <w:t>;</w:t>
            </w:r>
          </w:p>
          <w:p w:rsidR="007639B3" w:rsidRPr="0047076E" w:rsidRDefault="007639B3" w:rsidP="007639B3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>
              <w:rPr>
                <w:lang w:val="en-GB"/>
              </w:rPr>
              <w:t>to be able to use the definite, indefinite and zero articles</w:t>
            </w:r>
          </w:p>
          <w:p w:rsidR="007639B3" w:rsidRPr="007639B3" w:rsidRDefault="007639B3" w:rsidP="007639B3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>
              <w:rPr>
                <w:lang w:val="en-GB"/>
              </w:rPr>
              <w:t>to be able to recognise and use different types of pronouns</w:t>
            </w:r>
            <w:r w:rsidRPr="00747C08">
              <w:rPr>
                <w:lang w:val="en-GB"/>
              </w:rPr>
              <w:t>;</w:t>
            </w:r>
          </w:p>
          <w:p w:rsidR="007639B3" w:rsidRPr="00747C08" w:rsidRDefault="007639B3" w:rsidP="007639B3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proofErr w:type="gramStart"/>
            <w:r>
              <w:rPr>
                <w:lang w:val="en-GB"/>
              </w:rPr>
              <w:t>to</w:t>
            </w:r>
            <w:proofErr w:type="gramEnd"/>
            <w:r>
              <w:rPr>
                <w:lang w:val="en-GB"/>
              </w:rPr>
              <w:t xml:space="preserve"> know the usage of cardinal and ordinal numerals, fractions, dates, mathematical operations, etc.</w:t>
            </w:r>
          </w:p>
          <w:p w:rsidR="0037497C" w:rsidRDefault="0037497C" w:rsidP="005A4CD1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 w:rsidRPr="00747C08">
              <w:rPr>
                <w:iCs/>
                <w:lang w:val="en-GB"/>
              </w:rPr>
              <w:t xml:space="preserve">to know the theoretical material and be able to apply them in oral and written communication; </w:t>
            </w:r>
          </w:p>
          <w:p w:rsidR="0037497C" w:rsidRDefault="0037497C" w:rsidP="005A4CD1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to develop</w:t>
            </w:r>
            <w:r w:rsidRPr="00E570F9">
              <w:rPr>
                <w:lang w:val="en-US"/>
              </w:rPr>
              <w:t xml:space="preserve"> capacity for individual work, independent learning,organizational skills and time management</w:t>
            </w:r>
            <w:r w:rsidRPr="00747C08">
              <w:rPr>
                <w:iCs/>
                <w:lang w:val="en-GB"/>
              </w:rPr>
              <w:t>;</w:t>
            </w:r>
          </w:p>
          <w:p w:rsidR="0037497C" w:rsidRPr="001D2167" w:rsidRDefault="0037497C" w:rsidP="00344757">
            <w:pPr>
              <w:pStyle w:val="Szvegtrzs"/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</w:p>
          <w:p w:rsidR="00344757" w:rsidRDefault="0037497C" w:rsidP="0034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syllabus:</w:t>
            </w:r>
          </w:p>
          <w:p w:rsidR="00344757" w:rsidRPr="00344757" w:rsidRDefault="00344757" w:rsidP="00344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757" w:rsidRPr="00344757" w:rsidRDefault="00344757" w:rsidP="00344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Noun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757" w:rsidRPr="00344757" w:rsidRDefault="00344757" w:rsidP="00344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757" w:rsidRPr="00344757" w:rsidRDefault="00344757" w:rsidP="00344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Pronoun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97C" w:rsidRPr="00344757" w:rsidRDefault="00344757" w:rsidP="00344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Numeral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:rsidR="0037497C" w:rsidRPr="00C702F2" w:rsidRDefault="0037497C" w:rsidP="005A4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:rsidR="0037497C" w:rsidRPr="00C702F2" w:rsidRDefault="0037497C" w:rsidP="005A4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 participation in seminar work is on a five-tiered scale (1–5) and comprises 10% of the total mark.</w:t>
            </w:r>
          </w:p>
          <w:p w:rsidR="0037497C" w:rsidRPr="00C702F2" w:rsidRDefault="0037497C" w:rsidP="005A4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Seminar: explanation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terms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, defin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ing concepts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, completing practical tasks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. Evaluation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is on a five-tiered scale (1–5).</w:t>
            </w:r>
          </w:p>
          <w:p w:rsidR="0037497C" w:rsidRPr="00C702F2" w:rsidRDefault="0037497C" w:rsidP="005A4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he grade for active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participation includes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discussion of the grammar rules and their correct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usage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attitude</w:t>
            </w:r>
            <w:proofErr w:type="gramEnd"/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and attendance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are allowed to miss two scheduled lessons over the semester). </w:t>
            </w:r>
          </w:p>
          <w:p w:rsidR="0037497C" w:rsidRPr="00C702F2" w:rsidRDefault="0037497C" w:rsidP="005A4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evaluation of seminar test comprises 10% of the total mark.</w:t>
            </w:r>
          </w:p>
          <w:p w:rsidR="0037497C" w:rsidRPr="00C702F2" w:rsidRDefault="0037497C" w:rsidP="005A4CD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 evaluationcomprises 20% of the total mark.</w:t>
            </w:r>
          </w:p>
          <w:p w:rsidR="0037497C" w:rsidRPr="00C702F2" w:rsidRDefault="0037497C" w:rsidP="005A4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will be completed with an oral exam.</w:t>
            </w:r>
          </w:p>
          <w:p w:rsidR="0037497C" w:rsidRPr="00C702F2" w:rsidRDefault="0037497C" w:rsidP="005A4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</w:tc>
      </w:tr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Policy</w:t>
            </w:r>
          </w:p>
        </w:tc>
        <w:tc>
          <w:tcPr>
            <w:tcW w:w="6343" w:type="dxa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are required to 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ttend 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 regularly and they are expected to be active participants of seminars. 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 are expected to complete all homework independe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ntly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. Working together for anything other than group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lastRenderedPageBreak/>
              <w:t>work and/or plagiarizing published research is considered cheating.</w:t>
            </w:r>
          </w:p>
          <w:p w:rsidR="0037497C" w:rsidRPr="00C702F2" w:rsidRDefault="0037497C" w:rsidP="005A4C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who meet the course requirements will sit the exam 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examination session.</w:t>
            </w:r>
          </w:p>
        </w:tc>
      </w:tr>
      <w:tr w:rsidR="0037497C" w:rsidRPr="00C702F2" w:rsidTr="005A4CD1">
        <w:tc>
          <w:tcPr>
            <w:tcW w:w="3150" w:type="dxa"/>
            <w:shd w:val="clear" w:color="auto" w:fill="D9D9D9" w:themeFill="background1" w:themeFillShade="D9"/>
          </w:tcPr>
          <w:p w:rsidR="0037497C" w:rsidRPr="00C702F2" w:rsidRDefault="0037497C" w:rsidP="005A4C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Basic literature of the discipline and other information resources</w:t>
            </w:r>
          </w:p>
        </w:tc>
        <w:tc>
          <w:tcPr>
            <w:tcW w:w="6343" w:type="dxa"/>
          </w:tcPr>
          <w:p w:rsidR="0037497C" w:rsidRPr="00C163B1" w:rsidRDefault="0037497C" w:rsidP="005A4CD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Foley, M., Hall, D. 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>My Grammar Lab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 Intermediate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GB"/>
              </w:rPr>
              <w:t>,</w:t>
            </w: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Advanced</w:t>
            </w:r>
            <w:proofErr w:type="gram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. Pearson Education Limited, Harlow.</w:t>
            </w:r>
          </w:p>
          <w:p w:rsidR="0037497C" w:rsidRPr="00C163B1" w:rsidRDefault="0037497C" w:rsidP="005A4CD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Karaban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, V.I., </w:t>
            </w: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Chernovaty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, L. M. (eds.) (2006) 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>Practical Grammar of English</w:t>
            </w: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. Nova </w:t>
            </w: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Knyha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, </w:t>
            </w: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Vinnitca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  <w:p w:rsidR="0037497C" w:rsidRPr="00C163B1" w:rsidRDefault="0037497C" w:rsidP="005A4CD1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63B1">
              <w:rPr>
                <w:rFonts w:ascii="Times New Roman" w:hAnsi="Times New Roman" w:cs="Times New Roman"/>
                <w:sz w:val="24"/>
              </w:rPr>
              <w:t>Swan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</w:rPr>
              <w:t xml:space="preserve">, M., Walter, C. (2011) </w:t>
            </w:r>
            <w:r w:rsidRPr="00C163B1">
              <w:rPr>
                <w:rFonts w:ascii="Times New Roman" w:hAnsi="Times New Roman" w:cs="Times New Roman"/>
                <w:i/>
                <w:sz w:val="24"/>
              </w:rPr>
              <w:t xml:space="preserve">Oxford English </w:t>
            </w:r>
            <w:proofErr w:type="spellStart"/>
            <w:r w:rsidRPr="00C163B1">
              <w:rPr>
                <w:rFonts w:ascii="Times New Roman" w:hAnsi="Times New Roman" w:cs="Times New Roman"/>
                <w:i/>
                <w:sz w:val="24"/>
              </w:rPr>
              <w:t>GrammarCourse</w:t>
            </w:r>
            <w:proofErr w:type="spellEnd"/>
            <w:r w:rsidRPr="00C163B1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163B1">
              <w:rPr>
                <w:rFonts w:ascii="Times New Roman" w:hAnsi="Times New Roman" w:cs="Times New Roman"/>
                <w:sz w:val="24"/>
              </w:rPr>
              <w:t>Advanced. OUP, Oxford.</w:t>
            </w:r>
          </w:p>
          <w:p w:rsidR="0037497C" w:rsidRDefault="0037497C" w:rsidP="005A4CD1">
            <w:pPr>
              <w:ind w:left="360" w:hanging="360"/>
              <w:jc w:val="both"/>
              <w:rPr>
                <w:sz w:val="24"/>
              </w:rPr>
            </w:pP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Vince, M. (1998, 20009) 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>First Certificate Language Practice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,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 xml:space="preserve"> Advanced Language Practice</w:t>
            </w:r>
            <w:r>
              <w:rPr>
                <w:rFonts w:ascii="Times New Roman" w:hAnsi="Times New Roman" w:cs="Times New Roman"/>
                <w:i/>
                <w:sz w:val="24"/>
                <w:lang w:val="en-GB"/>
              </w:rPr>
              <w:t>.</w:t>
            </w: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 Macmillan Publishers Limited</w:t>
            </w:r>
            <w:r w:rsidRPr="00C163B1">
              <w:rPr>
                <w:rFonts w:ascii="Times New Roman" w:hAnsi="Times New Roman" w:cs="Times New Roman"/>
                <w:sz w:val="24"/>
              </w:rPr>
              <w:t>.</w:t>
            </w:r>
          </w:p>
          <w:p w:rsidR="0037497C" w:rsidRPr="004B6600" w:rsidRDefault="004E4FA3" w:rsidP="005A4CD1">
            <w:p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sz w:val="24"/>
              </w:rPr>
            </w:pPr>
            <w:hyperlink r:id="rId7" w:history="1">
              <w:r w:rsidR="0037497C" w:rsidRPr="004B6600">
                <w:rPr>
                  <w:rStyle w:val="Hiperhivatkozs"/>
                </w:rPr>
                <w:t>www.bbc.co.uk/worldservice/learnenglish/index.shtml</w:t>
              </w:r>
            </w:hyperlink>
          </w:p>
          <w:p w:rsidR="0037497C" w:rsidRPr="004B6600" w:rsidRDefault="004E4FA3" w:rsidP="005A4CD1">
            <w:pPr>
              <w:rPr>
                <w:sz w:val="24"/>
              </w:rPr>
            </w:pPr>
            <w:hyperlink r:id="rId8" w:history="1">
              <w:r w:rsidR="0037497C" w:rsidRPr="004B6600">
                <w:rPr>
                  <w:rStyle w:val="Hiperhivatkozs"/>
                </w:rPr>
                <w:t>http://www.free-english.com/english/Home.aspx</w:t>
              </w:r>
            </w:hyperlink>
          </w:p>
          <w:p w:rsidR="0037497C" w:rsidRPr="004B6600" w:rsidRDefault="004E4FA3" w:rsidP="005A4CD1">
            <w:pPr>
              <w:rPr>
                <w:sz w:val="24"/>
              </w:rPr>
            </w:pPr>
            <w:hyperlink r:id="rId9" w:history="1">
              <w:r w:rsidR="0037497C" w:rsidRPr="004B6600">
                <w:rPr>
                  <w:rStyle w:val="Hiperhivatkozs"/>
                </w:rPr>
                <w:t>http://www.perfect-english-grammar.com</w:t>
              </w:r>
            </w:hyperlink>
          </w:p>
          <w:p w:rsidR="0037497C" w:rsidRPr="004B6600" w:rsidRDefault="004E4FA3" w:rsidP="005A4CD1">
            <w:pPr>
              <w:rPr>
                <w:sz w:val="24"/>
              </w:rPr>
            </w:pPr>
            <w:hyperlink r:id="rId10" w:history="1">
              <w:r w:rsidR="0037497C" w:rsidRPr="000336B5">
                <w:rPr>
                  <w:rStyle w:val="Hiperhivatkozs"/>
                </w:rPr>
                <w:t>http://www.edunet.com/english/gramRar/toc.html</w:t>
              </w:r>
            </w:hyperlink>
          </w:p>
          <w:p w:rsidR="0037497C" w:rsidRPr="00C163B1" w:rsidRDefault="0037497C" w:rsidP="005A4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7C" w:rsidRPr="00C163B1" w:rsidRDefault="0037497C" w:rsidP="0037497C"/>
    <w:p w:rsidR="00867FC1" w:rsidRPr="004E1886" w:rsidRDefault="00867FC1"/>
    <w:sectPr w:rsidR="00867FC1" w:rsidRPr="004E1886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6EE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7848CE"/>
    <w:multiLevelType w:val="hybridMultilevel"/>
    <w:tmpl w:val="6E42777A"/>
    <w:lvl w:ilvl="0" w:tplc="357898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CE423EF"/>
    <w:multiLevelType w:val="hybridMultilevel"/>
    <w:tmpl w:val="4058E47A"/>
    <w:lvl w:ilvl="0" w:tplc="C7C681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39658C"/>
    <w:multiLevelType w:val="hybridMultilevel"/>
    <w:tmpl w:val="6F6E6E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568"/>
    <w:rsid w:val="00001364"/>
    <w:rsid w:val="00015BEF"/>
    <w:rsid w:val="0006419E"/>
    <w:rsid w:val="00070021"/>
    <w:rsid w:val="001D2167"/>
    <w:rsid w:val="001D298A"/>
    <w:rsid w:val="0027492F"/>
    <w:rsid w:val="002D3815"/>
    <w:rsid w:val="00344757"/>
    <w:rsid w:val="0037497C"/>
    <w:rsid w:val="00430ACD"/>
    <w:rsid w:val="00461795"/>
    <w:rsid w:val="00477F9D"/>
    <w:rsid w:val="004E1886"/>
    <w:rsid w:val="004E4FA3"/>
    <w:rsid w:val="005A2DA7"/>
    <w:rsid w:val="00721CF7"/>
    <w:rsid w:val="00725E59"/>
    <w:rsid w:val="007275E6"/>
    <w:rsid w:val="007639B3"/>
    <w:rsid w:val="007E2E9A"/>
    <w:rsid w:val="007F72E2"/>
    <w:rsid w:val="00850568"/>
    <w:rsid w:val="00851ABE"/>
    <w:rsid w:val="00867FC1"/>
    <w:rsid w:val="0087101D"/>
    <w:rsid w:val="00946258"/>
    <w:rsid w:val="00A100F1"/>
    <w:rsid w:val="00B32739"/>
    <w:rsid w:val="00C04062"/>
    <w:rsid w:val="00C163B1"/>
    <w:rsid w:val="00DC7A97"/>
    <w:rsid w:val="00E50E8A"/>
    <w:rsid w:val="00E570F9"/>
    <w:rsid w:val="00E67180"/>
    <w:rsid w:val="00E82E43"/>
    <w:rsid w:val="00EB2FF4"/>
    <w:rsid w:val="00F807D1"/>
    <w:rsid w:val="00FB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056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5056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50568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850568"/>
  </w:style>
  <w:style w:type="paragraph" w:styleId="Listaszerbekezds">
    <w:name w:val="List Paragraph"/>
    <w:basedOn w:val="Norml"/>
    <w:uiPriority w:val="34"/>
    <w:qFormat/>
    <w:rsid w:val="00850568"/>
    <w:pPr>
      <w:ind w:left="720"/>
      <w:contextualSpacing/>
    </w:pPr>
  </w:style>
  <w:style w:type="character" w:customStyle="1" w:styleId="a">
    <w:name w:val="a"/>
    <w:basedOn w:val="Bekezdsalapbettpusa"/>
    <w:rsid w:val="0006419E"/>
  </w:style>
  <w:style w:type="character" w:customStyle="1" w:styleId="l7">
    <w:name w:val="l7"/>
    <w:basedOn w:val="Bekezdsalapbettpusa"/>
    <w:rsid w:val="0006419E"/>
  </w:style>
  <w:style w:type="character" w:customStyle="1" w:styleId="l11">
    <w:name w:val="l11"/>
    <w:basedOn w:val="Bekezdsalapbettpusa"/>
    <w:rsid w:val="0006419E"/>
  </w:style>
  <w:style w:type="character" w:customStyle="1" w:styleId="l6">
    <w:name w:val="l6"/>
    <w:basedOn w:val="Bekezdsalapbettpusa"/>
    <w:rsid w:val="0006419E"/>
  </w:style>
  <w:style w:type="paragraph" w:styleId="Szvegtrzs">
    <w:name w:val="Body Text"/>
    <w:basedOn w:val="Norml"/>
    <w:link w:val="SzvegtrzsChar"/>
    <w:rsid w:val="00477F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hu-HU"/>
    </w:rPr>
  </w:style>
  <w:style w:type="character" w:customStyle="1" w:styleId="SzvegtrzsChar">
    <w:name w:val="Szövegtörzs Char"/>
    <w:basedOn w:val="Bekezdsalapbettpusa"/>
    <w:link w:val="Szvegtrzs"/>
    <w:rsid w:val="00477F9D"/>
    <w:rPr>
      <w:rFonts w:ascii="Times New Roman" w:eastAsia="Times New Roman" w:hAnsi="Times New Roman" w:cs="Times New Roman"/>
      <w:sz w:val="24"/>
      <w:szCs w:val="24"/>
      <w:lang w:val="ru-R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056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5056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50568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850568"/>
  </w:style>
  <w:style w:type="paragraph" w:styleId="Listaszerbekezds">
    <w:name w:val="List Paragraph"/>
    <w:basedOn w:val="Norml"/>
    <w:uiPriority w:val="34"/>
    <w:qFormat/>
    <w:rsid w:val="00850568"/>
    <w:pPr>
      <w:ind w:left="720"/>
      <w:contextualSpacing/>
    </w:pPr>
  </w:style>
  <w:style w:type="character" w:customStyle="1" w:styleId="a">
    <w:name w:val="a"/>
    <w:basedOn w:val="Bekezdsalapbettpusa"/>
    <w:rsid w:val="0006419E"/>
  </w:style>
  <w:style w:type="character" w:customStyle="1" w:styleId="l7">
    <w:name w:val="l7"/>
    <w:basedOn w:val="Bekezdsalapbettpusa"/>
    <w:rsid w:val="0006419E"/>
  </w:style>
  <w:style w:type="character" w:customStyle="1" w:styleId="l11">
    <w:name w:val="l11"/>
    <w:basedOn w:val="Bekezdsalapbettpusa"/>
    <w:rsid w:val="0006419E"/>
  </w:style>
  <w:style w:type="character" w:customStyle="1" w:styleId="l6">
    <w:name w:val="l6"/>
    <w:basedOn w:val="Bekezdsalapbettpusa"/>
    <w:rsid w:val="0006419E"/>
  </w:style>
  <w:style w:type="paragraph" w:styleId="Szvegtrzs">
    <w:name w:val="Body Text"/>
    <w:basedOn w:val="Norml"/>
    <w:link w:val="SzvegtrzsChar"/>
    <w:rsid w:val="00477F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hu-HU"/>
    </w:rPr>
  </w:style>
  <w:style w:type="character" w:customStyle="1" w:styleId="SzvegtrzsChar">
    <w:name w:val="Szövegtörzs Char"/>
    <w:basedOn w:val="Bekezdsalapbettpusa"/>
    <w:link w:val="Szvegtrzs"/>
    <w:rsid w:val="00477F9D"/>
    <w:rPr>
      <w:rFonts w:ascii="Times New Roman" w:eastAsia="Times New Roman" w:hAnsi="Times New Roman" w:cs="Times New Roman"/>
      <w:sz w:val="24"/>
      <w:szCs w:val="24"/>
      <w:lang w:val="ru-R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-english.com/english/Home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bc.co.uk/worldservice/learnenglish/index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.katalin@kmf.org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net.com/english/gramRar/to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fect-english-grammar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1</cp:lastModifiedBy>
  <cp:revision>9</cp:revision>
  <dcterms:created xsi:type="dcterms:W3CDTF">2020-11-15T19:55:00Z</dcterms:created>
  <dcterms:modified xsi:type="dcterms:W3CDTF">2020-11-19T12:23:00Z</dcterms:modified>
</cp:coreProperties>
</file>