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F923" w14:textId="77777777" w:rsidR="00C702F2" w:rsidRPr="00C702F2" w:rsidRDefault="00C702F2" w:rsidP="00C702F2">
      <w:pPr>
        <w:jc w:val="center"/>
        <w:rPr>
          <w:rFonts w:ascii="Times New Roman" w:hAnsi="Times New Roman" w:cs="Times New Roman"/>
          <w:b/>
          <w:sz w:val="24"/>
          <w:szCs w:val="24"/>
          <w:lang w:val="en-GB"/>
        </w:rPr>
      </w:pPr>
      <w:proofErr w:type="spellStart"/>
      <w:r w:rsidRPr="00C702F2">
        <w:rPr>
          <w:rFonts w:ascii="Times New Roman" w:hAnsi="Times New Roman" w:cs="Times New Roman"/>
          <w:b/>
          <w:sz w:val="24"/>
          <w:szCs w:val="24"/>
          <w:lang w:val="en-GB"/>
        </w:rPr>
        <w:t>Ferenc</w:t>
      </w:r>
      <w:proofErr w:type="spellEnd"/>
      <w:r w:rsidRPr="00C702F2">
        <w:rPr>
          <w:rFonts w:ascii="Times New Roman" w:hAnsi="Times New Roman" w:cs="Times New Roman"/>
          <w:b/>
          <w:sz w:val="24"/>
          <w:szCs w:val="24"/>
          <w:lang w:val="en-GB"/>
        </w:rPr>
        <w:t xml:space="preserve"> </w:t>
      </w:r>
      <w:proofErr w:type="spellStart"/>
      <w:r w:rsidRPr="00C702F2">
        <w:rPr>
          <w:rFonts w:ascii="Times New Roman" w:hAnsi="Times New Roman" w:cs="Times New Roman"/>
          <w:b/>
          <w:sz w:val="24"/>
          <w:szCs w:val="24"/>
          <w:lang w:val="en-GB"/>
        </w:rPr>
        <w:t>Rákóczi</w:t>
      </w:r>
      <w:proofErr w:type="spellEnd"/>
      <w:r w:rsidRPr="00C702F2">
        <w:rPr>
          <w:rFonts w:ascii="Times New Roman" w:hAnsi="Times New Roman" w:cs="Times New Roman"/>
          <w:b/>
          <w:sz w:val="24"/>
          <w:szCs w:val="24"/>
          <w:lang w:val="en-GB"/>
        </w:rPr>
        <w:t xml:space="preserve"> II </w:t>
      </w:r>
      <w:proofErr w:type="spellStart"/>
      <w:r w:rsidRPr="00C702F2">
        <w:rPr>
          <w:rFonts w:ascii="Times New Roman" w:hAnsi="Times New Roman" w:cs="Times New Roman"/>
          <w:b/>
          <w:sz w:val="24"/>
          <w:szCs w:val="24"/>
          <w:lang w:val="en-GB"/>
        </w:rPr>
        <w:t>Transcarpathian</w:t>
      </w:r>
      <w:proofErr w:type="spellEnd"/>
      <w:r w:rsidRPr="00C702F2">
        <w:rPr>
          <w:rFonts w:ascii="Times New Roman" w:hAnsi="Times New Roman" w:cs="Times New Roman"/>
          <w:b/>
          <w:sz w:val="24"/>
          <w:szCs w:val="24"/>
          <w:lang w:val="en-GB"/>
        </w:rPr>
        <w:t xml:space="preserve"> Hungarian College of Higher Education</w:t>
      </w:r>
    </w:p>
    <w:tbl>
      <w:tblPr>
        <w:tblStyle w:val="Rcsostblzat"/>
        <w:tblW w:w="9572" w:type="dxa"/>
        <w:tblLook w:val="04A0" w:firstRow="1" w:lastRow="0" w:firstColumn="1" w:lastColumn="0" w:noHBand="0" w:noVBand="1"/>
      </w:tblPr>
      <w:tblGrid>
        <w:gridCol w:w="1819"/>
        <w:gridCol w:w="1368"/>
        <w:gridCol w:w="1672"/>
        <w:gridCol w:w="1368"/>
        <w:gridCol w:w="1824"/>
        <w:gridCol w:w="1521"/>
      </w:tblGrid>
      <w:tr w:rsidR="00C702F2" w:rsidRPr="00C702F2" w14:paraId="46CB3D26" w14:textId="77777777" w:rsidTr="001E3372">
        <w:trPr>
          <w:trHeight w:val="669"/>
        </w:trPr>
        <w:tc>
          <w:tcPr>
            <w:tcW w:w="1819" w:type="dxa"/>
          </w:tcPr>
          <w:p w14:paraId="197F8337" w14:textId="77777777" w:rsidR="00C702F2" w:rsidRPr="00C702F2" w:rsidRDefault="00C702F2" w:rsidP="001E337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Level of the course unit </w:t>
            </w:r>
          </w:p>
          <w:p w14:paraId="4BD9A41B" w14:textId="77777777" w:rsidR="00C702F2" w:rsidRPr="00C702F2" w:rsidRDefault="00C702F2" w:rsidP="001E3372">
            <w:pPr>
              <w:rPr>
                <w:rFonts w:ascii="Times New Roman" w:hAnsi="Times New Roman" w:cs="Times New Roman"/>
                <w:b/>
                <w:sz w:val="24"/>
                <w:szCs w:val="24"/>
                <w:lang w:val="en-GB"/>
              </w:rPr>
            </w:pPr>
          </w:p>
        </w:tc>
        <w:tc>
          <w:tcPr>
            <w:tcW w:w="1368" w:type="dxa"/>
          </w:tcPr>
          <w:p w14:paraId="77797274" w14:textId="77777777" w:rsidR="00C702F2" w:rsidRPr="00C702F2" w:rsidRDefault="00C702F2" w:rsidP="001E3372">
            <w:pPr>
              <w:jc w:val="center"/>
              <w:rPr>
                <w:rFonts w:ascii="Times New Roman" w:hAnsi="Times New Roman" w:cs="Times New Roman"/>
                <w:b/>
                <w:sz w:val="24"/>
                <w:szCs w:val="24"/>
                <w:lang w:val="en-GB"/>
              </w:rPr>
            </w:pPr>
            <w:r w:rsidRPr="00C702F2">
              <w:rPr>
                <w:rFonts w:ascii="Times New Roman" w:hAnsi="Times New Roman" w:cs="Times New Roman"/>
                <w:sz w:val="24"/>
                <w:szCs w:val="24"/>
                <w:lang w:val="en-GB"/>
              </w:rPr>
              <w:t>Master</w:t>
            </w:r>
          </w:p>
        </w:tc>
        <w:tc>
          <w:tcPr>
            <w:tcW w:w="1672" w:type="dxa"/>
          </w:tcPr>
          <w:p w14:paraId="0928B365"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Form of study</w:t>
            </w:r>
          </w:p>
        </w:tc>
        <w:tc>
          <w:tcPr>
            <w:tcW w:w="1368" w:type="dxa"/>
          </w:tcPr>
          <w:p w14:paraId="7976E8DA" w14:textId="77777777"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Full time</w:t>
            </w:r>
          </w:p>
        </w:tc>
        <w:tc>
          <w:tcPr>
            <w:tcW w:w="1824" w:type="dxa"/>
          </w:tcPr>
          <w:p w14:paraId="61CFF81E" w14:textId="77777777" w:rsidR="00C702F2" w:rsidRPr="00C702F2" w:rsidRDefault="00C702F2" w:rsidP="001E337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Academic year / semester</w:t>
            </w:r>
          </w:p>
        </w:tc>
        <w:tc>
          <w:tcPr>
            <w:tcW w:w="1521" w:type="dxa"/>
          </w:tcPr>
          <w:p w14:paraId="026E79BC" w14:textId="46E781D0" w:rsidR="00C702F2" w:rsidRPr="00C702F2" w:rsidRDefault="00C702F2" w:rsidP="001E3372">
            <w:pPr>
              <w:jc w:val="center"/>
              <w:rPr>
                <w:rFonts w:ascii="Times New Roman" w:hAnsi="Times New Roman" w:cs="Times New Roman"/>
                <w:sz w:val="24"/>
                <w:szCs w:val="24"/>
                <w:lang w:val="en-GB"/>
              </w:rPr>
            </w:pPr>
            <w:r w:rsidRPr="00C702F2">
              <w:rPr>
                <w:rFonts w:ascii="Times New Roman" w:hAnsi="Times New Roman" w:cs="Times New Roman"/>
                <w:sz w:val="24"/>
                <w:szCs w:val="24"/>
                <w:lang w:val="en-GB"/>
              </w:rPr>
              <w:t>202</w:t>
            </w:r>
            <w:r w:rsidR="00546701">
              <w:rPr>
                <w:rFonts w:ascii="Times New Roman" w:hAnsi="Times New Roman" w:cs="Times New Roman"/>
                <w:sz w:val="24"/>
                <w:szCs w:val="24"/>
                <w:lang w:val="en-GB"/>
              </w:rPr>
              <w:t>1</w:t>
            </w:r>
            <w:r w:rsidRPr="00C702F2">
              <w:rPr>
                <w:rFonts w:ascii="Times New Roman" w:hAnsi="Times New Roman" w:cs="Times New Roman"/>
                <w:sz w:val="24"/>
                <w:szCs w:val="24"/>
                <w:lang w:val="en-GB"/>
              </w:rPr>
              <w:t>/202</w:t>
            </w:r>
            <w:r w:rsidR="00546701">
              <w:rPr>
                <w:rFonts w:ascii="Times New Roman" w:hAnsi="Times New Roman" w:cs="Times New Roman"/>
                <w:sz w:val="24"/>
                <w:szCs w:val="24"/>
                <w:lang w:val="en-GB"/>
              </w:rPr>
              <w:t>2</w:t>
            </w:r>
          </w:p>
          <w:p w14:paraId="6340C4D0" w14:textId="1948C46E" w:rsidR="00C702F2" w:rsidRPr="00C702F2" w:rsidRDefault="00C702F2" w:rsidP="001E3372">
            <w:pPr>
              <w:jc w:val="center"/>
              <w:rPr>
                <w:rFonts w:ascii="Times New Roman" w:hAnsi="Times New Roman" w:cs="Times New Roman"/>
                <w:sz w:val="24"/>
                <w:szCs w:val="24"/>
                <w:lang w:val="en-GB"/>
              </w:rPr>
            </w:pPr>
          </w:p>
        </w:tc>
      </w:tr>
    </w:tbl>
    <w:p w14:paraId="7DF5C69F" w14:textId="77777777" w:rsidR="00C702F2" w:rsidRPr="00C702F2" w:rsidRDefault="00C702F2" w:rsidP="00C702F2">
      <w:pPr>
        <w:jc w:val="center"/>
        <w:rPr>
          <w:rFonts w:ascii="Times New Roman" w:hAnsi="Times New Roman" w:cs="Times New Roman"/>
          <w:b/>
          <w:sz w:val="24"/>
          <w:szCs w:val="24"/>
          <w:highlight w:val="yellow"/>
          <w:lang w:val="en-GB"/>
        </w:rPr>
      </w:pPr>
    </w:p>
    <w:p w14:paraId="58D1D093" w14:textId="77777777" w:rsidR="00C702F2" w:rsidRPr="00C702F2" w:rsidRDefault="00C702F2" w:rsidP="00C702F2">
      <w:pPr>
        <w:jc w:val="cente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Syllabus</w:t>
      </w:r>
    </w:p>
    <w:tbl>
      <w:tblPr>
        <w:tblStyle w:val="Rcsostblzat"/>
        <w:tblW w:w="9493" w:type="dxa"/>
        <w:tblLook w:val="04A0" w:firstRow="1" w:lastRow="0" w:firstColumn="1" w:lastColumn="0" w:noHBand="0" w:noVBand="1"/>
      </w:tblPr>
      <w:tblGrid>
        <w:gridCol w:w="3150"/>
        <w:gridCol w:w="6343"/>
      </w:tblGrid>
      <w:tr w:rsidR="00C65302" w:rsidRPr="00C702F2" w14:paraId="4411E8BF" w14:textId="77777777" w:rsidTr="00C65302">
        <w:tc>
          <w:tcPr>
            <w:tcW w:w="3150" w:type="dxa"/>
            <w:shd w:val="clear" w:color="auto" w:fill="D9D9D9" w:themeFill="background1" w:themeFillShade="D9"/>
          </w:tcPr>
          <w:p w14:paraId="043B7956"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Title</w:t>
            </w:r>
          </w:p>
        </w:tc>
        <w:tc>
          <w:tcPr>
            <w:tcW w:w="6343" w:type="dxa"/>
          </w:tcPr>
          <w:p w14:paraId="2D3D6BCF" w14:textId="40263E2D"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Theory of Translation</w:t>
            </w:r>
          </w:p>
        </w:tc>
      </w:tr>
      <w:tr w:rsidR="00C65302" w:rsidRPr="00C702F2" w14:paraId="1F1BF731" w14:textId="77777777" w:rsidTr="00C65302">
        <w:tc>
          <w:tcPr>
            <w:tcW w:w="3150" w:type="dxa"/>
            <w:shd w:val="clear" w:color="auto" w:fill="D9D9D9" w:themeFill="background1" w:themeFillShade="D9"/>
          </w:tcPr>
          <w:p w14:paraId="7E1AB7C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Department</w:t>
            </w:r>
          </w:p>
        </w:tc>
        <w:tc>
          <w:tcPr>
            <w:tcW w:w="6343" w:type="dxa"/>
          </w:tcPr>
          <w:p w14:paraId="2E7BA0E0" w14:textId="4FA662F1"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Philology</w:t>
            </w:r>
          </w:p>
        </w:tc>
      </w:tr>
      <w:tr w:rsidR="00C65302" w:rsidRPr="00C702F2" w14:paraId="2F1E817D" w14:textId="77777777" w:rsidTr="00C65302">
        <w:tc>
          <w:tcPr>
            <w:tcW w:w="3150" w:type="dxa"/>
            <w:shd w:val="clear" w:color="auto" w:fill="D9D9D9" w:themeFill="background1" w:themeFillShade="D9"/>
          </w:tcPr>
          <w:p w14:paraId="0EE6D8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Programme of Studies:        </w:t>
            </w:r>
          </w:p>
        </w:tc>
        <w:tc>
          <w:tcPr>
            <w:tcW w:w="6343" w:type="dxa"/>
          </w:tcPr>
          <w:p w14:paraId="02A892CB" w14:textId="3D2E84CD"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03 “Humanities” 035 “Philology” (English Language and Literature)</w:t>
            </w:r>
          </w:p>
        </w:tc>
      </w:tr>
      <w:tr w:rsidR="00C65302" w:rsidRPr="00C702F2" w14:paraId="3560FB71" w14:textId="77777777" w:rsidTr="00C65302">
        <w:tc>
          <w:tcPr>
            <w:tcW w:w="3150" w:type="dxa"/>
            <w:shd w:val="clear" w:color="auto" w:fill="D9D9D9" w:themeFill="background1" w:themeFillShade="D9"/>
          </w:tcPr>
          <w:p w14:paraId="405A7373"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Course Type (e.g. core,   elective), </w:t>
            </w:r>
            <w:r w:rsidRPr="00C702F2">
              <w:rPr>
                <w:rStyle w:val="tlid-translation"/>
                <w:rFonts w:ascii="Times New Roman" w:hAnsi="Times New Roman" w:cs="Times New Roman"/>
                <w:b/>
                <w:sz w:val="24"/>
                <w:szCs w:val="24"/>
                <w:lang w:val="en-GB"/>
              </w:rPr>
              <w:t>Student workload:  Number of  ECTS credits, Modes of instruction/work hours (lectures / seminars, laboratory classes / independent study)</w:t>
            </w:r>
          </w:p>
        </w:tc>
        <w:tc>
          <w:tcPr>
            <w:tcW w:w="6343" w:type="dxa"/>
          </w:tcPr>
          <w:p w14:paraId="3CA990BA" w14:textId="4E0A3AEB"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Course Type: </w:t>
            </w:r>
            <w:r>
              <w:rPr>
                <w:rFonts w:ascii="Times New Roman" w:hAnsi="Times New Roman" w:cs="Times New Roman"/>
                <w:sz w:val="24"/>
                <w:szCs w:val="24"/>
                <w:lang w:val="en-GB"/>
              </w:rPr>
              <w:t>core</w:t>
            </w:r>
            <w:r w:rsidRPr="00C702F2">
              <w:rPr>
                <w:rFonts w:ascii="Times New Roman" w:hAnsi="Times New Roman" w:cs="Times New Roman"/>
                <w:sz w:val="24"/>
                <w:szCs w:val="24"/>
                <w:lang w:val="en-GB"/>
              </w:rPr>
              <w:t xml:space="preserve"> course</w:t>
            </w:r>
          </w:p>
          <w:p w14:paraId="50220AC2" w14:textId="10E7C4ED" w:rsidR="00C65302" w:rsidRPr="00C702F2" w:rsidRDefault="00C65302" w:rsidP="009D269E">
            <w:pPr>
              <w:jc w:val="both"/>
              <w:rPr>
                <w:rFonts w:ascii="Times New Roman" w:hAnsi="Times New Roman" w:cs="Times New Roman"/>
                <w:sz w:val="24"/>
                <w:szCs w:val="24"/>
                <w:lang w:val="en-GB"/>
              </w:rPr>
            </w:pPr>
            <w:r w:rsidRPr="00C702F2">
              <w:rPr>
                <w:rStyle w:val="tlid-translation"/>
                <w:rFonts w:ascii="Times New Roman" w:hAnsi="Times New Roman" w:cs="Times New Roman"/>
                <w:sz w:val="24"/>
                <w:szCs w:val="24"/>
                <w:lang w:val="en-GB"/>
              </w:rPr>
              <w:t>Number of ECTS credits:</w:t>
            </w:r>
            <w:r>
              <w:rPr>
                <w:rStyle w:val="tlid-translation"/>
                <w:rFonts w:ascii="Times New Roman" w:hAnsi="Times New Roman" w:cs="Times New Roman"/>
                <w:sz w:val="24"/>
                <w:szCs w:val="24"/>
                <w:lang w:val="en-GB"/>
              </w:rPr>
              <w:t xml:space="preserve"> </w:t>
            </w:r>
            <w:r w:rsidR="00546701">
              <w:rPr>
                <w:rStyle w:val="tlid-translation"/>
                <w:rFonts w:ascii="Times New Roman" w:hAnsi="Times New Roman" w:cs="Times New Roman"/>
                <w:sz w:val="24"/>
                <w:szCs w:val="24"/>
                <w:lang w:val="en-GB"/>
              </w:rPr>
              <w:t>6</w:t>
            </w:r>
          </w:p>
          <w:p w14:paraId="4503907D" w14:textId="543A8EC6"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Lectures:</w:t>
            </w:r>
            <w:r>
              <w:rPr>
                <w:rFonts w:ascii="Times New Roman" w:hAnsi="Times New Roman" w:cs="Times New Roman"/>
                <w:sz w:val="24"/>
                <w:szCs w:val="24"/>
                <w:lang w:val="en-GB"/>
              </w:rPr>
              <w:t xml:space="preserve"> </w:t>
            </w:r>
            <w:r w:rsidR="00776D2E">
              <w:rPr>
                <w:rFonts w:ascii="Times New Roman" w:hAnsi="Times New Roman" w:cs="Times New Roman"/>
                <w:sz w:val="24"/>
                <w:szCs w:val="24"/>
                <w:lang w:val="en-GB"/>
              </w:rPr>
              <w:t>3</w:t>
            </w:r>
            <w:r>
              <w:rPr>
                <w:rFonts w:ascii="Times New Roman" w:hAnsi="Times New Roman" w:cs="Times New Roman"/>
                <w:sz w:val="24"/>
                <w:szCs w:val="24"/>
                <w:lang w:val="en-GB"/>
              </w:rPr>
              <w:t xml:space="preserve">0 </w:t>
            </w:r>
            <w:r w:rsidRPr="00C702F2">
              <w:rPr>
                <w:rFonts w:ascii="Times New Roman" w:hAnsi="Times New Roman" w:cs="Times New Roman"/>
                <w:sz w:val="24"/>
                <w:szCs w:val="24"/>
                <w:lang w:val="en-GB"/>
              </w:rPr>
              <w:t>(Learning centred and interactive)</w:t>
            </w:r>
          </w:p>
          <w:p w14:paraId="34CAE759" w14:textId="189A4133"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Seminars: </w:t>
            </w:r>
            <w:r w:rsidR="00776D2E">
              <w:rPr>
                <w:rFonts w:ascii="Times New Roman" w:hAnsi="Times New Roman" w:cs="Times New Roman"/>
                <w:sz w:val="24"/>
                <w:szCs w:val="24"/>
                <w:lang w:val="en-GB"/>
              </w:rPr>
              <w:t>3</w:t>
            </w:r>
            <w:r>
              <w:rPr>
                <w:rFonts w:ascii="Times New Roman" w:hAnsi="Times New Roman" w:cs="Times New Roman"/>
                <w:sz w:val="24"/>
                <w:szCs w:val="24"/>
                <w:lang w:val="en-GB"/>
              </w:rPr>
              <w:t>0</w:t>
            </w:r>
          </w:p>
          <w:p w14:paraId="5AF0E530" w14:textId="75DAE536"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Independent study:</w:t>
            </w:r>
            <w:r>
              <w:rPr>
                <w:rFonts w:ascii="Times New Roman" w:hAnsi="Times New Roman" w:cs="Times New Roman"/>
                <w:sz w:val="24"/>
                <w:szCs w:val="24"/>
                <w:lang w:val="en-GB"/>
              </w:rPr>
              <w:t xml:space="preserve"> </w:t>
            </w:r>
            <w:r w:rsidR="00546701">
              <w:rPr>
                <w:rFonts w:ascii="Times New Roman" w:hAnsi="Times New Roman" w:cs="Times New Roman"/>
                <w:sz w:val="24"/>
                <w:szCs w:val="24"/>
                <w:lang w:val="en-GB"/>
              </w:rPr>
              <w:t>12</w:t>
            </w:r>
            <w:r>
              <w:rPr>
                <w:rFonts w:ascii="Times New Roman" w:hAnsi="Times New Roman" w:cs="Times New Roman"/>
                <w:sz w:val="24"/>
                <w:szCs w:val="24"/>
                <w:lang w:val="en-GB"/>
              </w:rPr>
              <w:t>0</w:t>
            </w:r>
            <w:r w:rsidRPr="00C702F2">
              <w:rPr>
                <w:rFonts w:ascii="Times New Roman" w:hAnsi="Times New Roman" w:cs="Times New Roman"/>
                <w:sz w:val="24"/>
                <w:szCs w:val="24"/>
                <w:lang w:val="en-GB"/>
              </w:rPr>
              <w:t xml:space="preserve">  </w:t>
            </w:r>
          </w:p>
        </w:tc>
      </w:tr>
      <w:tr w:rsidR="00C65302" w:rsidRPr="00C702F2" w14:paraId="556A0E87" w14:textId="77777777" w:rsidTr="00C65302">
        <w:tc>
          <w:tcPr>
            <w:tcW w:w="3150" w:type="dxa"/>
            <w:shd w:val="clear" w:color="auto" w:fill="D9D9D9" w:themeFill="background1" w:themeFillShade="D9"/>
          </w:tcPr>
          <w:p w14:paraId="649AE58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coordinator</w:t>
            </w:r>
          </w:p>
          <w:p w14:paraId="256477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Lecturer(s)</w:t>
            </w:r>
          </w:p>
          <w:p w14:paraId="1A3D2BAE"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Assistant(s)</w:t>
            </w:r>
          </w:p>
          <w:p w14:paraId="37C1716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 xml:space="preserve">(Name, surname, Academic degree and rank, </w:t>
            </w:r>
            <w:r w:rsidRPr="00C702F2">
              <w:rPr>
                <w:rStyle w:val="tlid-translation"/>
                <w:rFonts w:ascii="Times New Roman" w:hAnsi="Times New Roman" w:cs="Times New Roman"/>
                <w:b/>
                <w:sz w:val="24"/>
                <w:szCs w:val="24"/>
                <w:lang w:val="en-GB"/>
              </w:rPr>
              <w:t xml:space="preserve">e-mail address)  </w:t>
            </w:r>
          </w:p>
        </w:tc>
        <w:tc>
          <w:tcPr>
            <w:tcW w:w="6343" w:type="dxa"/>
          </w:tcPr>
          <w:p w14:paraId="6ED6610F"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Dr Vrabel T., PhD, Associate professor</w:t>
            </w:r>
          </w:p>
          <w:p w14:paraId="07305638" w14:textId="31567B87" w:rsidR="00C65302" w:rsidRPr="00C65302" w:rsidRDefault="00C65302" w:rsidP="009D269E">
            <w:pPr>
              <w:jc w:val="both"/>
              <w:rPr>
                <w:rFonts w:ascii="Times New Roman" w:hAnsi="Times New Roman" w:cs="Times New Roman"/>
                <w:sz w:val="24"/>
                <w:szCs w:val="24"/>
                <w:lang w:val="ru-RU"/>
              </w:rPr>
            </w:pPr>
            <w:r w:rsidRPr="000A6F49">
              <w:rPr>
                <w:rFonts w:ascii="Times New Roman" w:hAnsi="Times New Roman" w:cs="Times New Roman"/>
                <w:sz w:val="24"/>
                <w:szCs w:val="24"/>
                <w:lang w:val="ru-RU"/>
              </w:rPr>
              <w:t xml:space="preserve">Томаш Врабель </w:t>
            </w:r>
            <w:r w:rsidR="00B83654">
              <w:fldChar w:fldCharType="begin"/>
            </w:r>
            <w:r w:rsidR="00B83654">
              <w:instrText xml:space="preserve"> HYPERLINK "mailto:vrabely.tamash@kmf.org.ua" </w:instrText>
            </w:r>
            <w:r w:rsidR="00B83654">
              <w:fldChar w:fldCharType="separate"/>
            </w:r>
            <w:r w:rsidRPr="00C702F2">
              <w:rPr>
                <w:rStyle w:val="Hiperhivatkozs"/>
                <w:rFonts w:ascii="Times New Roman" w:hAnsi="Times New Roman" w:cs="Times New Roman"/>
                <w:sz w:val="24"/>
                <w:szCs w:val="24"/>
                <w:lang w:val="en-GB"/>
              </w:rPr>
              <w:t>vrabely</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tamash</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kmf</w:t>
            </w:r>
            <w:r w:rsidRPr="000A6F49">
              <w:rPr>
                <w:rStyle w:val="Hiperhivatkozs"/>
                <w:rFonts w:ascii="Times New Roman" w:hAnsi="Times New Roman" w:cs="Times New Roman"/>
                <w:sz w:val="24"/>
                <w:szCs w:val="24"/>
                <w:lang w:val="ru-RU"/>
              </w:rPr>
              <w:t>.</w:t>
            </w:r>
            <w:r w:rsidRPr="00C702F2">
              <w:rPr>
                <w:rStyle w:val="Hiperhivatkozs"/>
                <w:rFonts w:ascii="Times New Roman" w:hAnsi="Times New Roman" w:cs="Times New Roman"/>
                <w:sz w:val="24"/>
                <w:szCs w:val="24"/>
                <w:lang w:val="en-GB"/>
              </w:rPr>
              <w:t>org</w:t>
            </w:r>
            <w:r w:rsidRPr="000A6F49">
              <w:rPr>
                <w:rStyle w:val="Hiperhivatkozs"/>
                <w:rFonts w:ascii="Times New Roman" w:hAnsi="Times New Roman" w:cs="Times New Roman"/>
                <w:sz w:val="24"/>
                <w:szCs w:val="24"/>
                <w:lang w:val="ru-RU"/>
              </w:rPr>
              <w:t>.</w:t>
            </w:r>
            <w:proofErr w:type="spellStart"/>
            <w:r w:rsidRPr="00C702F2">
              <w:rPr>
                <w:rStyle w:val="Hiperhivatkozs"/>
                <w:rFonts w:ascii="Times New Roman" w:hAnsi="Times New Roman" w:cs="Times New Roman"/>
                <w:sz w:val="24"/>
                <w:szCs w:val="24"/>
                <w:lang w:val="en-GB"/>
              </w:rPr>
              <w:t>ua</w:t>
            </w:r>
            <w:proofErr w:type="spellEnd"/>
            <w:r w:rsidR="00B83654">
              <w:rPr>
                <w:rStyle w:val="Hiperhivatkozs"/>
                <w:rFonts w:ascii="Times New Roman" w:hAnsi="Times New Roman" w:cs="Times New Roman"/>
                <w:sz w:val="24"/>
                <w:szCs w:val="24"/>
                <w:lang w:val="en-GB"/>
              </w:rPr>
              <w:fldChar w:fldCharType="end"/>
            </w:r>
            <w:r w:rsidRPr="000A6F49">
              <w:rPr>
                <w:rFonts w:ascii="Times New Roman" w:hAnsi="Times New Roman" w:cs="Times New Roman"/>
                <w:sz w:val="24"/>
                <w:szCs w:val="24"/>
                <w:lang w:val="ru-RU"/>
              </w:rPr>
              <w:t xml:space="preserve"> </w:t>
            </w:r>
          </w:p>
        </w:tc>
      </w:tr>
      <w:tr w:rsidR="00C65302" w:rsidRPr="00C702F2" w14:paraId="56B47FAB" w14:textId="77777777" w:rsidTr="00C65302">
        <w:tc>
          <w:tcPr>
            <w:tcW w:w="3150" w:type="dxa"/>
            <w:shd w:val="clear" w:color="auto" w:fill="D9D9D9" w:themeFill="background1" w:themeFillShade="D9"/>
          </w:tcPr>
          <w:p w14:paraId="60BC34EC"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Prerequisites</w:t>
            </w:r>
          </w:p>
        </w:tc>
        <w:tc>
          <w:tcPr>
            <w:tcW w:w="6343" w:type="dxa"/>
          </w:tcPr>
          <w:p w14:paraId="0FA322A1" w14:textId="6505D4E0" w:rsidR="00C65302" w:rsidRPr="00C702F2" w:rsidRDefault="00C65302" w:rsidP="009D269E">
            <w:pPr>
              <w:jc w:val="both"/>
              <w:rPr>
                <w:rFonts w:ascii="Times New Roman" w:hAnsi="Times New Roman" w:cs="Times New Roman"/>
                <w:sz w:val="24"/>
                <w:szCs w:val="24"/>
                <w:lang w:val="en-GB"/>
              </w:rPr>
            </w:pPr>
            <w:r>
              <w:rPr>
                <w:rFonts w:ascii="Times New Roman" w:hAnsi="Times New Roman" w:cs="Times New Roman"/>
                <w:sz w:val="24"/>
                <w:szCs w:val="24"/>
                <w:lang w:val="en-GB"/>
              </w:rPr>
              <w:t>Knowledge and skills acquired while studying the following disciplines: “Introduction to linguistics”, “Ukrainian language for special purposes”, “Theoretical grammar of the English language”, “Lexicology”.</w:t>
            </w:r>
          </w:p>
        </w:tc>
      </w:tr>
      <w:tr w:rsidR="00C65302" w:rsidRPr="00C702F2" w14:paraId="5C26D015" w14:textId="77777777" w:rsidTr="00C65302">
        <w:tc>
          <w:tcPr>
            <w:tcW w:w="3150" w:type="dxa"/>
            <w:shd w:val="clear" w:color="auto" w:fill="D9D9D9" w:themeFill="background1" w:themeFillShade="D9"/>
          </w:tcPr>
          <w:p w14:paraId="47CFF3A4"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t>Course description, Course overview, Course Objectives Content, Learning outcomes</w:t>
            </w:r>
          </w:p>
          <w:p w14:paraId="0FC2B578" w14:textId="77777777" w:rsidR="00C65302" w:rsidRPr="00C702F2" w:rsidRDefault="00C65302" w:rsidP="00C65302">
            <w:pPr>
              <w:rPr>
                <w:rFonts w:ascii="Times New Roman" w:hAnsi="Times New Roman" w:cs="Times New Roman"/>
                <w:b/>
                <w:sz w:val="24"/>
                <w:szCs w:val="24"/>
                <w:lang w:val="en-GB"/>
              </w:rPr>
            </w:pPr>
            <w:r w:rsidRPr="00C702F2">
              <w:rPr>
                <w:rStyle w:val="Kiemels2"/>
                <w:rFonts w:ascii="Times New Roman" w:hAnsi="Times New Roman" w:cs="Times New Roman"/>
                <w:sz w:val="24"/>
                <w:szCs w:val="24"/>
                <w:lang w:val="en-GB"/>
              </w:rPr>
              <w:t>Main topics</w:t>
            </w:r>
          </w:p>
          <w:p w14:paraId="3BB87CBC" w14:textId="77777777" w:rsidR="00C65302" w:rsidRPr="00DD5828" w:rsidRDefault="00C65302" w:rsidP="00C65302">
            <w:pPr>
              <w:rPr>
                <w:rFonts w:ascii="Times New Roman" w:hAnsi="Times New Roman" w:cs="Times New Roman"/>
                <w:b/>
                <w:bCs/>
                <w:sz w:val="24"/>
                <w:szCs w:val="24"/>
                <w:lang w:val="en-GB"/>
              </w:rPr>
            </w:pPr>
            <w:r w:rsidRPr="00DD5828">
              <w:rPr>
                <w:rFonts w:ascii="Times New Roman" w:hAnsi="Times New Roman" w:cs="Times New Roman"/>
                <w:b/>
                <w:bCs/>
                <w:sz w:val="24"/>
                <w:szCs w:val="24"/>
                <w:lang w:val="en-GB"/>
              </w:rPr>
              <w:t>Competences to be developed:</w:t>
            </w:r>
          </w:p>
        </w:tc>
        <w:tc>
          <w:tcPr>
            <w:tcW w:w="6343" w:type="dxa"/>
          </w:tcPr>
          <w:p w14:paraId="3A3C82A3" w14:textId="1E7DB530"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The course will explore </w:t>
            </w:r>
            <w:r>
              <w:rPr>
                <w:rFonts w:ascii="Times New Roman" w:hAnsi="Times New Roman" w:cs="Times New Roman"/>
                <w:sz w:val="24"/>
                <w:szCs w:val="24"/>
                <w:lang w:val="en-GB"/>
              </w:rPr>
              <w:t>the main issues and aspects of the theory of translation from the point of view of professional orientation</w:t>
            </w:r>
            <w:r w:rsidRPr="00C702F2">
              <w:rPr>
                <w:rFonts w:ascii="Times New Roman" w:hAnsi="Times New Roman" w:cs="Times New Roman"/>
                <w:sz w:val="24"/>
                <w:szCs w:val="24"/>
                <w:lang w:val="en-GB"/>
              </w:rPr>
              <w:t>.</w:t>
            </w:r>
          </w:p>
          <w:p w14:paraId="610AA580" w14:textId="74A1E337" w:rsidR="00C6530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Its main objectives are to</w:t>
            </w:r>
            <w:r>
              <w:rPr>
                <w:rFonts w:ascii="Times New Roman" w:hAnsi="Times New Roman" w:cs="Times New Roman"/>
                <w:sz w:val="24"/>
                <w:szCs w:val="24"/>
                <w:lang w:val="en-GB"/>
              </w:rPr>
              <w:t xml:space="preserve"> help students master fundamental aspects of the theory of translation oriented at translation as a communicative process, </w:t>
            </w:r>
            <w:proofErr w:type="spellStart"/>
            <w:r>
              <w:rPr>
                <w:rFonts w:ascii="Times New Roman" w:hAnsi="Times New Roman" w:cs="Times New Roman"/>
                <w:sz w:val="24"/>
                <w:szCs w:val="24"/>
                <w:lang w:val="en-GB"/>
              </w:rPr>
              <w:t>viz</w:t>
            </w:r>
            <w:proofErr w:type="spellEnd"/>
            <w:r>
              <w:rPr>
                <w:rFonts w:ascii="Times New Roman" w:hAnsi="Times New Roman" w:cs="Times New Roman"/>
                <w:sz w:val="24"/>
                <w:szCs w:val="24"/>
                <w:lang w:val="en-GB"/>
              </w:rPr>
              <w:t xml:space="preserve"> teach students the role of translation in social life, the history of development of translation studies, the major terms and notions of translation studies, ways and means of rendering the meaning of language units, types of translation and interpreting, regimes of translator’s and interpreter’s work, functional styles in translation, types of dictionaries a translator needs in his professional activity. </w:t>
            </w:r>
          </w:p>
          <w:p w14:paraId="6318A23C" w14:textId="5B511A62" w:rsidR="00C65302" w:rsidRPr="00E36AA0" w:rsidRDefault="00C65302" w:rsidP="009D269E">
            <w:pPr>
              <w:jc w:val="both"/>
              <w:rPr>
                <w:rFonts w:ascii="Times New Roman" w:hAnsi="Times New Roman" w:cs="Times New Roman"/>
                <w:sz w:val="24"/>
                <w:szCs w:val="24"/>
                <w:lang w:val="en-GB"/>
              </w:rPr>
            </w:pPr>
            <w:bookmarkStart w:id="0" w:name="_GoBack"/>
            <w:bookmarkEnd w:id="0"/>
            <w:r w:rsidRPr="00E36AA0">
              <w:rPr>
                <w:rFonts w:ascii="Times New Roman" w:hAnsi="Times New Roman" w:cs="Times New Roman"/>
                <w:sz w:val="24"/>
                <w:szCs w:val="24"/>
                <w:lang w:val="en-GB"/>
              </w:rPr>
              <w:lastRenderedPageBreak/>
              <w:t>Learning outcomes. The students will be able to:</w:t>
            </w:r>
          </w:p>
          <w:p w14:paraId="5614CC46" w14:textId="77777777" w:rsidR="00C65302" w:rsidRPr="00E36AA0" w:rsidRDefault="00C65302" w:rsidP="009D269E">
            <w:pPr>
              <w:pStyle w:val="Listaszerbekezds"/>
              <w:numPr>
                <w:ilvl w:val="0"/>
                <w:numId w:val="2"/>
              </w:numPr>
              <w:jc w:val="both"/>
              <w:rPr>
                <w:rFonts w:ascii="Times New Roman" w:hAnsi="Times New Roman" w:cs="Times New Roman"/>
                <w:sz w:val="24"/>
                <w:szCs w:val="24"/>
                <w:lang w:val="en-GB"/>
              </w:rPr>
            </w:pPr>
            <w:r w:rsidRPr="00E36AA0">
              <w:rPr>
                <w:rFonts w:ascii="Times New Roman" w:hAnsi="Times New Roman" w:cs="Times New Roman"/>
                <w:sz w:val="24"/>
                <w:szCs w:val="24"/>
                <w:lang w:val="en-GB"/>
              </w:rPr>
              <w:t>apply the skills acquired in this course in their own translation practice;</w:t>
            </w:r>
          </w:p>
          <w:p w14:paraId="408BF350"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obtain scientific and linguistic information from various types of dictionaries, reference books, the Internet;</w:t>
            </w:r>
          </w:p>
          <w:p w14:paraId="319BF30D"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translate English and Ukrainian </w:t>
            </w:r>
            <w:proofErr w:type="spellStart"/>
            <w:r>
              <w:rPr>
                <w:rFonts w:ascii="Times New Roman" w:hAnsi="Times New Roman" w:cs="Times New Roman"/>
                <w:sz w:val="24"/>
                <w:szCs w:val="24"/>
                <w:lang w:val="en-GB"/>
              </w:rPr>
              <w:t>realia</w:t>
            </w:r>
            <w:proofErr w:type="spellEnd"/>
            <w:r>
              <w:rPr>
                <w:rFonts w:ascii="Times New Roman" w:hAnsi="Times New Roman" w:cs="Times New Roman"/>
                <w:sz w:val="24"/>
                <w:szCs w:val="24"/>
                <w:lang w:val="en-GB"/>
              </w:rPr>
              <w:t>, neologisms, culturally-marked lexical units;</w:t>
            </w:r>
          </w:p>
          <w:p w14:paraId="12A492CC" w14:textId="77777777" w:rsidR="00C6530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translate and interpret from English into Ukrainian / Hungarian and vice versa texts of various functional styles making use of transfer operations;</w:t>
            </w:r>
          </w:p>
          <w:p w14:paraId="103F5A3B" w14:textId="2D69352C" w:rsidR="00C65302" w:rsidRPr="00C702F2" w:rsidRDefault="00C65302" w:rsidP="009D269E">
            <w:pPr>
              <w:pStyle w:val="Listaszerbekezds"/>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analyse the translated texts according to the criteria of adequacy and equivalence.  </w:t>
            </w:r>
          </w:p>
          <w:p w14:paraId="502D59A5"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Course syllabus:</w:t>
            </w:r>
          </w:p>
          <w:p w14:paraId="0A81BCA0"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at word level</w:t>
            </w:r>
          </w:p>
          <w:p w14:paraId="2E2DF868"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Equivalence above word level</w:t>
            </w:r>
          </w:p>
          <w:p w14:paraId="349F73AE"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Grammatical equivalence</w:t>
            </w:r>
          </w:p>
          <w:p w14:paraId="6425B6D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thematic and information structures</w:t>
            </w:r>
          </w:p>
          <w:p w14:paraId="15E4F38C"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Textual equivalence: cohesion</w:t>
            </w:r>
          </w:p>
          <w:p w14:paraId="0B6006F2" w14:textId="77777777" w:rsidR="00C65302" w:rsidRPr="00C65302" w:rsidRDefault="00C65302" w:rsidP="009D269E">
            <w:pPr>
              <w:numPr>
                <w:ilvl w:val="0"/>
                <w:numId w:val="4"/>
              </w:numPr>
              <w:jc w:val="both"/>
              <w:rPr>
                <w:rFonts w:ascii="Times New Roman" w:hAnsi="Times New Roman" w:cs="Times New Roman"/>
                <w:b/>
                <w:sz w:val="24"/>
                <w:szCs w:val="24"/>
              </w:rPr>
            </w:pPr>
            <w:r w:rsidRPr="00C65302">
              <w:rPr>
                <w:rFonts w:ascii="Times New Roman" w:hAnsi="Times New Roman" w:cs="Times New Roman"/>
                <w:sz w:val="24"/>
                <w:szCs w:val="24"/>
                <w:lang w:val="en-GB"/>
              </w:rPr>
              <w:t>Pragmatic equivalence</w:t>
            </w:r>
          </w:p>
          <w:p w14:paraId="07CBA399" w14:textId="4D98518F" w:rsidR="009D269E" w:rsidRPr="00393346" w:rsidRDefault="00C65302" w:rsidP="009D269E">
            <w:pPr>
              <w:numPr>
                <w:ilvl w:val="0"/>
                <w:numId w:val="4"/>
              </w:numPr>
              <w:jc w:val="both"/>
              <w:rPr>
                <w:b/>
              </w:rPr>
            </w:pPr>
            <w:r w:rsidRPr="00C65302">
              <w:rPr>
                <w:rFonts w:ascii="Times New Roman" w:hAnsi="Times New Roman" w:cs="Times New Roman"/>
                <w:sz w:val="24"/>
                <w:szCs w:val="24"/>
                <w:lang w:val="en-GB"/>
              </w:rPr>
              <w:t>Beyond equivalence: ethics and morality</w:t>
            </w:r>
          </w:p>
        </w:tc>
      </w:tr>
      <w:tr w:rsidR="00C65302" w:rsidRPr="00C702F2" w14:paraId="02FE8B4D" w14:textId="77777777" w:rsidTr="00C65302">
        <w:tc>
          <w:tcPr>
            <w:tcW w:w="3150" w:type="dxa"/>
            <w:shd w:val="clear" w:color="auto" w:fill="D9D9D9" w:themeFill="background1" w:themeFillShade="D9"/>
          </w:tcPr>
          <w:p w14:paraId="5809A831"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 xml:space="preserve">Grading Policy, Methods of Assessment </w:t>
            </w:r>
          </w:p>
          <w:p w14:paraId="05865598"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sz w:val="24"/>
                <w:szCs w:val="24"/>
                <w:lang w:val="en-GB"/>
              </w:rPr>
              <w:t xml:space="preserve"> </w:t>
            </w:r>
          </w:p>
          <w:p w14:paraId="0D8E4A04" w14:textId="77777777" w:rsidR="00C65302" w:rsidRPr="00C702F2" w:rsidRDefault="00C65302" w:rsidP="00C65302">
            <w:pPr>
              <w:rPr>
                <w:rFonts w:ascii="Times New Roman" w:hAnsi="Times New Roman" w:cs="Times New Roman"/>
                <w:b/>
                <w:sz w:val="24"/>
                <w:szCs w:val="24"/>
                <w:lang w:val="en-GB"/>
              </w:rPr>
            </w:pPr>
          </w:p>
        </w:tc>
        <w:tc>
          <w:tcPr>
            <w:tcW w:w="6343" w:type="dxa"/>
          </w:tcPr>
          <w:p w14:paraId="6839AE7A"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Elements of final grade:</w:t>
            </w:r>
          </w:p>
          <w:p w14:paraId="07E77336"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Active participation in seminar work is on a five-tiered scale (1–5) and comprises 10% of the total mark.</w:t>
            </w:r>
          </w:p>
          <w:p w14:paraId="553B9FE1"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Seminar</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reports including a d</w:t>
            </w:r>
            <w:r w:rsidRPr="00C702F2">
              <w:rPr>
                <w:rFonts w:ascii="Times New Roman" w:eastAsia="Times New Roman" w:hAnsi="Times New Roman" w:cs="Times New Roman"/>
                <w:sz w:val="24"/>
                <w:szCs w:val="24"/>
                <w:lang w:val="en-GB" w:eastAsia="hu-HU"/>
              </w:rPr>
              <w:t xml:space="preserve">etailed explanation of </w:t>
            </w:r>
            <w:r>
              <w:rPr>
                <w:rFonts w:ascii="Times New Roman" w:eastAsia="Times New Roman" w:hAnsi="Times New Roman" w:cs="Times New Roman"/>
                <w:sz w:val="24"/>
                <w:szCs w:val="24"/>
                <w:lang w:val="en-GB" w:eastAsia="hu-HU"/>
              </w:rPr>
              <w:t>terms</w:t>
            </w:r>
            <w:r w:rsidRPr="00C702F2">
              <w:rPr>
                <w:rFonts w:ascii="Times New Roman" w:eastAsia="Times New Roman" w:hAnsi="Times New Roman" w:cs="Times New Roman"/>
                <w:sz w:val="24"/>
                <w:szCs w:val="24"/>
                <w:lang w:val="en-GB" w:eastAsia="hu-HU"/>
              </w:rPr>
              <w:t xml:space="preserve">, defining concepts. Evaluation of the </w:t>
            </w:r>
            <w:r>
              <w:rPr>
                <w:rFonts w:ascii="Times New Roman" w:eastAsia="Times New Roman" w:hAnsi="Times New Roman" w:cs="Times New Roman"/>
                <w:sz w:val="24"/>
                <w:szCs w:val="24"/>
                <w:lang w:val="en-GB" w:eastAsia="hu-HU"/>
              </w:rPr>
              <w:t>reports</w:t>
            </w:r>
            <w:r w:rsidRPr="00C702F2">
              <w:rPr>
                <w:rFonts w:ascii="Times New Roman" w:eastAsia="Times New Roman" w:hAnsi="Times New Roman" w:cs="Times New Roman"/>
                <w:sz w:val="24"/>
                <w:szCs w:val="24"/>
                <w:lang w:val="en-GB" w:eastAsia="hu-HU"/>
              </w:rPr>
              <w:t xml:space="preserve"> is on a five-tiered scale (1–5).</w:t>
            </w:r>
          </w:p>
          <w:p w14:paraId="6B715C9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grade for active and informed participation includes discussion, attitude and attendance (</w:t>
            </w:r>
            <w:r>
              <w:rPr>
                <w:rFonts w:ascii="Times New Roman" w:eastAsia="Times New Roman" w:hAnsi="Times New Roman" w:cs="Times New Roman"/>
                <w:sz w:val="24"/>
                <w:szCs w:val="24"/>
                <w:lang w:val="en-GB" w:eastAsia="hu-HU"/>
              </w:rPr>
              <w:t>students</w:t>
            </w:r>
            <w:r w:rsidRPr="00C702F2">
              <w:rPr>
                <w:rFonts w:ascii="Times New Roman" w:eastAsia="Times New Roman" w:hAnsi="Times New Roman" w:cs="Times New Roman"/>
                <w:sz w:val="24"/>
                <w:szCs w:val="24"/>
                <w:lang w:val="en-GB" w:eastAsia="hu-HU"/>
              </w:rPr>
              <w:t xml:space="preserve"> are allowed to miss two scheduled lessons over the semester). </w:t>
            </w:r>
          </w:p>
          <w:p w14:paraId="76FA159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evaluation of seminar test</w:t>
            </w:r>
            <w:r>
              <w:rPr>
                <w:rFonts w:ascii="Times New Roman" w:eastAsia="Times New Roman" w:hAnsi="Times New Roman" w:cs="Times New Roman"/>
                <w:sz w:val="24"/>
                <w:szCs w:val="24"/>
                <w:lang w:val="en-GB" w:eastAsia="hu-HU"/>
              </w:rPr>
              <w:t>s</w:t>
            </w:r>
            <w:r w:rsidRPr="00C702F2">
              <w:rPr>
                <w:rFonts w:ascii="Times New Roman" w:eastAsia="Times New Roman" w:hAnsi="Times New Roman" w:cs="Times New Roman"/>
                <w:sz w:val="24"/>
                <w:szCs w:val="24"/>
                <w:lang w:val="en-GB" w:eastAsia="hu-HU"/>
              </w:rPr>
              <w:t xml:space="preserve"> comprises 10% of the total mark.</w:t>
            </w:r>
          </w:p>
          <w:p w14:paraId="731B7B73" w14:textId="77777777" w:rsidR="009D269E" w:rsidRPr="00C702F2" w:rsidRDefault="009D269E" w:rsidP="009D269E">
            <w:pPr>
              <w:spacing w:after="200" w:line="240" w:lineRule="auto"/>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Module test evaluation</w:t>
            </w:r>
            <w:r>
              <w:rPr>
                <w:rFonts w:ascii="Times New Roman" w:eastAsia="Times New Roman" w:hAnsi="Times New Roman" w:cs="Times New Roman"/>
                <w:sz w:val="24"/>
                <w:szCs w:val="24"/>
                <w:lang w:val="en-GB" w:eastAsia="hu-HU"/>
              </w:rPr>
              <w:t xml:space="preserve"> </w:t>
            </w:r>
            <w:r w:rsidRPr="00C702F2">
              <w:rPr>
                <w:rFonts w:ascii="Times New Roman" w:eastAsia="Times New Roman" w:hAnsi="Times New Roman" w:cs="Times New Roman"/>
                <w:sz w:val="24"/>
                <w:szCs w:val="24"/>
                <w:lang w:val="en-GB" w:eastAsia="hu-HU"/>
              </w:rPr>
              <w:t>comprises 20% of the total mark.</w:t>
            </w:r>
          </w:p>
          <w:p w14:paraId="005BE823" w14:textId="77777777" w:rsidR="009D269E" w:rsidRPr="00C702F2" w:rsidRDefault="009D269E" w:rsidP="009D269E">
            <w:pPr>
              <w:spacing w:after="200"/>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Presentation is on a five-tiered scale (1–5) and comprises 10% of the total mark. </w:t>
            </w:r>
          </w:p>
          <w:p w14:paraId="60E535D8"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The course will be completed with an oral exam.</w:t>
            </w:r>
          </w:p>
          <w:p w14:paraId="544F82F9" w14:textId="77777777" w:rsidR="009D269E"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The exam comprises 50% of the final grade </w:t>
            </w:r>
          </w:p>
          <w:p w14:paraId="569BD80A" w14:textId="09607B14" w:rsidR="00C65302" w:rsidRPr="00C702F2" w:rsidRDefault="009D269E" w:rsidP="009D269E">
            <w:pPr>
              <w:jc w:val="both"/>
              <w:rPr>
                <w:rFonts w:ascii="Times New Roman" w:eastAsia="Times New Roman" w:hAnsi="Times New Roman" w:cs="Times New Roman"/>
                <w:sz w:val="24"/>
                <w:szCs w:val="24"/>
                <w:lang w:val="en-GB" w:eastAsia="hu-HU"/>
              </w:rPr>
            </w:pPr>
            <w:r w:rsidRPr="00C702F2">
              <w:rPr>
                <w:rFonts w:ascii="Times New Roman" w:eastAsia="Times New Roman" w:hAnsi="Times New Roman" w:cs="Times New Roman"/>
                <w:sz w:val="24"/>
                <w:szCs w:val="24"/>
                <w:lang w:val="en-GB" w:eastAsia="hu-HU"/>
              </w:rPr>
              <w:t xml:space="preserve">Grading scale: 0-59 fail, 60-74 pass, 75-89 good, 90-100 </w:t>
            </w:r>
            <w:r w:rsidRPr="00C702F2">
              <w:rPr>
                <w:rFonts w:ascii="Times New Roman" w:eastAsia="Times New Roman" w:hAnsi="Times New Roman" w:cs="Times New Roman"/>
                <w:sz w:val="24"/>
                <w:szCs w:val="24"/>
                <w:lang w:val="en-GB" w:eastAsia="hu-HU"/>
              </w:rPr>
              <w:lastRenderedPageBreak/>
              <w:t>excellent</w:t>
            </w:r>
          </w:p>
        </w:tc>
      </w:tr>
      <w:tr w:rsidR="00C65302" w:rsidRPr="00C702F2" w14:paraId="5EB58B1E" w14:textId="77777777" w:rsidTr="00C65302">
        <w:tc>
          <w:tcPr>
            <w:tcW w:w="3150" w:type="dxa"/>
            <w:shd w:val="clear" w:color="auto" w:fill="D9D9D9" w:themeFill="background1" w:themeFillShade="D9"/>
          </w:tcPr>
          <w:p w14:paraId="7A32C330" w14:textId="77777777" w:rsidR="00C65302" w:rsidRPr="00C702F2" w:rsidRDefault="00C65302" w:rsidP="00C65302">
            <w:pPr>
              <w:rPr>
                <w:rFonts w:ascii="Times New Roman" w:hAnsi="Times New Roman" w:cs="Times New Roman"/>
                <w:b/>
                <w:sz w:val="24"/>
                <w:szCs w:val="24"/>
                <w:lang w:val="en-GB"/>
              </w:rPr>
            </w:pPr>
            <w:r w:rsidRPr="00C702F2">
              <w:rPr>
                <w:rFonts w:ascii="Times New Roman" w:hAnsi="Times New Roman" w:cs="Times New Roman"/>
                <w:b/>
                <w:sz w:val="24"/>
                <w:szCs w:val="24"/>
                <w:lang w:val="en-GB"/>
              </w:rPr>
              <w:lastRenderedPageBreak/>
              <w:t>Course Policy</w:t>
            </w:r>
          </w:p>
        </w:tc>
        <w:tc>
          <w:tcPr>
            <w:tcW w:w="6343" w:type="dxa"/>
          </w:tcPr>
          <w:p w14:paraId="08CD527D"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are required to attend lectures and seminars regularly and they are expected to be active participants of both the lectures and seminars. </w:t>
            </w:r>
          </w:p>
          <w:p w14:paraId="47E24001" w14:textId="77777777" w:rsidR="00C65302" w:rsidRPr="00C702F2" w:rsidRDefault="00C65302" w:rsidP="009D269E">
            <w:pPr>
              <w:jc w:val="both"/>
              <w:rPr>
                <w:rFonts w:ascii="Times New Roman" w:hAnsi="Times New Roman" w:cs="Times New Roman"/>
                <w:sz w:val="24"/>
                <w:szCs w:val="24"/>
                <w:lang w:val="en-GB"/>
              </w:rPr>
            </w:pPr>
            <w:r w:rsidRPr="00C702F2">
              <w:rPr>
                <w:rFonts w:ascii="Times New Roman" w:eastAsia="Times New Roman" w:hAnsi="Times New Roman" w:cs="Times New Roman"/>
                <w:sz w:val="24"/>
                <w:szCs w:val="24"/>
                <w:lang w:val="en-GB" w:eastAsia="hu-HU"/>
              </w:rPr>
              <w:t>Students are expected to complete all homework independently (unless otherwise required). Working together for anything other than group work and/or plagiarizing published research is considered cheating.</w:t>
            </w:r>
          </w:p>
          <w:p w14:paraId="4AFEE6E2" w14:textId="4DBE41DA" w:rsidR="00C65302" w:rsidRPr="00C702F2" w:rsidRDefault="00C65302" w:rsidP="009D269E">
            <w:pPr>
              <w:jc w:val="both"/>
              <w:rPr>
                <w:rFonts w:ascii="Times New Roman" w:hAnsi="Times New Roman" w:cs="Times New Roman"/>
                <w:sz w:val="24"/>
                <w:szCs w:val="24"/>
                <w:lang w:val="en-GB"/>
              </w:rPr>
            </w:pPr>
            <w:r w:rsidRPr="00C702F2">
              <w:rPr>
                <w:rFonts w:ascii="Times New Roman" w:hAnsi="Times New Roman" w:cs="Times New Roman"/>
                <w:sz w:val="24"/>
                <w:szCs w:val="24"/>
                <w:lang w:val="en-GB"/>
              </w:rPr>
              <w:t xml:space="preserve">Students who meet the course requirements will sit the exam during </w:t>
            </w:r>
            <w:r>
              <w:rPr>
                <w:rFonts w:ascii="Times New Roman" w:hAnsi="Times New Roman" w:cs="Times New Roman"/>
                <w:sz w:val="24"/>
                <w:szCs w:val="24"/>
                <w:lang w:val="en-GB"/>
              </w:rPr>
              <w:t>the</w:t>
            </w:r>
            <w:r w:rsidRPr="00C702F2">
              <w:rPr>
                <w:rFonts w:ascii="Times New Roman" w:hAnsi="Times New Roman" w:cs="Times New Roman"/>
                <w:sz w:val="24"/>
                <w:szCs w:val="24"/>
                <w:lang w:val="en-GB"/>
              </w:rPr>
              <w:t xml:space="preserve"> examination session.</w:t>
            </w:r>
          </w:p>
        </w:tc>
      </w:tr>
      <w:tr w:rsidR="00C65302" w:rsidRPr="00C702F2" w14:paraId="58B9D37D" w14:textId="77777777" w:rsidTr="00C65302">
        <w:tc>
          <w:tcPr>
            <w:tcW w:w="3150" w:type="dxa"/>
            <w:shd w:val="clear" w:color="auto" w:fill="D9D9D9" w:themeFill="background1" w:themeFillShade="D9"/>
          </w:tcPr>
          <w:p w14:paraId="75A6E380" w14:textId="77777777" w:rsidR="00C65302" w:rsidRPr="00C702F2" w:rsidRDefault="00C65302" w:rsidP="00C65302">
            <w:pPr>
              <w:rPr>
                <w:rFonts w:ascii="Times New Roman" w:hAnsi="Times New Roman" w:cs="Times New Roman"/>
                <w:b/>
                <w:sz w:val="24"/>
                <w:szCs w:val="24"/>
                <w:lang w:val="en-GB"/>
              </w:rPr>
            </w:pPr>
            <w:r w:rsidRPr="00C702F2">
              <w:rPr>
                <w:rStyle w:val="tlid-translation"/>
                <w:rFonts w:ascii="Times New Roman" w:hAnsi="Times New Roman" w:cs="Times New Roman"/>
                <w:b/>
                <w:sz w:val="24"/>
                <w:szCs w:val="24"/>
                <w:lang w:val="en-GB"/>
              </w:rPr>
              <w:t>Basic literature of the discipline and other information resources</w:t>
            </w:r>
          </w:p>
        </w:tc>
        <w:tc>
          <w:tcPr>
            <w:tcW w:w="6343" w:type="dxa"/>
          </w:tcPr>
          <w:p w14:paraId="6CCC64F8" w14:textId="784A620C" w:rsidR="00C65302" w:rsidRPr="00C65302" w:rsidRDefault="00C65302" w:rsidP="009D269E">
            <w:pPr>
              <w:spacing w:after="0" w:line="240" w:lineRule="auto"/>
              <w:jc w:val="both"/>
              <w:rPr>
                <w:rFonts w:ascii="Times New Roman" w:hAnsi="Times New Roman" w:cs="Times New Roman"/>
                <w:sz w:val="24"/>
                <w:szCs w:val="24"/>
              </w:rPr>
            </w:pPr>
            <w:proofErr w:type="spellStart"/>
            <w:r w:rsidRPr="00C65302">
              <w:rPr>
                <w:rFonts w:ascii="Times New Roman" w:hAnsi="Times New Roman" w:cs="Times New Roman"/>
                <w:sz w:val="24"/>
                <w:szCs w:val="24"/>
              </w:rPr>
              <w:t>Карабан</w:t>
            </w:r>
            <w:proofErr w:type="spellEnd"/>
            <w:r w:rsidRPr="00C65302">
              <w:rPr>
                <w:rFonts w:ascii="Times New Roman" w:hAnsi="Times New Roman" w:cs="Times New Roman"/>
                <w:sz w:val="24"/>
                <w:szCs w:val="24"/>
              </w:rPr>
              <w:t xml:space="preserve"> В. І. Теорія і </w:t>
            </w:r>
            <w:proofErr w:type="spellStart"/>
            <w:r w:rsidRPr="00C65302">
              <w:rPr>
                <w:rFonts w:ascii="Times New Roman" w:hAnsi="Times New Roman" w:cs="Times New Roman"/>
                <w:sz w:val="24"/>
                <w:szCs w:val="24"/>
              </w:rPr>
              <w:t>практика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перекладу</w:t>
            </w:r>
            <w:proofErr w:type="spellEnd"/>
            <w:r w:rsidRPr="00C65302">
              <w:rPr>
                <w:rFonts w:ascii="Times New Roman" w:hAnsi="Times New Roman" w:cs="Times New Roman"/>
                <w:sz w:val="24"/>
                <w:szCs w:val="24"/>
              </w:rPr>
              <w:t xml:space="preserve"> з </w:t>
            </w:r>
            <w:proofErr w:type="spellStart"/>
            <w:r w:rsidRPr="00C65302">
              <w:rPr>
                <w:rFonts w:ascii="Times New Roman" w:hAnsi="Times New Roman" w:cs="Times New Roman"/>
                <w:sz w:val="24"/>
                <w:szCs w:val="24"/>
              </w:rPr>
              <w:t>української</w:t>
            </w:r>
            <w:proofErr w:type="spellEnd"/>
            <w:r w:rsidRPr="00C65302">
              <w:rPr>
                <w:rFonts w:ascii="Times New Roman" w:hAnsi="Times New Roman" w:cs="Times New Roman"/>
                <w:sz w:val="24"/>
                <w:szCs w:val="24"/>
              </w:rPr>
              <w:t xml:space="preserve"> мови </w:t>
            </w:r>
            <w:proofErr w:type="spellStart"/>
            <w:r w:rsidRPr="00C65302">
              <w:rPr>
                <w:rFonts w:ascii="Times New Roman" w:hAnsi="Times New Roman" w:cs="Times New Roman"/>
                <w:sz w:val="24"/>
                <w:szCs w:val="24"/>
              </w:rPr>
              <w:t>на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англійську</w:t>
            </w:r>
            <w:proofErr w:type="spellEnd"/>
            <w:r w:rsidRPr="00C65302">
              <w:rPr>
                <w:rFonts w:ascii="Times New Roman" w:hAnsi="Times New Roman" w:cs="Times New Roman"/>
                <w:sz w:val="24"/>
                <w:szCs w:val="24"/>
              </w:rPr>
              <w:t>. [</w:t>
            </w:r>
            <w:proofErr w:type="spellStart"/>
            <w:r w:rsidRPr="00C65302">
              <w:rPr>
                <w:rFonts w:ascii="Times New Roman" w:hAnsi="Times New Roman" w:cs="Times New Roman"/>
                <w:sz w:val="24"/>
                <w:szCs w:val="24"/>
              </w:rPr>
              <w:t>укр</w:t>
            </w:r>
            <w:proofErr w:type="spellEnd"/>
            <w:r w:rsidRPr="00C65302">
              <w:rPr>
                <w:rFonts w:ascii="Times New Roman" w:hAnsi="Times New Roman" w:cs="Times New Roman"/>
                <w:sz w:val="24"/>
                <w:szCs w:val="24"/>
              </w:rPr>
              <w:t>./</w:t>
            </w:r>
            <w:proofErr w:type="spellStart"/>
            <w:r w:rsidRPr="00C65302">
              <w:rPr>
                <w:rFonts w:ascii="Times New Roman" w:hAnsi="Times New Roman" w:cs="Times New Roman"/>
                <w:sz w:val="24"/>
                <w:szCs w:val="24"/>
              </w:rPr>
              <w:t>англ</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Навчальний</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посібник</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для</w:t>
            </w:r>
            <w:proofErr w:type="spellEnd"/>
            <w:r w:rsidRPr="00C65302">
              <w:rPr>
                <w:rFonts w:ascii="Times New Roman" w:hAnsi="Times New Roman" w:cs="Times New Roman"/>
                <w:sz w:val="24"/>
                <w:szCs w:val="24"/>
              </w:rPr>
              <w:t xml:space="preserve"> ВНЗ: </w:t>
            </w:r>
            <w:proofErr w:type="spellStart"/>
            <w:r w:rsidRPr="00C65302">
              <w:rPr>
                <w:rFonts w:ascii="Times New Roman" w:hAnsi="Times New Roman" w:cs="Times New Roman"/>
                <w:sz w:val="24"/>
                <w:szCs w:val="24"/>
              </w:rPr>
              <w:t>Рекомендовано</w:t>
            </w:r>
            <w:proofErr w:type="spellEnd"/>
            <w:r w:rsidRPr="00C65302">
              <w:rPr>
                <w:rFonts w:ascii="Times New Roman" w:hAnsi="Times New Roman" w:cs="Times New Roman"/>
                <w:sz w:val="24"/>
                <w:szCs w:val="24"/>
              </w:rPr>
              <w:t xml:space="preserve"> МОН: </w:t>
            </w:r>
            <w:proofErr w:type="spellStart"/>
            <w:r w:rsidRPr="00C65302">
              <w:rPr>
                <w:rFonts w:ascii="Times New Roman" w:hAnsi="Times New Roman" w:cs="Times New Roman"/>
                <w:sz w:val="24"/>
                <w:szCs w:val="24"/>
              </w:rPr>
              <w:t>Нова</w:t>
            </w:r>
            <w:proofErr w:type="spellEnd"/>
            <w:r w:rsidRPr="00C65302">
              <w:rPr>
                <w:rFonts w:ascii="Times New Roman" w:hAnsi="Times New Roman" w:cs="Times New Roman"/>
                <w:sz w:val="24"/>
                <w:szCs w:val="24"/>
              </w:rPr>
              <w:t xml:space="preserve"> </w:t>
            </w:r>
            <w:proofErr w:type="spellStart"/>
            <w:r w:rsidRPr="00C65302">
              <w:rPr>
                <w:rFonts w:ascii="Times New Roman" w:hAnsi="Times New Roman" w:cs="Times New Roman"/>
                <w:sz w:val="24"/>
                <w:szCs w:val="24"/>
              </w:rPr>
              <w:t>книга</w:t>
            </w:r>
            <w:proofErr w:type="spellEnd"/>
            <w:r w:rsidRPr="00C65302">
              <w:rPr>
                <w:rFonts w:ascii="Times New Roman" w:hAnsi="Times New Roman" w:cs="Times New Roman"/>
                <w:sz w:val="24"/>
                <w:szCs w:val="24"/>
              </w:rPr>
              <w:t>, 2003. 608 с.</w:t>
            </w:r>
          </w:p>
          <w:p w14:paraId="17B9AF6A" w14:textId="257195EE" w:rsidR="00C65302" w:rsidRPr="00C702F2" w:rsidRDefault="00C65302" w:rsidP="009D269E">
            <w:pPr>
              <w:jc w:val="both"/>
              <w:rPr>
                <w:rFonts w:ascii="Times New Roman" w:hAnsi="Times New Roman" w:cs="Times New Roman"/>
                <w:color w:val="FF0000"/>
                <w:sz w:val="24"/>
                <w:szCs w:val="24"/>
                <w:lang w:val="en-GB"/>
              </w:rPr>
            </w:pPr>
            <w:r w:rsidRPr="00C65302">
              <w:rPr>
                <w:rFonts w:ascii="Times New Roman" w:hAnsi="Times New Roman" w:cs="Times New Roman"/>
                <w:sz w:val="24"/>
                <w:szCs w:val="24"/>
                <w:lang w:val="en-GB"/>
              </w:rPr>
              <w:t xml:space="preserve">Mona Baker A </w:t>
            </w:r>
            <w:proofErr w:type="spellStart"/>
            <w:r w:rsidRPr="00C65302">
              <w:rPr>
                <w:rFonts w:ascii="Times New Roman" w:hAnsi="Times New Roman" w:cs="Times New Roman"/>
                <w:sz w:val="24"/>
                <w:szCs w:val="24"/>
                <w:lang w:val="en-GB"/>
              </w:rPr>
              <w:t>coursebook</w:t>
            </w:r>
            <w:proofErr w:type="spellEnd"/>
            <w:r w:rsidRPr="00C65302">
              <w:rPr>
                <w:rFonts w:ascii="Times New Roman" w:hAnsi="Times New Roman" w:cs="Times New Roman"/>
                <w:sz w:val="24"/>
                <w:szCs w:val="24"/>
                <w:lang w:val="en-GB"/>
              </w:rPr>
              <w:t xml:space="preserve"> on translation. 2</w:t>
            </w:r>
            <w:r w:rsidRPr="00C65302">
              <w:rPr>
                <w:rFonts w:ascii="Times New Roman" w:hAnsi="Times New Roman" w:cs="Times New Roman"/>
                <w:sz w:val="24"/>
                <w:szCs w:val="24"/>
                <w:vertAlign w:val="superscript"/>
                <w:lang w:val="en-GB"/>
              </w:rPr>
              <w:t>nd</w:t>
            </w:r>
            <w:r w:rsidRPr="00C65302">
              <w:rPr>
                <w:rFonts w:ascii="Times New Roman" w:hAnsi="Times New Roman" w:cs="Times New Roman"/>
                <w:sz w:val="24"/>
                <w:szCs w:val="24"/>
                <w:lang w:val="en-GB"/>
              </w:rPr>
              <w:t xml:space="preserve"> ed. Routledge, 2011. – 332 p.</w:t>
            </w:r>
          </w:p>
        </w:tc>
      </w:tr>
    </w:tbl>
    <w:p w14:paraId="3E093F6C" w14:textId="77777777" w:rsidR="006F3A6C" w:rsidRPr="00C702F2" w:rsidRDefault="006F3A6C">
      <w:pPr>
        <w:rPr>
          <w:lang w:val="en-GB"/>
        </w:rPr>
      </w:pPr>
    </w:p>
    <w:sectPr w:rsidR="006F3A6C" w:rsidRPr="00C702F2"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BD7"/>
    <w:multiLevelType w:val="multilevel"/>
    <w:tmpl w:val="0DD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7424"/>
    <w:multiLevelType w:val="hybridMultilevel"/>
    <w:tmpl w:val="5232AE5C"/>
    <w:lvl w:ilvl="0" w:tplc="50148590">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90679"/>
    <w:multiLevelType w:val="hybridMultilevel"/>
    <w:tmpl w:val="5ADC3F6C"/>
    <w:lvl w:ilvl="0" w:tplc="8318B562">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6D39658C"/>
    <w:multiLevelType w:val="hybridMultilevel"/>
    <w:tmpl w:val="DE90E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68D5E12"/>
    <w:multiLevelType w:val="hybridMultilevel"/>
    <w:tmpl w:val="351A90D4"/>
    <w:lvl w:ilvl="0" w:tplc="D91EE2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2"/>
    <w:rsid w:val="00043B59"/>
    <w:rsid w:val="00393346"/>
    <w:rsid w:val="00546701"/>
    <w:rsid w:val="00696B16"/>
    <w:rsid w:val="006F17BC"/>
    <w:rsid w:val="006F3A6C"/>
    <w:rsid w:val="00776D2E"/>
    <w:rsid w:val="009D269E"/>
    <w:rsid w:val="009E6882"/>
    <w:rsid w:val="00A56CC3"/>
    <w:rsid w:val="00A8223B"/>
    <w:rsid w:val="00B83654"/>
    <w:rsid w:val="00C65302"/>
    <w:rsid w:val="00C702F2"/>
    <w:rsid w:val="00D93D85"/>
    <w:rsid w:val="00DD5828"/>
    <w:rsid w:val="00E36AA0"/>
    <w:rsid w:val="00F71543"/>
    <w:rsid w:val="00F90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16ED"/>
  <w15:docId w15:val="{80621729-6C97-42F3-A73B-40614012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02F2"/>
    <w:pPr>
      <w:spacing w:after="160" w:line="259" w:lineRule="auto"/>
      <w:jc w:val="left"/>
    </w:pPr>
    <w:rPr>
      <w:rFonts w:asciiTheme="minorHAnsi" w:hAnsiTheme="minorHAnsi" w:cstheme="minorBidi"/>
      <w:color w:val="auto"/>
      <w:sz w:val="22"/>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702F2"/>
    <w:pPr>
      <w:jc w:val="left"/>
    </w:pPr>
    <w:rPr>
      <w:rFonts w:asciiTheme="minorHAnsi" w:hAnsiTheme="minorHAnsi" w:cstheme="minorBidi"/>
      <w:color w:val="auto"/>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C702F2"/>
    <w:rPr>
      <w:b/>
      <w:bCs/>
    </w:rPr>
  </w:style>
  <w:style w:type="character" w:styleId="Hiperhivatkozs">
    <w:name w:val="Hyperlink"/>
    <w:basedOn w:val="Bekezdsalapbettpusa"/>
    <w:uiPriority w:val="99"/>
    <w:unhideWhenUsed/>
    <w:rsid w:val="00C702F2"/>
    <w:rPr>
      <w:color w:val="0563C1" w:themeColor="hyperlink"/>
      <w:u w:val="single"/>
    </w:rPr>
  </w:style>
  <w:style w:type="character" w:customStyle="1" w:styleId="tlid-translation">
    <w:name w:val="tlid-translation"/>
    <w:basedOn w:val="Bekezdsalapbettpusa"/>
    <w:rsid w:val="00C702F2"/>
  </w:style>
  <w:style w:type="character" w:customStyle="1" w:styleId="gi">
    <w:name w:val="gi"/>
    <w:basedOn w:val="Bekezdsalapbettpusa"/>
    <w:rsid w:val="00C702F2"/>
  </w:style>
  <w:style w:type="paragraph" w:styleId="Listaszerbekezds">
    <w:name w:val="List Paragraph"/>
    <w:basedOn w:val="Norml"/>
    <w:uiPriority w:val="34"/>
    <w:qFormat/>
    <w:rsid w:val="00C702F2"/>
    <w:pPr>
      <w:ind w:left="720"/>
      <w:contextualSpacing/>
    </w:pPr>
  </w:style>
  <w:style w:type="character" w:customStyle="1" w:styleId="UnresolvedMention">
    <w:name w:val="Unresolved Mention"/>
    <w:basedOn w:val="Bekezdsalapbettpusa"/>
    <w:uiPriority w:val="99"/>
    <w:semiHidden/>
    <w:unhideWhenUsed/>
    <w:rsid w:val="00C7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8FA3-E23F-43EC-8729-9C1F4B4C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549</Words>
  <Characters>3795</Characters>
  <Application>Microsoft Office Word</Application>
  <DocSecurity>0</DocSecurity>
  <Lines>31</Lines>
  <Paragraphs>8</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fh</cp:lastModifiedBy>
  <cp:revision>12</cp:revision>
  <dcterms:created xsi:type="dcterms:W3CDTF">2020-10-01T13:34:00Z</dcterms:created>
  <dcterms:modified xsi:type="dcterms:W3CDTF">2021-11-21T19:36:00Z</dcterms:modified>
</cp:coreProperties>
</file>