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DBA85" w14:textId="77777777" w:rsidR="005D0A74" w:rsidRDefault="005D0A74" w:rsidP="005D0A74">
      <w:pPr>
        <w:keepNext/>
        <w:spacing w:after="0" w:line="240" w:lineRule="auto"/>
        <w:jc w:val="center"/>
        <w:outlineLvl w:val="0"/>
        <w:rPr>
          <w:rFonts w:eastAsia="Times New Roman"/>
          <w:b/>
          <w:caps/>
          <w:color w:val="auto"/>
          <w:szCs w:val="24"/>
          <w:lang w:val="uk-UA" w:eastAsia="ru-RU"/>
        </w:rPr>
      </w:pPr>
      <w:r>
        <w:rPr>
          <w:rFonts w:eastAsia="Times New Roman"/>
          <w:b/>
          <w:caps/>
          <w:color w:val="auto"/>
          <w:szCs w:val="24"/>
          <w:lang w:val="uk-UA" w:eastAsia="ru-RU"/>
        </w:rPr>
        <w:t>Міністерство освіти і науки</w:t>
      </w:r>
      <w:r>
        <w:rPr>
          <w:rFonts w:eastAsia="Times New Roman"/>
          <w:b/>
          <w:caps/>
          <w:color w:val="auto"/>
          <w:szCs w:val="24"/>
          <w:lang w:val="hu-HU" w:eastAsia="ru-RU"/>
        </w:rPr>
        <w:t xml:space="preserve"> </w:t>
      </w:r>
      <w:r>
        <w:rPr>
          <w:rFonts w:eastAsia="Times New Roman"/>
          <w:b/>
          <w:caps/>
          <w:color w:val="auto"/>
          <w:szCs w:val="24"/>
          <w:lang w:val="uk-UA" w:eastAsia="ru-RU"/>
        </w:rPr>
        <w:t>України</w:t>
      </w:r>
    </w:p>
    <w:p w14:paraId="22895417" w14:textId="77777777" w:rsidR="005D0A74" w:rsidRDefault="005D0A74" w:rsidP="005D0A74">
      <w:pPr>
        <w:spacing w:after="0" w:line="240" w:lineRule="auto"/>
        <w:jc w:val="center"/>
        <w:rPr>
          <w:rFonts w:eastAsia="Times New Roman"/>
          <w:b/>
          <w:color w:val="auto"/>
          <w:szCs w:val="24"/>
          <w:lang w:val="hu-HU" w:eastAsia="ru-RU"/>
        </w:rPr>
      </w:pPr>
      <w:r>
        <w:rPr>
          <w:rFonts w:eastAsia="Times New Roman"/>
          <w:b/>
          <w:color w:val="auto"/>
          <w:szCs w:val="24"/>
          <w:lang w:val="hu-HU" w:eastAsia="ru-RU"/>
        </w:rPr>
        <w:t>UKRAJNA OKTATÁSI ÉS TUDOMÁNYOS MINISZTÉRIUMA</w:t>
      </w:r>
    </w:p>
    <w:p w14:paraId="096BB82F" w14:textId="77777777" w:rsidR="005D0A74" w:rsidRDefault="005D0A74" w:rsidP="005D0A74">
      <w:pPr>
        <w:spacing w:after="0" w:line="240" w:lineRule="auto"/>
        <w:rPr>
          <w:rFonts w:eastAsia="Times New Roman"/>
          <w:color w:val="auto"/>
          <w:sz w:val="28"/>
          <w:szCs w:val="24"/>
          <w:lang w:val="uk-UA" w:eastAsia="ru-RU"/>
        </w:rPr>
      </w:pPr>
    </w:p>
    <w:p w14:paraId="0485994A" w14:textId="77777777" w:rsidR="005D0A74" w:rsidRDefault="005D0A74" w:rsidP="005D0A74">
      <w:pPr>
        <w:spacing w:after="0" w:line="240" w:lineRule="auto"/>
        <w:jc w:val="center"/>
        <w:rPr>
          <w:rFonts w:eastAsia="Times New Roman"/>
          <w:b/>
          <w:color w:val="auto"/>
          <w:sz w:val="28"/>
          <w:szCs w:val="28"/>
          <w:lang w:val="uk-UA" w:eastAsia="ru-RU"/>
        </w:rPr>
      </w:pPr>
      <w:r>
        <w:rPr>
          <w:rFonts w:eastAsia="Times New Roman"/>
          <w:b/>
          <w:color w:val="auto"/>
          <w:sz w:val="28"/>
          <w:szCs w:val="28"/>
          <w:lang w:val="uk-UA" w:eastAsia="ru-RU"/>
        </w:rPr>
        <w:t>Закарпатський угорський інститут імені Ференца Ракоці ІІ</w:t>
      </w:r>
    </w:p>
    <w:p w14:paraId="14565C2D" w14:textId="77777777" w:rsidR="005D0A74" w:rsidRDefault="005D0A74" w:rsidP="005D0A74">
      <w:pPr>
        <w:spacing w:after="0" w:line="240" w:lineRule="auto"/>
        <w:jc w:val="center"/>
        <w:rPr>
          <w:rFonts w:eastAsia="Times New Roman"/>
          <w:b/>
          <w:color w:val="auto"/>
          <w:sz w:val="28"/>
          <w:szCs w:val="28"/>
          <w:lang w:val="uk-UA" w:eastAsia="ru-RU"/>
        </w:rPr>
      </w:pPr>
      <w:r>
        <w:rPr>
          <w:rFonts w:eastAsia="Times New Roman"/>
          <w:b/>
          <w:color w:val="auto"/>
          <w:sz w:val="28"/>
          <w:szCs w:val="24"/>
          <w:lang w:val="hu-HU" w:eastAsia="ru-RU"/>
        </w:rPr>
        <w:t>II. Rákóczi Ferenc Kárpátaljai Magyar Főiskola</w:t>
      </w:r>
    </w:p>
    <w:p w14:paraId="501AF397" w14:textId="77777777" w:rsidR="005D0A74" w:rsidRDefault="005D0A74" w:rsidP="005D0A74">
      <w:pPr>
        <w:spacing w:after="0" w:line="240" w:lineRule="auto"/>
        <w:jc w:val="center"/>
        <w:rPr>
          <w:rFonts w:eastAsia="Times New Roman"/>
          <w:color w:val="auto"/>
          <w:sz w:val="28"/>
          <w:szCs w:val="24"/>
          <w:lang w:val="uk-UA" w:eastAsia="ru-RU"/>
        </w:rPr>
      </w:pPr>
    </w:p>
    <w:p w14:paraId="34FFC3C2" w14:textId="77777777" w:rsidR="005D0A74" w:rsidRDefault="005D0A74" w:rsidP="005D0A74">
      <w:pPr>
        <w:spacing w:after="0" w:line="240" w:lineRule="auto"/>
        <w:jc w:val="center"/>
        <w:rPr>
          <w:rFonts w:eastAsia="Times New Roman"/>
          <w:color w:val="auto"/>
          <w:sz w:val="28"/>
          <w:szCs w:val="24"/>
          <w:lang w:val="uk-UA" w:eastAsia="ru-RU"/>
        </w:rPr>
      </w:pPr>
      <w:r>
        <w:rPr>
          <w:rFonts w:eastAsia="Times New Roman"/>
          <w:color w:val="auto"/>
          <w:szCs w:val="24"/>
          <w:lang w:val="uk-UA" w:eastAsia="ru-RU"/>
        </w:rPr>
        <w:t>Кафедра філології</w:t>
      </w:r>
    </w:p>
    <w:p w14:paraId="5305A7D1" w14:textId="77777777" w:rsidR="005D0A74" w:rsidRDefault="005D0A74" w:rsidP="005D0A74">
      <w:pPr>
        <w:spacing w:after="0" w:line="240" w:lineRule="auto"/>
        <w:jc w:val="center"/>
        <w:rPr>
          <w:rFonts w:eastAsia="Times New Roman"/>
          <w:color w:val="auto"/>
          <w:sz w:val="28"/>
          <w:szCs w:val="24"/>
          <w:lang w:val="hu-HU" w:eastAsia="ru-RU"/>
        </w:rPr>
      </w:pPr>
      <w:r>
        <w:rPr>
          <w:rFonts w:eastAsia="Times New Roman"/>
          <w:color w:val="auto"/>
          <w:szCs w:val="24"/>
          <w:lang w:val="hu-HU" w:eastAsia="ru-RU"/>
        </w:rPr>
        <w:t>Filológia</w:t>
      </w:r>
      <w:r>
        <w:rPr>
          <w:rFonts w:eastAsia="Times New Roman"/>
          <w:color w:val="auto"/>
          <w:sz w:val="28"/>
          <w:szCs w:val="24"/>
          <w:lang w:val="hu-HU" w:eastAsia="ru-RU"/>
        </w:rPr>
        <w:t xml:space="preserve"> </w:t>
      </w:r>
      <w:r>
        <w:rPr>
          <w:rFonts w:eastAsia="Times New Roman"/>
          <w:color w:val="auto"/>
          <w:szCs w:val="24"/>
          <w:lang w:val="hu-HU" w:eastAsia="ru-RU"/>
        </w:rPr>
        <w:t>Tanszék</w:t>
      </w:r>
    </w:p>
    <w:p w14:paraId="1B03DB90" w14:textId="77777777" w:rsidR="005D0A74" w:rsidRDefault="005D0A74" w:rsidP="005D0A74">
      <w:pPr>
        <w:spacing w:after="0" w:line="240" w:lineRule="auto"/>
        <w:rPr>
          <w:rFonts w:eastAsia="Times New Roman"/>
          <w:color w:val="auto"/>
          <w:sz w:val="28"/>
          <w:szCs w:val="24"/>
          <w:lang w:val="uk-UA" w:eastAsia="ru-RU"/>
        </w:rPr>
      </w:pPr>
    </w:p>
    <w:p w14:paraId="7E0AE698" w14:textId="77777777" w:rsidR="005D0A74" w:rsidRDefault="005D0A74" w:rsidP="005D0A74">
      <w:pPr>
        <w:spacing w:after="0" w:line="240" w:lineRule="auto"/>
        <w:jc w:val="right"/>
        <w:rPr>
          <w:rFonts w:eastAsia="Times New Roman"/>
          <w:color w:val="auto"/>
          <w:szCs w:val="24"/>
          <w:lang w:val="uk-UA" w:eastAsia="ru-RU"/>
        </w:rPr>
      </w:pPr>
      <w:r>
        <w:rPr>
          <w:rFonts w:eastAsia="Times New Roman"/>
          <w:color w:val="auto"/>
          <w:szCs w:val="24"/>
          <w:lang w:val="uk-UA" w:eastAsia="ru-RU"/>
        </w:rPr>
        <w:t xml:space="preserve">       </w:t>
      </w:r>
    </w:p>
    <w:p w14:paraId="033D59C5" w14:textId="77777777" w:rsidR="005D0A74" w:rsidRDefault="005D0A74" w:rsidP="005D0A74">
      <w:pPr>
        <w:spacing w:after="0" w:line="240" w:lineRule="auto"/>
        <w:jc w:val="right"/>
        <w:rPr>
          <w:rFonts w:eastAsia="Times New Roman"/>
          <w:b/>
          <w:color w:val="auto"/>
          <w:sz w:val="28"/>
          <w:szCs w:val="24"/>
          <w:lang w:val="hu-HU" w:eastAsia="ru-RU"/>
        </w:rPr>
      </w:pPr>
      <w:r>
        <w:rPr>
          <w:rFonts w:eastAsia="Times New Roman"/>
          <w:color w:val="auto"/>
          <w:szCs w:val="24"/>
          <w:lang w:val="uk-UA" w:eastAsia="ru-RU"/>
        </w:rPr>
        <w:t xml:space="preserve">    “</w:t>
      </w:r>
    </w:p>
    <w:p w14:paraId="63A99A7A" w14:textId="77777777" w:rsidR="005D0A74" w:rsidRDefault="005D0A74" w:rsidP="005D0A74">
      <w:pPr>
        <w:spacing w:after="0" w:line="240" w:lineRule="auto"/>
        <w:jc w:val="center"/>
        <w:rPr>
          <w:rFonts w:eastAsia="Times New Roman"/>
          <w:b/>
          <w:color w:val="auto"/>
          <w:sz w:val="36"/>
          <w:szCs w:val="24"/>
          <w:lang w:val="uk-UA" w:eastAsia="ru-RU"/>
        </w:rPr>
      </w:pPr>
    </w:p>
    <w:p w14:paraId="7C983833" w14:textId="77777777" w:rsidR="005D0A74" w:rsidRDefault="005D0A74" w:rsidP="005D0A74">
      <w:pPr>
        <w:spacing w:after="0" w:line="240" w:lineRule="auto"/>
        <w:jc w:val="center"/>
        <w:rPr>
          <w:rFonts w:eastAsia="Times New Roman"/>
          <w:b/>
          <w:color w:val="auto"/>
          <w:sz w:val="28"/>
          <w:szCs w:val="24"/>
          <w:lang w:val="uk-UA" w:eastAsia="ru-RU"/>
        </w:rPr>
      </w:pPr>
    </w:p>
    <w:p w14:paraId="76B0F35C" w14:textId="77777777" w:rsidR="005D0A74" w:rsidRDefault="005D0A74" w:rsidP="005D0A74">
      <w:pPr>
        <w:spacing w:after="0" w:line="240" w:lineRule="auto"/>
        <w:jc w:val="center"/>
        <w:rPr>
          <w:rFonts w:eastAsia="Times New Roman"/>
          <w:b/>
          <w:color w:val="auto"/>
          <w:sz w:val="28"/>
          <w:szCs w:val="24"/>
          <w:lang w:val="uk-UA" w:eastAsia="ru-RU"/>
        </w:rPr>
      </w:pPr>
    </w:p>
    <w:p w14:paraId="7D7513EB" w14:textId="77777777" w:rsidR="005D0A74" w:rsidRDefault="005D0A74" w:rsidP="005D0A74">
      <w:pPr>
        <w:spacing w:after="0" w:line="240" w:lineRule="auto"/>
        <w:jc w:val="center"/>
        <w:rPr>
          <w:rFonts w:eastAsia="Times New Roman"/>
          <w:b/>
          <w:color w:val="auto"/>
          <w:sz w:val="28"/>
          <w:szCs w:val="24"/>
          <w:lang w:val="uk-UA" w:eastAsia="ru-RU"/>
        </w:rPr>
      </w:pPr>
    </w:p>
    <w:p w14:paraId="0F8A162F" w14:textId="77777777" w:rsidR="005D0A74" w:rsidRDefault="005D0A74" w:rsidP="005D0A74">
      <w:pPr>
        <w:spacing w:after="0" w:line="240" w:lineRule="auto"/>
        <w:jc w:val="center"/>
        <w:rPr>
          <w:rFonts w:eastAsia="Times New Roman"/>
          <w:b/>
          <w:color w:val="auto"/>
          <w:sz w:val="28"/>
          <w:szCs w:val="24"/>
          <w:lang w:val="hu-HU" w:eastAsia="ru-RU"/>
        </w:rPr>
      </w:pPr>
      <w:r>
        <w:rPr>
          <w:rFonts w:eastAsia="Times New Roman"/>
          <w:b/>
          <w:color w:val="auto"/>
          <w:sz w:val="28"/>
          <w:szCs w:val="24"/>
          <w:lang w:val="uk-UA" w:eastAsia="ru-RU"/>
        </w:rPr>
        <w:t xml:space="preserve">Методичні вказівки до семінарських </w:t>
      </w:r>
      <w:r w:rsidR="006D68CB" w:rsidRPr="006D68CB">
        <w:rPr>
          <w:rFonts w:eastAsia="Times New Roman"/>
          <w:b/>
          <w:color w:val="auto"/>
          <w:sz w:val="28"/>
          <w:szCs w:val="24"/>
          <w:lang w:val="uk-UA" w:eastAsia="ru-RU"/>
        </w:rPr>
        <w:t xml:space="preserve">занять </w:t>
      </w:r>
      <w:r>
        <w:rPr>
          <w:rFonts w:eastAsia="Times New Roman"/>
          <w:b/>
          <w:color w:val="auto"/>
          <w:sz w:val="28"/>
          <w:szCs w:val="24"/>
          <w:lang w:val="uk-UA" w:eastAsia="ru-RU"/>
        </w:rPr>
        <w:t xml:space="preserve">з дисципліни </w:t>
      </w:r>
      <w:r>
        <w:rPr>
          <w:rFonts w:eastAsia="Times New Roman"/>
          <w:b/>
          <w:color w:val="auto"/>
          <w:sz w:val="28"/>
          <w:szCs w:val="24"/>
          <w:lang w:val="hu-HU" w:eastAsia="ru-RU"/>
        </w:rPr>
        <w:t xml:space="preserve">/ </w:t>
      </w:r>
    </w:p>
    <w:p w14:paraId="3F81CDA2" w14:textId="77777777" w:rsidR="005D0A74" w:rsidRDefault="005D0A74" w:rsidP="005D0A74">
      <w:pPr>
        <w:spacing w:after="0" w:line="240" w:lineRule="auto"/>
        <w:jc w:val="center"/>
        <w:rPr>
          <w:rFonts w:eastAsia="Times New Roman"/>
          <w:b/>
          <w:color w:val="auto"/>
          <w:sz w:val="28"/>
          <w:szCs w:val="24"/>
          <w:lang w:val="hu-HU" w:eastAsia="ru-RU"/>
        </w:rPr>
      </w:pPr>
      <w:r>
        <w:rPr>
          <w:rFonts w:eastAsia="Times New Roman"/>
          <w:b/>
          <w:color w:val="auto"/>
          <w:sz w:val="28"/>
          <w:szCs w:val="24"/>
          <w:lang w:val="hu-HU" w:eastAsia="ru-RU"/>
        </w:rPr>
        <w:t>Módszertani útmutató a szemináriumi munkához</w:t>
      </w:r>
    </w:p>
    <w:p w14:paraId="71BAA168" w14:textId="77777777" w:rsidR="005D0A74" w:rsidRDefault="005D0A74" w:rsidP="005D0A74">
      <w:pPr>
        <w:spacing w:after="0" w:line="240" w:lineRule="auto"/>
        <w:jc w:val="center"/>
        <w:rPr>
          <w:rFonts w:eastAsia="Times New Roman"/>
          <w:b/>
          <w:color w:val="auto"/>
          <w:sz w:val="28"/>
          <w:szCs w:val="24"/>
          <w:lang w:val="uk-UA" w:eastAsia="ru-RU"/>
        </w:rPr>
      </w:pPr>
    </w:p>
    <w:p w14:paraId="631A623A" w14:textId="77777777" w:rsidR="000801A1" w:rsidRPr="0087748F" w:rsidRDefault="005D0A74" w:rsidP="000801A1">
      <w:pPr>
        <w:spacing w:after="0" w:line="240" w:lineRule="auto"/>
        <w:jc w:val="center"/>
        <w:rPr>
          <w:rFonts w:eastAsia="Times New Roman"/>
          <w:b/>
          <w:color w:val="auto"/>
          <w:sz w:val="28"/>
          <w:szCs w:val="28"/>
          <w:u w:val="single"/>
          <w:lang w:val="uk-UA" w:eastAsia="ru-RU"/>
        </w:rPr>
      </w:pPr>
      <w:r>
        <w:rPr>
          <w:rFonts w:eastAsia="Times New Roman"/>
          <w:color w:val="auto"/>
          <w:sz w:val="28"/>
          <w:szCs w:val="24"/>
          <w:lang w:val="uk-UA" w:eastAsia="ru-RU"/>
        </w:rPr>
        <w:t xml:space="preserve"> </w:t>
      </w:r>
      <w:r w:rsidR="000801A1" w:rsidRPr="0087748F">
        <w:rPr>
          <w:rFonts w:eastAsia="Times New Roman"/>
          <w:b/>
          <w:color w:val="auto"/>
          <w:sz w:val="28"/>
          <w:szCs w:val="28"/>
          <w:u w:val="single"/>
          <w:lang w:val="uk-UA" w:eastAsia="ru-RU"/>
        </w:rPr>
        <w:t>Теор</w:t>
      </w:r>
      <w:r w:rsidR="000801A1">
        <w:rPr>
          <w:rFonts w:eastAsia="Times New Roman"/>
          <w:b/>
          <w:color w:val="auto"/>
          <w:sz w:val="28"/>
          <w:szCs w:val="28"/>
          <w:u w:val="single"/>
          <w:lang w:val="uk-UA" w:eastAsia="ru-RU"/>
        </w:rPr>
        <w:t>ія перекладу</w:t>
      </w:r>
      <w:r w:rsidR="000801A1" w:rsidRPr="0087748F">
        <w:rPr>
          <w:rFonts w:eastAsia="Times New Roman"/>
          <w:b/>
          <w:color w:val="auto"/>
          <w:sz w:val="28"/>
          <w:szCs w:val="28"/>
          <w:u w:val="single"/>
          <w:lang w:val="uk-UA" w:eastAsia="ru-RU"/>
        </w:rPr>
        <w:t xml:space="preserve">/ </w:t>
      </w:r>
      <w:r w:rsidR="000801A1" w:rsidRPr="00B93B2E">
        <w:rPr>
          <w:b/>
          <w:bCs/>
          <w:sz w:val="28"/>
          <w:szCs w:val="28"/>
          <w:u w:val="single"/>
          <w:lang w:val="hu-HU"/>
        </w:rPr>
        <w:t>A fordítás elmélete</w:t>
      </w:r>
    </w:p>
    <w:p w14:paraId="063731CD" w14:textId="77777777" w:rsidR="000801A1" w:rsidRDefault="000801A1" w:rsidP="000801A1">
      <w:pPr>
        <w:jc w:val="center"/>
        <w:rPr>
          <w:b/>
          <w:sz w:val="28"/>
          <w:szCs w:val="28"/>
          <w:lang w:val="hu-HU"/>
        </w:rPr>
      </w:pPr>
      <w:r>
        <w:rPr>
          <w:b/>
          <w:sz w:val="28"/>
          <w:szCs w:val="28"/>
          <w:lang w:val="hu-HU"/>
        </w:rPr>
        <w:t>tantárgyból</w:t>
      </w:r>
    </w:p>
    <w:p w14:paraId="0E7E3A13" w14:textId="77777777" w:rsidR="000801A1" w:rsidRDefault="000801A1" w:rsidP="000801A1">
      <w:pPr>
        <w:spacing w:after="0" w:line="240" w:lineRule="auto"/>
        <w:ind w:firstLine="708"/>
        <w:rPr>
          <w:rFonts w:eastAsia="Times New Roman"/>
          <w:color w:val="auto"/>
          <w:szCs w:val="24"/>
          <w:lang w:val="uk-UA" w:eastAsia="ru-RU"/>
        </w:rPr>
      </w:pPr>
    </w:p>
    <w:p w14:paraId="1B86B203" w14:textId="77777777" w:rsidR="000801A1" w:rsidRPr="00F0788F" w:rsidRDefault="000801A1" w:rsidP="000801A1">
      <w:pPr>
        <w:ind w:firstLine="708"/>
        <w:jc w:val="center"/>
        <w:rPr>
          <w:lang w:val="uk-UA"/>
        </w:rPr>
      </w:pPr>
      <w:r w:rsidRPr="00F0788F">
        <w:rPr>
          <w:lang w:val="uk-UA"/>
        </w:rPr>
        <w:t>підготовки  магістра  галузі знань 03 «Гуманітарні науки»</w:t>
      </w:r>
    </w:p>
    <w:p w14:paraId="1967DF08" w14:textId="77777777" w:rsidR="000801A1" w:rsidRPr="00F0788F" w:rsidRDefault="000801A1" w:rsidP="000801A1">
      <w:pPr>
        <w:ind w:firstLine="708"/>
        <w:jc w:val="center"/>
        <w:rPr>
          <w:lang w:val="uk-UA"/>
        </w:rPr>
      </w:pPr>
      <w:r w:rsidRPr="00F0788F">
        <w:rPr>
          <w:lang w:val="uk-UA"/>
        </w:rPr>
        <w:t xml:space="preserve">за спеціальністю 035 «Філологія» (мова </w:t>
      </w:r>
      <w:r w:rsidRPr="00F0788F">
        <w:rPr>
          <w:lang w:val="hu-HU"/>
        </w:rPr>
        <w:t xml:space="preserve">і </w:t>
      </w:r>
      <w:r w:rsidRPr="00F0788F">
        <w:rPr>
          <w:lang w:val="uk-UA"/>
        </w:rPr>
        <w:t xml:space="preserve"> література англійська)</w:t>
      </w:r>
    </w:p>
    <w:p w14:paraId="40E3E363" w14:textId="77777777" w:rsidR="000801A1" w:rsidRDefault="000801A1" w:rsidP="000801A1">
      <w:pPr>
        <w:spacing w:after="0" w:line="240" w:lineRule="auto"/>
        <w:jc w:val="center"/>
        <w:rPr>
          <w:rFonts w:eastAsia="Times New Roman"/>
          <w:color w:val="auto"/>
          <w:szCs w:val="24"/>
          <w:lang w:val="uk-UA" w:eastAsia="ru-RU"/>
        </w:rPr>
      </w:pPr>
    </w:p>
    <w:p w14:paraId="019730A0" w14:textId="77777777" w:rsidR="000801A1" w:rsidRDefault="000801A1" w:rsidP="000801A1">
      <w:pPr>
        <w:spacing w:after="0" w:line="240" w:lineRule="auto"/>
        <w:jc w:val="both"/>
        <w:rPr>
          <w:rFonts w:eastAsia="Times New Roman"/>
          <w:color w:val="auto"/>
          <w:sz w:val="28"/>
          <w:szCs w:val="24"/>
          <w:lang w:val="uk-UA" w:eastAsia="ru-RU"/>
        </w:rPr>
      </w:pPr>
    </w:p>
    <w:p w14:paraId="20310D91" w14:textId="77777777" w:rsidR="000801A1" w:rsidRDefault="000801A1" w:rsidP="000801A1">
      <w:pPr>
        <w:spacing w:after="0" w:line="240" w:lineRule="auto"/>
        <w:jc w:val="both"/>
        <w:rPr>
          <w:rFonts w:eastAsia="Times New Roman"/>
          <w:color w:val="auto"/>
          <w:sz w:val="28"/>
          <w:szCs w:val="24"/>
          <w:lang w:val="uk-UA" w:eastAsia="ru-RU"/>
        </w:rPr>
      </w:pPr>
    </w:p>
    <w:p w14:paraId="14E24A4C" w14:textId="77777777" w:rsidR="000801A1" w:rsidRDefault="000801A1" w:rsidP="000801A1">
      <w:pPr>
        <w:spacing w:after="0" w:line="240" w:lineRule="auto"/>
        <w:jc w:val="both"/>
        <w:rPr>
          <w:rFonts w:eastAsia="Times New Roman"/>
          <w:color w:val="auto"/>
          <w:sz w:val="28"/>
          <w:szCs w:val="24"/>
          <w:lang w:val="uk-UA" w:eastAsia="ru-RU"/>
        </w:rPr>
      </w:pPr>
    </w:p>
    <w:p w14:paraId="484903B0" w14:textId="77777777" w:rsidR="000801A1" w:rsidRDefault="000801A1" w:rsidP="000801A1">
      <w:pPr>
        <w:spacing w:after="0" w:line="240" w:lineRule="auto"/>
        <w:jc w:val="both"/>
        <w:rPr>
          <w:rFonts w:eastAsia="Times New Roman"/>
          <w:color w:val="auto"/>
          <w:sz w:val="28"/>
          <w:szCs w:val="24"/>
          <w:lang w:val="uk-UA" w:eastAsia="ru-RU"/>
        </w:rPr>
      </w:pPr>
    </w:p>
    <w:p w14:paraId="341F505E" w14:textId="77777777" w:rsidR="000801A1" w:rsidRDefault="000801A1" w:rsidP="000801A1">
      <w:pPr>
        <w:spacing w:after="0" w:line="240" w:lineRule="auto"/>
        <w:jc w:val="both"/>
        <w:rPr>
          <w:rFonts w:eastAsia="Times New Roman"/>
          <w:color w:val="auto"/>
          <w:szCs w:val="24"/>
          <w:lang w:val="uk-UA" w:eastAsia="ru-RU"/>
        </w:rPr>
      </w:pPr>
      <w:r>
        <w:rPr>
          <w:rFonts w:eastAsia="Times New Roman"/>
          <w:color w:val="auto"/>
          <w:szCs w:val="24"/>
          <w:lang w:val="uk-UA" w:eastAsia="ru-RU"/>
        </w:rPr>
        <w:t>Розробник методичних вказівок</w:t>
      </w:r>
      <w:r>
        <w:rPr>
          <w:rFonts w:eastAsia="Times New Roman"/>
          <w:color w:val="auto"/>
          <w:szCs w:val="24"/>
          <w:lang w:val="hu-HU" w:eastAsia="ru-RU"/>
        </w:rPr>
        <w:t xml:space="preserve"> / A módszertani útmutató kidolgozója</w:t>
      </w:r>
      <w:r>
        <w:rPr>
          <w:rFonts w:eastAsia="Times New Roman"/>
          <w:color w:val="auto"/>
          <w:szCs w:val="24"/>
          <w:lang w:val="uk-UA" w:eastAsia="ru-RU"/>
        </w:rPr>
        <w:t>:</w:t>
      </w:r>
    </w:p>
    <w:p w14:paraId="305AE4A4" w14:textId="77777777" w:rsidR="000801A1" w:rsidRDefault="000801A1" w:rsidP="000801A1">
      <w:pPr>
        <w:spacing w:after="0" w:line="240" w:lineRule="auto"/>
        <w:jc w:val="both"/>
        <w:rPr>
          <w:rFonts w:eastAsia="Times New Roman"/>
          <w:color w:val="auto"/>
          <w:szCs w:val="24"/>
          <w:lang w:val="uk-UA" w:eastAsia="ru-RU"/>
        </w:rPr>
      </w:pPr>
      <w:r>
        <w:rPr>
          <w:rFonts w:eastAsia="Times New Roman"/>
          <w:color w:val="auto"/>
          <w:szCs w:val="24"/>
          <w:u w:val="single"/>
          <w:lang w:val="uk-UA" w:eastAsia="ru-RU"/>
        </w:rPr>
        <w:t>канд. філол. наук, доц. Врабель Томаш Томашович</w:t>
      </w:r>
      <w:r>
        <w:rPr>
          <w:rFonts w:eastAsia="Times New Roman"/>
          <w:color w:val="auto"/>
          <w:szCs w:val="24"/>
          <w:u w:val="single"/>
          <w:lang w:val="hu-HU" w:eastAsia="ru-RU"/>
        </w:rPr>
        <w:t xml:space="preserve"> / Vrábely Tamás, PhD</w:t>
      </w:r>
    </w:p>
    <w:p w14:paraId="2A022DCA" w14:textId="77777777" w:rsidR="000801A1" w:rsidRDefault="000801A1" w:rsidP="000801A1">
      <w:pPr>
        <w:spacing w:after="0" w:line="240" w:lineRule="auto"/>
        <w:rPr>
          <w:rFonts w:eastAsia="Times New Roman"/>
          <w:color w:val="auto"/>
          <w:sz w:val="22"/>
          <w:lang w:val="uk-UA" w:eastAsia="ru-RU"/>
        </w:rPr>
      </w:pPr>
    </w:p>
    <w:p w14:paraId="30A3596D" w14:textId="77777777" w:rsidR="000801A1" w:rsidRDefault="000801A1" w:rsidP="000801A1">
      <w:pPr>
        <w:spacing w:after="0" w:line="240" w:lineRule="auto"/>
        <w:rPr>
          <w:rFonts w:eastAsia="Times New Roman"/>
          <w:color w:val="auto"/>
          <w:sz w:val="20"/>
          <w:szCs w:val="20"/>
          <w:lang w:val="hu-HU" w:eastAsia="ru-RU"/>
        </w:rPr>
      </w:pPr>
    </w:p>
    <w:p w14:paraId="05AA8989" w14:textId="77777777" w:rsidR="000801A1" w:rsidRDefault="000801A1" w:rsidP="000801A1">
      <w:pPr>
        <w:spacing w:after="0" w:line="240" w:lineRule="auto"/>
        <w:rPr>
          <w:rFonts w:eastAsia="Times New Roman"/>
          <w:color w:val="auto"/>
          <w:sz w:val="20"/>
          <w:szCs w:val="20"/>
          <w:lang w:val="hu-HU" w:eastAsia="ru-RU"/>
        </w:rPr>
      </w:pPr>
    </w:p>
    <w:p w14:paraId="7A6B0590" w14:textId="77777777" w:rsidR="000801A1" w:rsidRDefault="000801A1" w:rsidP="000801A1">
      <w:pPr>
        <w:spacing w:after="0" w:line="240" w:lineRule="auto"/>
        <w:rPr>
          <w:rFonts w:eastAsia="Times New Roman"/>
          <w:color w:val="auto"/>
          <w:sz w:val="20"/>
          <w:szCs w:val="20"/>
          <w:lang w:val="hu-HU" w:eastAsia="ru-RU"/>
        </w:rPr>
      </w:pPr>
    </w:p>
    <w:p w14:paraId="76C15960" w14:textId="77777777" w:rsidR="000801A1" w:rsidRDefault="000801A1" w:rsidP="000801A1">
      <w:pPr>
        <w:spacing w:after="0" w:line="240" w:lineRule="auto"/>
        <w:rPr>
          <w:rFonts w:eastAsia="Times New Roman"/>
          <w:color w:val="auto"/>
          <w:sz w:val="20"/>
          <w:szCs w:val="20"/>
          <w:lang w:val="hu-HU" w:eastAsia="ru-RU"/>
        </w:rPr>
      </w:pPr>
    </w:p>
    <w:p w14:paraId="728E9FA6" w14:textId="77777777" w:rsidR="000801A1" w:rsidRDefault="000801A1" w:rsidP="000801A1">
      <w:pPr>
        <w:spacing w:after="0" w:line="240" w:lineRule="auto"/>
        <w:rPr>
          <w:rFonts w:eastAsia="Times New Roman"/>
          <w:color w:val="auto"/>
          <w:sz w:val="20"/>
          <w:szCs w:val="20"/>
          <w:lang w:val="hu-HU" w:eastAsia="ru-RU"/>
        </w:rPr>
      </w:pPr>
    </w:p>
    <w:p w14:paraId="648F932C" w14:textId="77777777" w:rsidR="000801A1" w:rsidRDefault="000801A1" w:rsidP="000801A1">
      <w:pPr>
        <w:spacing w:after="0" w:line="240" w:lineRule="auto"/>
        <w:rPr>
          <w:rFonts w:eastAsia="Times New Roman"/>
          <w:color w:val="auto"/>
          <w:sz w:val="20"/>
          <w:szCs w:val="20"/>
          <w:lang w:val="hu-HU" w:eastAsia="ru-RU"/>
        </w:rPr>
      </w:pPr>
    </w:p>
    <w:p w14:paraId="730DE02A" w14:textId="77777777" w:rsidR="000801A1" w:rsidRDefault="000801A1" w:rsidP="000801A1">
      <w:pPr>
        <w:spacing w:after="0" w:line="240" w:lineRule="auto"/>
        <w:rPr>
          <w:rFonts w:eastAsia="Times New Roman"/>
          <w:color w:val="auto"/>
          <w:sz w:val="20"/>
          <w:szCs w:val="20"/>
          <w:lang w:val="hu-HU" w:eastAsia="ru-RU"/>
        </w:rPr>
      </w:pPr>
    </w:p>
    <w:p w14:paraId="765D9BA6" w14:textId="77777777" w:rsidR="000801A1" w:rsidRDefault="000801A1" w:rsidP="000801A1">
      <w:pPr>
        <w:spacing w:after="0" w:line="240" w:lineRule="auto"/>
        <w:rPr>
          <w:rFonts w:eastAsia="Times New Roman"/>
          <w:color w:val="auto"/>
          <w:sz w:val="20"/>
          <w:szCs w:val="20"/>
          <w:lang w:val="hu-HU" w:eastAsia="ru-RU"/>
        </w:rPr>
      </w:pPr>
    </w:p>
    <w:p w14:paraId="00291AD5" w14:textId="77777777" w:rsidR="000801A1" w:rsidRDefault="000801A1" w:rsidP="000801A1">
      <w:pPr>
        <w:spacing w:after="0" w:line="240" w:lineRule="auto"/>
        <w:rPr>
          <w:rFonts w:eastAsia="Times New Roman"/>
          <w:color w:val="auto"/>
          <w:sz w:val="20"/>
          <w:szCs w:val="20"/>
          <w:lang w:val="hu-HU" w:eastAsia="ru-RU"/>
        </w:rPr>
      </w:pPr>
    </w:p>
    <w:p w14:paraId="43F703AB" w14:textId="77777777" w:rsidR="000801A1" w:rsidRDefault="000801A1" w:rsidP="000801A1">
      <w:pPr>
        <w:spacing w:after="0" w:line="240" w:lineRule="auto"/>
        <w:rPr>
          <w:rFonts w:eastAsia="Times New Roman"/>
          <w:color w:val="auto"/>
          <w:sz w:val="20"/>
          <w:szCs w:val="20"/>
          <w:lang w:val="hu-HU" w:eastAsia="ru-RU"/>
        </w:rPr>
      </w:pPr>
      <w:r>
        <w:rPr>
          <w:rFonts w:eastAsia="Times New Roman"/>
          <w:color w:val="auto"/>
          <w:sz w:val="20"/>
          <w:szCs w:val="20"/>
          <w:lang w:val="hu-HU" w:eastAsia="ru-RU"/>
        </w:rPr>
        <w:t>Затверджено на засіданні кафедри філології</w:t>
      </w:r>
    </w:p>
    <w:p w14:paraId="765489FE" w14:textId="77777777" w:rsidR="000801A1" w:rsidRDefault="000801A1" w:rsidP="000801A1">
      <w:pPr>
        <w:spacing w:after="0" w:line="240" w:lineRule="auto"/>
        <w:rPr>
          <w:rFonts w:eastAsia="Times New Roman"/>
          <w:color w:val="auto"/>
          <w:sz w:val="20"/>
          <w:szCs w:val="20"/>
          <w:lang w:val="hu-HU" w:eastAsia="ru-RU"/>
        </w:rPr>
      </w:pPr>
      <w:r>
        <w:rPr>
          <w:rFonts w:eastAsia="Times New Roman"/>
          <w:color w:val="auto"/>
          <w:sz w:val="20"/>
          <w:szCs w:val="20"/>
          <w:lang w:val="hu-HU" w:eastAsia="ru-RU"/>
        </w:rPr>
        <w:t>Протокол №1  від „27” серпня 2021 року</w:t>
      </w:r>
    </w:p>
    <w:p w14:paraId="243EB974" w14:textId="77777777" w:rsidR="000801A1" w:rsidRDefault="000801A1" w:rsidP="000801A1">
      <w:pPr>
        <w:spacing w:after="0" w:line="240" w:lineRule="auto"/>
        <w:rPr>
          <w:rFonts w:eastAsia="Times New Roman"/>
          <w:color w:val="auto"/>
          <w:sz w:val="20"/>
          <w:szCs w:val="20"/>
          <w:lang w:val="hu-HU" w:eastAsia="ru-RU"/>
        </w:rPr>
      </w:pPr>
      <w:r>
        <w:rPr>
          <w:rFonts w:eastAsia="Times New Roman"/>
          <w:color w:val="auto"/>
          <w:sz w:val="20"/>
          <w:szCs w:val="20"/>
          <w:lang w:val="hu-HU" w:eastAsia="ru-RU"/>
        </w:rPr>
        <w:t>Jóváhagyva a Filológia Tanszék ülésén</w:t>
      </w:r>
    </w:p>
    <w:p w14:paraId="155D6B70" w14:textId="77777777" w:rsidR="000801A1" w:rsidRDefault="000801A1" w:rsidP="000801A1">
      <w:pPr>
        <w:spacing w:after="0" w:line="240" w:lineRule="auto"/>
        <w:rPr>
          <w:rFonts w:eastAsia="Times New Roman"/>
          <w:color w:val="auto"/>
          <w:sz w:val="20"/>
          <w:szCs w:val="20"/>
          <w:lang w:val="hu-HU" w:eastAsia="ru-RU"/>
        </w:rPr>
      </w:pPr>
      <w:r>
        <w:rPr>
          <w:rFonts w:eastAsia="Times New Roman"/>
          <w:color w:val="auto"/>
          <w:sz w:val="20"/>
          <w:szCs w:val="20"/>
          <w:lang w:val="hu-HU" w:eastAsia="ru-RU"/>
        </w:rPr>
        <w:t>Augusztus 27-án, jegyzőkönyv száma: 1.</w:t>
      </w:r>
    </w:p>
    <w:p w14:paraId="3BEF686D" w14:textId="77777777" w:rsidR="000801A1" w:rsidRDefault="000801A1" w:rsidP="000801A1">
      <w:pPr>
        <w:rPr>
          <w:lang w:val="hu-HU"/>
        </w:rPr>
      </w:pPr>
    </w:p>
    <w:p w14:paraId="6A85F509" w14:textId="77777777" w:rsidR="000801A1" w:rsidRDefault="000801A1" w:rsidP="000801A1">
      <w:pPr>
        <w:rPr>
          <w:lang w:val="hu-HU"/>
        </w:rPr>
      </w:pPr>
    </w:p>
    <w:p w14:paraId="30165980" w14:textId="77777777" w:rsidR="000801A1" w:rsidRDefault="000801A1" w:rsidP="000801A1">
      <w:pPr>
        <w:jc w:val="center"/>
        <w:rPr>
          <w:lang w:val="hu-HU"/>
        </w:rPr>
      </w:pPr>
      <w:r>
        <w:rPr>
          <w:lang w:val="uk-UA"/>
        </w:rPr>
        <w:t xml:space="preserve">Берегове / </w:t>
      </w:r>
      <w:r>
        <w:rPr>
          <w:lang w:val="hu-HU"/>
        </w:rPr>
        <w:t>Beregszász</w:t>
      </w:r>
      <w:r>
        <w:rPr>
          <w:lang w:val="uk-UA"/>
        </w:rPr>
        <w:t xml:space="preserve"> –</w:t>
      </w:r>
      <w:r>
        <w:rPr>
          <w:lang w:val="hu-HU"/>
        </w:rPr>
        <w:t xml:space="preserve"> 2021</w:t>
      </w:r>
    </w:p>
    <w:p w14:paraId="46A8DD87" w14:textId="6474474F" w:rsidR="00F84C4B" w:rsidRPr="00910F1A" w:rsidRDefault="00F84C4B" w:rsidP="000801A1">
      <w:pPr>
        <w:spacing w:after="0" w:line="240" w:lineRule="auto"/>
        <w:jc w:val="center"/>
        <w:rPr>
          <w:i/>
          <w:szCs w:val="24"/>
          <w:lang w:val="en-GB"/>
        </w:rPr>
      </w:pPr>
      <w:r w:rsidRPr="00910F1A">
        <w:rPr>
          <w:i/>
          <w:szCs w:val="24"/>
          <w:lang w:val="en-GB"/>
        </w:rPr>
        <w:lastRenderedPageBreak/>
        <w:t>Seminar 1</w:t>
      </w:r>
    </w:p>
    <w:p w14:paraId="57474C6C" w14:textId="77777777" w:rsidR="00F84C4B" w:rsidRPr="00910F1A" w:rsidRDefault="00F84C4B" w:rsidP="00910F1A">
      <w:pPr>
        <w:widowControl w:val="0"/>
        <w:spacing w:after="0" w:line="360" w:lineRule="auto"/>
        <w:ind w:left="240" w:hanging="240"/>
        <w:jc w:val="center"/>
        <w:rPr>
          <w:b/>
          <w:szCs w:val="24"/>
          <w:lang w:val="en-GB"/>
        </w:rPr>
      </w:pPr>
    </w:p>
    <w:p w14:paraId="654BB6E8" w14:textId="0961C08B" w:rsidR="00F84C4B" w:rsidRPr="00910F1A" w:rsidRDefault="002C3BAF" w:rsidP="00910F1A">
      <w:pPr>
        <w:widowControl w:val="0"/>
        <w:spacing w:after="0" w:line="360" w:lineRule="auto"/>
        <w:ind w:left="240" w:hanging="240"/>
        <w:jc w:val="center"/>
        <w:rPr>
          <w:b/>
          <w:szCs w:val="24"/>
          <w:lang w:val="en-GB"/>
        </w:rPr>
      </w:pPr>
      <w:r w:rsidRPr="002C3BAF">
        <w:rPr>
          <w:b/>
          <w:szCs w:val="24"/>
          <w:lang w:val="en-GB"/>
        </w:rPr>
        <w:t>EQUIVALENCE AT WORD LEVEL</w:t>
      </w:r>
    </w:p>
    <w:p w14:paraId="24B4BCCC" w14:textId="77777777" w:rsidR="00F84C4B" w:rsidRPr="00910F1A" w:rsidRDefault="00F84C4B" w:rsidP="00910F1A">
      <w:pPr>
        <w:widowControl w:val="0"/>
        <w:spacing w:after="0" w:line="360" w:lineRule="auto"/>
        <w:ind w:left="240" w:hanging="240"/>
        <w:jc w:val="center"/>
        <w:rPr>
          <w:b/>
          <w:szCs w:val="24"/>
          <w:lang w:val="en-GB"/>
        </w:rPr>
      </w:pPr>
    </w:p>
    <w:p w14:paraId="44BBA1C5" w14:textId="77777777" w:rsidR="00F84C4B" w:rsidRPr="00910F1A" w:rsidRDefault="00F84C4B" w:rsidP="00910F1A">
      <w:pPr>
        <w:widowControl w:val="0"/>
        <w:spacing w:after="0" w:line="360" w:lineRule="auto"/>
        <w:ind w:left="240" w:hanging="240"/>
        <w:jc w:val="center"/>
        <w:rPr>
          <w:szCs w:val="24"/>
          <w:lang w:val="en-GB"/>
        </w:rPr>
      </w:pPr>
      <w:r w:rsidRPr="00910F1A">
        <w:rPr>
          <w:szCs w:val="24"/>
          <w:lang w:val="en-GB"/>
        </w:rPr>
        <w:t>Plan</w:t>
      </w:r>
    </w:p>
    <w:p w14:paraId="6D39DD3A" w14:textId="07DC1CD2" w:rsidR="00F84C4B" w:rsidRDefault="00D707A4" w:rsidP="00D707A4">
      <w:pPr>
        <w:pStyle w:val="a3"/>
        <w:widowControl w:val="0"/>
        <w:numPr>
          <w:ilvl w:val="0"/>
          <w:numId w:val="31"/>
        </w:numPr>
        <w:spacing w:after="0" w:line="360" w:lineRule="auto"/>
        <w:jc w:val="both"/>
        <w:rPr>
          <w:bCs/>
          <w:szCs w:val="24"/>
          <w:lang w:val="en-GB"/>
        </w:rPr>
      </w:pPr>
      <w:r>
        <w:rPr>
          <w:bCs/>
          <w:szCs w:val="24"/>
          <w:lang w:val="en-GB"/>
        </w:rPr>
        <w:t>The word in different languages</w:t>
      </w:r>
    </w:p>
    <w:p w14:paraId="224A4D80" w14:textId="04D377E6" w:rsidR="00D707A4" w:rsidRDefault="00D707A4" w:rsidP="00D707A4">
      <w:pPr>
        <w:pStyle w:val="a3"/>
        <w:widowControl w:val="0"/>
        <w:numPr>
          <w:ilvl w:val="0"/>
          <w:numId w:val="31"/>
        </w:numPr>
        <w:spacing w:after="0" w:line="360" w:lineRule="auto"/>
        <w:jc w:val="both"/>
        <w:rPr>
          <w:bCs/>
          <w:szCs w:val="24"/>
          <w:lang w:val="en-GB"/>
        </w:rPr>
      </w:pPr>
      <w:r>
        <w:rPr>
          <w:bCs/>
          <w:szCs w:val="24"/>
          <w:lang w:val="en-GB"/>
        </w:rPr>
        <w:t>Lexical meaning</w:t>
      </w:r>
    </w:p>
    <w:p w14:paraId="0F8F1E4D" w14:textId="5894F43C" w:rsidR="00D707A4" w:rsidRPr="00D707A4" w:rsidRDefault="00D707A4" w:rsidP="00D707A4">
      <w:pPr>
        <w:pStyle w:val="a3"/>
        <w:widowControl w:val="0"/>
        <w:numPr>
          <w:ilvl w:val="0"/>
          <w:numId w:val="31"/>
        </w:numPr>
        <w:spacing w:after="0" w:line="360" w:lineRule="auto"/>
        <w:jc w:val="both"/>
        <w:rPr>
          <w:bCs/>
          <w:szCs w:val="24"/>
          <w:lang w:val="en-GB"/>
        </w:rPr>
      </w:pPr>
      <w:r>
        <w:rPr>
          <w:bCs/>
          <w:szCs w:val="24"/>
          <w:lang w:val="en-GB"/>
        </w:rPr>
        <w:t>The problem of non-equivalence</w:t>
      </w:r>
    </w:p>
    <w:p w14:paraId="12E7225C" w14:textId="77777777" w:rsidR="00334F1C" w:rsidRPr="00910F1A" w:rsidRDefault="00334F1C" w:rsidP="00910F1A">
      <w:pPr>
        <w:widowControl w:val="0"/>
        <w:spacing w:after="0" w:line="360" w:lineRule="auto"/>
        <w:ind w:left="240" w:hanging="240"/>
        <w:jc w:val="center"/>
        <w:rPr>
          <w:b/>
          <w:szCs w:val="24"/>
          <w:lang w:val="en-GB"/>
        </w:rPr>
      </w:pPr>
    </w:p>
    <w:p w14:paraId="4575D29E" w14:textId="77777777" w:rsidR="00D707A4" w:rsidRPr="00D707A4" w:rsidRDefault="00D707A4" w:rsidP="00D707A4">
      <w:pPr>
        <w:autoSpaceDE w:val="0"/>
        <w:autoSpaceDN w:val="0"/>
        <w:adjustRightInd w:val="0"/>
        <w:spacing w:after="0" w:line="360" w:lineRule="auto"/>
        <w:rPr>
          <w:rFonts w:eastAsiaTheme="minorHAnsi"/>
          <w:b/>
          <w:bCs/>
          <w:color w:val="161616"/>
          <w:szCs w:val="24"/>
          <w:lang w:val="en-GB"/>
        </w:rPr>
      </w:pPr>
      <w:r w:rsidRPr="00D707A4">
        <w:rPr>
          <w:rFonts w:eastAsiaTheme="minorHAnsi"/>
          <w:b/>
          <w:bCs/>
          <w:color w:val="161616"/>
          <w:szCs w:val="24"/>
          <w:lang w:val="en-GB"/>
        </w:rPr>
        <w:t xml:space="preserve">SUGGESTIONS FOR FURTHER READING </w:t>
      </w:r>
    </w:p>
    <w:p w14:paraId="541DC912" w14:textId="77777777" w:rsidR="00D707A4" w:rsidRPr="00D707A4" w:rsidRDefault="00D707A4" w:rsidP="00D707A4">
      <w:pPr>
        <w:autoSpaceDE w:val="0"/>
        <w:autoSpaceDN w:val="0"/>
        <w:adjustRightInd w:val="0"/>
        <w:spacing w:after="0" w:line="360" w:lineRule="auto"/>
        <w:rPr>
          <w:rFonts w:eastAsiaTheme="minorHAnsi"/>
          <w:b/>
          <w:bCs/>
          <w:color w:val="161616"/>
          <w:szCs w:val="24"/>
          <w:lang w:val="en-GB"/>
        </w:rPr>
      </w:pPr>
      <w:r w:rsidRPr="00D707A4">
        <w:rPr>
          <w:rFonts w:eastAsiaTheme="minorHAnsi"/>
          <w:b/>
          <w:bCs/>
          <w:color w:val="161616"/>
          <w:szCs w:val="24"/>
          <w:lang w:val="en-GB"/>
        </w:rPr>
        <w:t xml:space="preserve">On words and morphemes </w:t>
      </w:r>
    </w:p>
    <w:p w14:paraId="15B790EE" w14:textId="77777777" w:rsidR="00D707A4" w:rsidRPr="00D707A4" w:rsidRDefault="00D707A4" w:rsidP="00D707A4">
      <w:pPr>
        <w:autoSpaceDE w:val="0"/>
        <w:autoSpaceDN w:val="0"/>
        <w:adjustRightInd w:val="0"/>
        <w:spacing w:after="0" w:line="360" w:lineRule="auto"/>
        <w:rPr>
          <w:rFonts w:eastAsiaTheme="minorHAnsi"/>
          <w:color w:val="161616"/>
          <w:szCs w:val="24"/>
          <w:lang w:val="en-GB"/>
        </w:rPr>
      </w:pPr>
      <w:r w:rsidRPr="00D707A4">
        <w:rPr>
          <w:rFonts w:eastAsiaTheme="minorHAnsi"/>
          <w:color w:val="161616"/>
          <w:szCs w:val="24"/>
          <w:lang w:val="en-GB"/>
        </w:rPr>
        <w:t xml:space="preserve">Bauer, Laurie (2001) </w:t>
      </w:r>
      <w:r w:rsidRPr="00D707A4">
        <w:rPr>
          <w:rFonts w:eastAsiaTheme="minorHAnsi"/>
          <w:i/>
          <w:iCs/>
          <w:color w:val="161616"/>
          <w:szCs w:val="24"/>
          <w:lang w:val="en-GB"/>
        </w:rPr>
        <w:t>Morphological Productivity</w:t>
      </w:r>
      <w:r w:rsidRPr="00D707A4">
        <w:rPr>
          <w:rFonts w:eastAsiaTheme="minorHAnsi"/>
          <w:color w:val="161616"/>
          <w:szCs w:val="24"/>
          <w:lang w:val="en-GB"/>
        </w:rPr>
        <w:t>, Cambridge: Cambridge University Press.</w:t>
      </w:r>
    </w:p>
    <w:p w14:paraId="3E3FC8B0" w14:textId="77777777" w:rsidR="00D707A4" w:rsidRPr="00D707A4" w:rsidRDefault="00D707A4" w:rsidP="00D707A4">
      <w:pPr>
        <w:autoSpaceDE w:val="0"/>
        <w:autoSpaceDN w:val="0"/>
        <w:adjustRightInd w:val="0"/>
        <w:spacing w:after="0" w:line="360" w:lineRule="auto"/>
        <w:rPr>
          <w:rFonts w:eastAsiaTheme="minorHAnsi"/>
          <w:color w:val="161616"/>
          <w:szCs w:val="24"/>
          <w:lang w:val="en-GB"/>
        </w:rPr>
      </w:pPr>
      <w:r w:rsidRPr="00D707A4">
        <w:rPr>
          <w:rFonts w:eastAsiaTheme="minorHAnsi"/>
          <w:color w:val="161616"/>
          <w:szCs w:val="24"/>
          <w:lang w:val="en-GB"/>
        </w:rPr>
        <w:t xml:space="preserve">Bolinger, Dwight and Donald Sears (1968) </w:t>
      </w:r>
      <w:r w:rsidRPr="00D707A4">
        <w:rPr>
          <w:rFonts w:eastAsiaTheme="minorHAnsi"/>
          <w:i/>
          <w:iCs/>
          <w:color w:val="161616"/>
          <w:szCs w:val="24"/>
          <w:lang w:val="en-GB"/>
        </w:rPr>
        <w:t>Aspects of Language</w:t>
      </w:r>
      <w:r w:rsidRPr="00D707A4">
        <w:rPr>
          <w:rFonts w:eastAsiaTheme="minorHAnsi"/>
          <w:color w:val="161616"/>
          <w:szCs w:val="24"/>
          <w:lang w:val="en-GB"/>
        </w:rPr>
        <w:t xml:space="preserve">, New York: Harcourt Brace Jovanovich. Chapter 4: ‘Words and Their Make-up’. </w:t>
      </w:r>
    </w:p>
    <w:p w14:paraId="3002D3B1" w14:textId="77777777" w:rsidR="00D707A4" w:rsidRPr="00D707A4" w:rsidRDefault="00D707A4" w:rsidP="00D707A4">
      <w:pPr>
        <w:autoSpaceDE w:val="0"/>
        <w:autoSpaceDN w:val="0"/>
        <w:adjustRightInd w:val="0"/>
        <w:spacing w:after="0" w:line="360" w:lineRule="auto"/>
        <w:rPr>
          <w:rFonts w:eastAsiaTheme="minorHAnsi"/>
          <w:color w:val="161616"/>
          <w:szCs w:val="24"/>
          <w:lang w:val="en-GB"/>
        </w:rPr>
      </w:pPr>
      <w:r w:rsidRPr="00D707A4">
        <w:rPr>
          <w:rFonts w:eastAsiaTheme="minorHAnsi"/>
          <w:color w:val="161616"/>
          <w:szCs w:val="24"/>
          <w:lang w:val="en-GB"/>
        </w:rPr>
        <w:t xml:space="preserve">Carter, Ronald (1987) </w:t>
      </w:r>
      <w:r w:rsidRPr="00D707A4">
        <w:rPr>
          <w:rFonts w:eastAsiaTheme="minorHAnsi"/>
          <w:i/>
          <w:iCs/>
          <w:color w:val="161616"/>
          <w:szCs w:val="24"/>
          <w:lang w:val="en-GB"/>
        </w:rPr>
        <w:t>Vocabulary: Applied Linguistic Perspectives</w:t>
      </w:r>
      <w:r w:rsidRPr="00D707A4">
        <w:rPr>
          <w:rFonts w:eastAsiaTheme="minorHAnsi"/>
          <w:color w:val="161616"/>
          <w:szCs w:val="24"/>
          <w:lang w:val="en-GB"/>
        </w:rPr>
        <w:t xml:space="preserve">, London: Allen &amp; Unwin. </w:t>
      </w:r>
    </w:p>
    <w:p w14:paraId="777FF946" w14:textId="77777777" w:rsidR="00D707A4" w:rsidRPr="00D707A4" w:rsidRDefault="00D707A4" w:rsidP="00D707A4">
      <w:pPr>
        <w:autoSpaceDE w:val="0"/>
        <w:autoSpaceDN w:val="0"/>
        <w:adjustRightInd w:val="0"/>
        <w:spacing w:after="0" w:line="360" w:lineRule="auto"/>
        <w:rPr>
          <w:rFonts w:eastAsiaTheme="minorHAnsi"/>
          <w:color w:val="161616"/>
          <w:szCs w:val="24"/>
          <w:lang w:val="en-GB"/>
        </w:rPr>
      </w:pPr>
      <w:r w:rsidRPr="00D707A4">
        <w:rPr>
          <w:rFonts w:eastAsiaTheme="minorHAnsi"/>
          <w:color w:val="161616"/>
          <w:szCs w:val="24"/>
          <w:lang w:val="en-GB"/>
        </w:rPr>
        <w:t>Chapter 1: ‘What’s in a Word?’.</w:t>
      </w:r>
    </w:p>
    <w:p w14:paraId="038AF9AE" w14:textId="77777777" w:rsidR="00D707A4" w:rsidRPr="00D707A4" w:rsidRDefault="00D707A4" w:rsidP="00D707A4">
      <w:pPr>
        <w:autoSpaceDE w:val="0"/>
        <w:autoSpaceDN w:val="0"/>
        <w:adjustRightInd w:val="0"/>
        <w:spacing w:after="0" w:line="360" w:lineRule="auto"/>
        <w:rPr>
          <w:rFonts w:eastAsiaTheme="minorHAnsi"/>
          <w:color w:val="161616"/>
          <w:szCs w:val="24"/>
          <w:lang w:val="en-GB"/>
        </w:rPr>
      </w:pPr>
      <w:r w:rsidRPr="00D707A4">
        <w:rPr>
          <w:rFonts w:eastAsiaTheme="minorHAnsi"/>
          <w:color w:val="161616"/>
          <w:szCs w:val="24"/>
          <w:lang w:val="en-GB"/>
        </w:rPr>
        <w:t xml:space="preserve">Fawcett, Peter (1997) </w:t>
      </w:r>
      <w:r w:rsidRPr="00D707A4">
        <w:rPr>
          <w:rFonts w:eastAsiaTheme="minorHAnsi"/>
          <w:i/>
          <w:iCs/>
          <w:color w:val="161616"/>
          <w:szCs w:val="24"/>
          <w:lang w:val="en-GB"/>
        </w:rPr>
        <w:t>Translation and Language</w:t>
      </w:r>
      <w:r w:rsidRPr="00D707A4">
        <w:rPr>
          <w:rFonts w:eastAsiaTheme="minorHAnsi"/>
          <w:color w:val="161616"/>
          <w:szCs w:val="24"/>
          <w:lang w:val="en-GB"/>
        </w:rPr>
        <w:t xml:space="preserve">, Manchester: St. Jerome Publishing. </w:t>
      </w:r>
    </w:p>
    <w:p w14:paraId="05993672" w14:textId="77777777" w:rsidR="00D707A4" w:rsidRPr="00D707A4" w:rsidRDefault="00D707A4" w:rsidP="00D707A4">
      <w:pPr>
        <w:autoSpaceDE w:val="0"/>
        <w:autoSpaceDN w:val="0"/>
        <w:adjustRightInd w:val="0"/>
        <w:spacing w:after="0" w:line="360" w:lineRule="auto"/>
        <w:rPr>
          <w:rFonts w:eastAsiaTheme="minorHAnsi"/>
          <w:color w:val="161616"/>
          <w:szCs w:val="24"/>
          <w:lang w:val="en-GB"/>
        </w:rPr>
      </w:pPr>
      <w:r w:rsidRPr="00D707A4">
        <w:rPr>
          <w:rFonts w:eastAsiaTheme="minorHAnsi"/>
          <w:color w:val="161616"/>
          <w:szCs w:val="24"/>
          <w:lang w:val="en-GB"/>
        </w:rPr>
        <w:t>Chapter 2: ‘Sub-Word Components’.</w:t>
      </w:r>
    </w:p>
    <w:p w14:paraId="61CA69A9" w14:textId="77777777" w:rsidR="00D707A4" w:rsidRPr="00D707A4" w:rsidRDefault="00D707A4" w:rsidP="00D707A4">
      <w:pPr>
        <w:autoSpaceDE w:val="0"/>
        <w:autoSpaceDN w:val="0"/>
        <w:adjustRightInd w:val="0"/>
        <w:spacing w:after="0" w:line="360" w:lineRule="auto"/>
        <w:rPr>
          <w:rFonts w:eastAsiaTheme="minorHAnsi"/>
          <w:color w:val="161616"/>
          <w:szCs w:val="24"/>
          <w:lang w:val="en-GB"/>
        </w:rPr>
      </w:pPr>
      <w:r w:rsidRPr="00D707A4">
        <w:rPr>
          <w:rFonts w:eastAsiaTheme="minorHAnsi"/>
          <w:color w:val="161616"/>
          <w:szCs w:val="24"/>
          <w:lang w:val="en-GB"/>
        </w:rPr>
        <w:t xml:space="preserve">Katamba, Francis (1993) </w:t>
      </w:r>
      <w:r w:rsidRPr="00D707A4">
        <w:rPr>
          <w:rFonts w:eastAsiaTheme="minorHAnsi"/>
          <w:i/>
          <w:iCs/>
          <w:color w:val="161616"/>
          <w:szCs w:val="24"/>
          <w:lang w:val="en-GB"/>
        </w:rPr>
        <w:t>Morphology</w:t>
      </w:r>
      <w:r w:rsidRPr="00D707A4">
        <w:rPr>
          <w:rFonts w:eastAsiaTheme="minorHAnsi"/>
          <w:color w:val="161616"/>
          <w:szCs w:val="24"/>
          <w:lang w:val="en-GB"/>
        </w:rPr>
        <w:t>, Basingstoke: Macmillan Press.</w:t>
      </w:r>
    </w:p>
    <w:p w14:paraId="2D4465B7" w14:textId="77777777" w:rsidR="00D707A4" w:rsidRPr="00D707A4" w:rsidRDefault="00D707A4" w:rsidP="00D707A4">
      <w:pPr>
        <w:autoSpaceDE w:val="0"/>
        <w:autoSpaceDN w:val="0"/>
        <w:adjustRightInd w:val="0"/>
        <w:spacing w:after="0" w:line="360" w:lineRule="auto"/>
        <w:rPr>
          <w:rFonts w:eastAsiaTheme="minorHAnsi"/>
          <w:color w:val="161616"/>
          <w:szCs w:val="24"/>
          <w:lang w:val="en-GB"/>
        </w:rPr>
      </w:pPr>
      <w:r w:rsidRPr="00D707A4">
        <w:rPr>
          <w:rFonts w:eastAsiaTheme="minorHAnsi"/>
          <w:color w:val="161616"/>
          <w:szCs w:val="24"/>
          <w:lang w:val="en-GB"/>
        </w:rPr>
        <w:t xml:space="preserve">Katamba, Francis (1994) </w:t>
      </w:r>
      <w:r w:rsidRPr="00D707A4">
        <w:rPr>
          <w:rFonts w:eastAsiaTheme="minorHAnsi"/>
          <w:i/>
          <w:iCs/>
          <w:color w:val="161616"/>
          <w:szCs w:val="24"/>
          <w:lang w:val="en-GB"/>
        </w:rPr>
        <w:t>English Words</w:t>
      </w:r>
      <w:r w:rsidRPr="00D707A4">
        <w:rPr>
          <w:rFonts w:eastAsiaTheme="minorHAnsi"/>
          <w:color w:val="161616"/>
          <w:szCs w:val="24"/>
          <w:lang w:val="en-GB"/>
        </w:rPr>
        <w:t>, London: Routledge.</w:t>
      </w:r>
    </w:p>
    <w:p w14:paraId="33FEF7D8" w14:textId="77777777" w:rsidR="00D707A4" w:rsidRPr="00D707A4" w:rsidRDefault="00D707A4" w:rsidP="00D707A4">
      <w:pPr>
        <w:autoSpaceDE w:val="0"/>
        <w:autoSpaceDN w:val="0"/>
        <w:adjustRightInd w:val="0"/>
        <w:spacing w:after="0" w:line="360" w:lineRule="auto"/>
        <w:rPr>
          <w:rFonts w:eastAsiaTheme="minorHAnsi"/>
          <w:color w:val="161616"/>
          <w:szCs w:val="24"/>
          <w:lang w:val="en-GB"/>
        </w:rPr>
      </w:pPr>
      <w:r w:rsidRPr="00D707A4">
        <w:rPr>
          <w:rFonts w:eastAsiaTheme="minorHAnsi"/>
          <w:color w:val="161616"/>
          <w:szCs w:val="24"/>
          <w:lang w:val="en-GB"/>
        </w:rPr>
        <w:t xml:space="preserve">Palmer, Frank Robert (1976) </w:t>
      </w:r>
      <w:r w:rsidRPr="00D707A4">
        <w:rPr>
          <w:rFonts w:eastAsiaTheme="minorHAnsi"/>
          <w:i/>
          <w:iCs/>
          <w:color w:val="161616"/>
          <w:szCs w:val="24"/>
          <w:lang w:val="en-GB"/>
        </w:rPr>
        <w:t>Semantics</w:t>
      </w:r>
      <w:r w:rsidRPr="00D707A4">
        <w:rPr>
          <w:rFonts w:eastAsiaTheme="minorHAnsi"/>
          <w:color w:val="161616"/>
          <w:szCs w:val="24"/>
          <w:lang w:val="en-GB"/>
        </w:rPr>
        <w:t xml:space="preserve">, Cambridge: Cambridge University Press. Chapter 4, section 4.4: ‘The Word’. </w:t>
      </w:r>
    </w:p>
    <w:p w14:paraId="5776F58E" w14:textId="77777777" w:rsidR="00D707A4" w:rsidRPr="00D707A4" w:rsidRDefault="00D707A4" w:rsidP="00D707A4">
      <w:pPr>
        <w:autoSpaceDE w:val="0"/>
        <w:autoSpaceDN w:val="0"/>
        <w:adjustRightInd w:val="0"/>
        <w:spacing w:after="0" w:line="360" w:lineRule="auto"/>
        <w:rPr>
          <w:rFonts w:eastAsiaTheme="minorHAnsi"/>
          <w:b/>
          <w:bCs/>
          <w:color w:val="161616"/>
          <w:szCs w:val="24"/>
          <w:lang w:val="en-GB"/>
        </w:rPr>
      </w:pPr>
      <w:r w:rsidRPr="00D707A4">
        <w:rPr>
          <w:rFonts w:eastAsiaTheme="minorHAnsi"/>
          <w:b/>
          <w:bCs/>
          <w:color w:val="161616"/>
          <w:szCs w:val="24"/>
          <w:lang w:val="en-GB"/>
        </w:rPr>
        <w:t xml:space="preserve">On lexical meaning and semantic </w:t>
      </w:r>
      <w:r w:rsidRPr="00D707A4">
        <w:rPr>
          <w:rFonts w:eastAsiaTheme="minorHAnsi"/>
          <w:b/>
          <w:bCs/>
          <w:color w:val="161616"/>
          <w:szCs w:val="24"/>
        </w:rPr>
        <w:t>ﬁ</w:t>
      </w:r>
      <w:r w:rsidRPr="00D707A4">
        <w:rPr>
          <w:rFonts w:eastAsiaTheme="minorHAnsi"/>
          <w:b/>
          <w:bCs/>
          <w:color w:val="161616"/>
          <w:szCs w:val="24"/>
          <w:lang w:val="en-GB"/>
        </w:rPr>
        <w:t xml:space="preserve"> elds</w:t>
      </w:r>
    </w:p>
    <w:p w14:paraId="09B72B7F" w14:textId="77777777" w:rsidR="00D707A4" w:rsidRPr="00D707A4" w:rsidRDefault="00D707A4" w:rsidP="00D707A4">
      <w:pPr>
        <w:autoSpaceDE w:val="0"/>
        <w:autoSpaceDN w:val="0"/>
        <w:adjustRightInd w:val="0"/>
        <w:spacing w:after="0" w:line="360" w:lineRule="auto"/>
        <w:rPr>
          <w:rFonts w:eastAsiaTheme="minorHAnsi"/>
          <w:color w:val="161616"/>
          <w:szCs w:val="24"/>
          <w:lang w:val="en-GB"/>
        </w:rPr>
      </w:pPr>
      <w:r w:rsidRPr="00D707A4">
        <w:rPr>
          <w:rFonts w:eastAsiaTheme="minorHAnsi"/>
          <w:color w:val="161616"/>
          <w:szCs w:val="24"/>
          <w:lang w:val="en-GB"/>
        </w:rPr>
        <w:t xml:space="preserve">Bolinger, Dwight and Donald Sears (1968) </w:t>
      </w:r>
      <w:r w:rsidRPr="00D707A4">
        <w:rPr>
          <w:rFonts w:eastAsiaTheme="minorHAnsi"/>
          <w:i/>
          <w:iCs/>
          <w:color w:val="161616"/>
          <w:szCs w:val="24"/>
          <w:lang w:val="en-GB"/>
        </w:rPr>
        <w:t>Aspects of Language</w:t>
      </w:r>
      <w:r w:rsidRPr="00D707A4">
        <w:rPr>
          <w:rFonts w:eastAsiaTheme="minorHAnsi"/>
          <w:color w:val="161616"/>
          <w:szCs w:val="24"/>
          <w:lang w:val="en-GB"/>
        </w:rPr>
        <w:t>.</w:t>
      </w:r>
      <w:r w:rsidRPr="00D707A4">
        <w:rPr>
          <w:rFonts w:eastAsiaTheme="minorHAnsi"/>
          <w:i/>
          <w:iCs/>
          <w:color w:val="161616"/>
          <w:szCs w:val="24"/>
          <w:lang w:val="en-GB"/>
        </w:rPr>
        <w:t xml:space="preserve"> </w:t>
      </w:r>
      <w:r w:rsidRPr="00D707A4">
        <w:rPr>
          <w:rFonts w:eastAsiaTheme="minorHAnsi"/>
          <w:color w:val="161616"/>
          <w:szCs w:val="24"/>
          <w:lang w:val="en-GB"/>
        </w:rPr>
        <w:t xml:space="preserve">Chapter 6: ‘Meaning’. </w:t>
      </w:r>
    </w:p>
    <w:p w14:paraId="530C519F" w14:textId="77777777" w:rsidR="00D707A4" w:rsidRPr="00D707A4" w:rsidRDefault="00D707A4" w:rsidP="00D707A4">
      <w:pPr>
        <w:autoSpaceDE w:val="0"/>
        <w:autoSpaceDN w:val="0"/>
        <w:adjustRightInd w:val="0"/>
        <w:spacing w:after="0" w:line="360" w:lineRule="auto"/>
        <w:rPr>
          <w:rFonts w:eastAsiaTheme="minorHAnsi"/>
          <w:color w:val="161616"/>
          <w:szCs w:val="24"/>
          <w:lang w:val="en-GB"/>
        </w:rPr>
      </w:pPr>
      <w:r w:rsidRPr="00D707A4">
        <w:rPr>
          <w:rFonts w:eastAsiaTheme="minorHAnsi"/>
          <w:color w:val="161616"/>
          <w:szCs w:val="24"/>
          <w:lang w:val="en-GB"/>
        </w:rPr>
        <w:t xml:space="preserve">Carter, Ronald and Michael McCarthy (1988) </w:t>
      </w:r>
      <w:r w:rsidRPr="00D707A4">
        <w:rPr>
          <w:rFonts w:eastAsiaTheme="minorHAnsi"/>
          <w:i/>
          <w:iCs/>
          <w:color w:val="161616"/>
          <w:szCs w:val="24"/>
          <w:lang w:val="en-GB"/>
        </w:rPr>
        <w:t>Vocabulary and Language Teaching</w:t>
      </w:r>
      <w:r w:rsidRPr="00D707A4">
        <w:rPr>
          <w:rFonts w:eastAsiaTheme="minorHAnsi"/>
          <w:color w:val="161616"/>
          <w:szCs w:val="24"/>
          <w:lang w:val="en-GB"/>
        </w:rPr>
        <w:t>,</w:t>
      </w:r>
      <w:r w:rsidRPr="00D707A4">
        <w:rPr>
          <w:rFonts w:eastAsiaTheme="minorHAnsi"/>
          <w:i/>
          <w:iCs/>
          <w:color w:val="161616"/>
          <w:szCs w:val="24"/>
          <w:lang w:val="en-GB"/>
        </w:rPr>
        <w:t xml:space="preserve"> </w:t>
      </w:r>
      <w:r w:rsidRPr="00D707A4">
        <w:rPr>
          <w:rFonts w:eastAsiaTheme="minorHAnsi"/>
          <w:color w:val="161616"/>
          <w:szCs w:val="24"/>
          <w:lang w:val="en-GB"/>
        </w:rPr>
        <w:t xml:space="preserve">London: Longman. Chapter 2: ‘Lexis and Structure’. </w:t>
      </w:r>
    </w:p>
    <w:p w14:paraId="1AA41A3B" w14:textId="77777777" w:rsidR="00D707A4" w:rsidRPr="00D707A4" w:rsidRDefault="00D707A4" w:rsidP="00D707A4">
      <w:pPr>
        <w:autoSpaceDE w:val="0"/>
        <w:autoSpaceDN w:val="0"/>
        <w:adjustRightInd w:val="0"/>
        <w:spacing w:after="0" w:line="360" w:lineRule="auto"/>
        <w:rPr>
          <w:rFonts w:eastAsiaTheme="minorHAnsi"/>
          <w:color w:val="161616"/>
          <w:szCs w:val="24"/>
          <w:lang w:val="en-GB"/>
        </w:rPr>
      </w:pPr>
      <w:r w:rsidRPr="00D707A4">
        <w:rPr>
          <w:rFonts w:eastAsiaTheme="minorHAnsi"/>
          <w:color w:val="161616"/>
          <w:szCs w:val="24"/>
          <w:lang w:val="en-GB"/>
        </w:rPr>
        <w:t xml:space="preserve">Cruse, D. A. (1986) </w:t>
      </w:r>
      <w:r w:rsidRPr="00D707A4">
        <w:rPr>
          <w:rFonts w:eastAsiaTheme="minorHAnsi"/>
          <w:i/>
          <w:iCs/>
          <w:color w:val="161616"/>
          <w:szCs w:val="24"/>
          <w:lang w:val="en-GB"/>
        </w:rPr>
        <w:t>Lexical Semantics</w:t>
      </w:r>
      <w:r w:rsidRPr="00D707A4">
        <w:rPr>
          <w:rFonts w:eastAsiaTheme="minorHAnsi"/>
          <w:color w:val="161616"/>
          <w:szCs w:val="24"/>
          <w:lang w:val="en-GB"/>
        </w:rPr>
        <w:t>,</w:t>
      </w:r>
      <w:r w:rsidRPr="00D707A4">
        <w:rPr>
          <w:rFonts w:eastAsiaTheme="minorHAnsi"/>
          <w:i/>
          <w:iCs/>
          <w:color w:val="161616"/>
          <w:szCs w:val="24"/>
          <w:lang w:val="en-GB"/>
        </w:rPr>
        <w:t xml:space="preserve"> </w:t>
      </w:r>
      <w:r w:rsidRPr="00D707A4">
        <w:rPr>
          <w:rFonts w:eastAsiaTheme="minorHAnsi"/>
          <w:color w:val="161616"/>
          <w:szCs w:val="24"/>
          <w:lang w:val="en-GB"/>
        </w:rPr>
        <w:t xml:space="preserve">Cambridge: Cambridge University Press. Chapter 12: ‘Synonymy’, sections 12.1 and 12.2. </w:t>
      </w:r>
    </w:p>
    <w:p w14:paraId="248EF844" w14:textId="77777777" w:rsidR="00D707A4" w:rsidRPr="00D707A4" w:rsidRDefault="00D707A4" w:rsidP="00D707A4">
      <w:pPr>
        <w:autoSpaceDE w:val="0"/>
        <w:autoSpaceDN w:val="0"/>
        <w:adjustRightInd w:val="0"/>
        <w:spacing w:after="0" w:line="360" w:lineRule="auto"/>
        <w:rPr>
          <w:rFonts w:eastAsiaTheme="minorHAnsi"/>
          <w:color w:val="161616"/>
          <w:szCs w:val="24"/>
          <w:lang w:val="en-GB"/>
        </w:rPr>
      </w:pPr>
      <w:r w:rsidRPr="00D707A4">
        <w:rPr>
          <w:rFonts w:eastAsiaTheme="minorHAnsi"/>
          <w:color w:val="161616"/>
          <w:szCs w:val="24"/>
          <w:lang w:val="en-GB"/>
        </w:rPr>
        <w:t xml:space="preserve">Fawcett, Peter (1997) </w:t>
      </w:r>
      <w:r w:rsidRPr="00D707A4">
        <w:rPr>
          <w:rFonts w:eastAsiaTheme="minorHAnsi"/>
          <w:i/>
          <w:iCs/>
          <w:color w:val="161616"/>
          <w:szCs w:val="24"/>
          <w:lang w:val="en-GB"/>
        </w:rPr>
        <w:t>Translation and Language</w:t>
      </w:r>
      <w:r w:rsidRPr="00D707A4">
        <w:rPr>
          <w:rFonts w:eastAsiaTheme="minorHAnsi"/>
          <w:color w:val="161616"/>
          <w:szCs w:val="24"/>
          <w:lang w:val="en-GB"/>
        </w:rPr>
        <w:t>. Chapter 3: ‘Semantics’.</w:t>
      </w:r>
    </w:p>
    <w:p w14:paraId="1BD71056" w14:textId="77777777" w:rsidR="00D707A4" w:rsidRPr="00D707A4" w:rsidRDefault="00D707A4" w:rsidP="00D707A4">
      <w:pPr>
        <w:autoSpaceDE w:val="0"/>
        <w:autoSpaceDN w:val="0"/>
        <w:adjustRightInd w:val="0"/>
        <w:spacing w:after="0" w:line="360" w:lineRule="auto"/>
        <w:rPr>
          <w:rFonts w:eastAsiaTheme="minorHAnsi"/>
          <w:color w:val="161616"/>
          <w:szCs w:val="24"/>
          <w:lang w:val="en-GB"/>
        </w:rPr>
      </w:pPr>
      <w:r w:rsidRPr="00D707A4">
        <w:rPr>
          <w:rFonts w:eastAsiaTheme="minorHAnsi"/>
          <w:color w:val="161616"/>
          <w:szCs w:val="24"/>
          <w:lang w:val="en-GB"/>
        </w:rPr>
        <w:t xml:space="preserve">Palmer, Frank Robert (1976) </w:t>
      </w:r>
      <w:r w:rsidRPr="00D707A4">
        <w:rPr>
          <w:rFonts w:eastAsiaTheme="minorHAnsi"/>
          <w:i/>
          <w:iCs/>
          <w:color w:val="161616"/>
          <w:szCs w:val="24"/>
          <w:lang w:val="en-GB"/>
        </w:rPr>
        <w:t>Semantics</w:t>
      </w:r>
      <w:r w:rsidRPr="00D707A4">
        <w:rPr>
          <w:rFonts w:eastAsiaTheme="minorHAnsi"/>
          <w:color w:val="161616"/>
          <w:szCs w:val="24"/>
          <w:lang w:val="en-GB"/>
        </w:rPr>
        <w:t>.</w:t>
      </w:r>
      <w:r w:rsidRPr="00D707A4">
        <w:rPr>
          <w:rFonts w:eastAsiaTheme="minorHAnsi"/>
          <w:i/>
          <w:iCs/>
          <w:color w:val="161616"/>
          <w:szCs w:val="24"/>
          <w:lang w:val="en-GB"/>
        </w:rPr>
        <w:t xml:space="preserve"> </w:t>
      </w:r>
      <w:r w:rsidRPr="00D707A4">
        <w:rPr>
          <w:rFonts w:eastAsiaTheme="minorHAnsi"/>
          <w:color w:val="161616"/>
          <w:szCs w:val="24"/>
          <w:lang w:val="en-GB"/>
        </w:rPr>
        <w:t xml:space="preserve">Chapter 4: ‘Lexical Semantics: Fields and Collo- cation’, sections 4.1–4.3. </w:t>
      </w:r>
    </w:p>
    <w:p w14:paraId="5F190C09" w14:textId="77777777" w:rsidR="00D707A4" w:rsidRPr="00D707A4" w:rsidRDefault="00D707A4" w:rsidP="00D707A4">
      <w:pPr>
        <w:autoSpaceDE w:val="0"/>
        <w:autoSpaceDN w:val="0"/>
        <w:adjustRightInd w:val="0"/>
        <w:spacing w:after="0" w:line="360" w:lineRule="auto"/>
        <w:rPr>
          <w:rFonts w:eastAsiaTheme="minorHAnsi"/>
          <w:b/>
          <w:bCs/>
          <w:color w:val="161616"/>
          <w:szCs w:val="24"/>
          <w:lang w:val="en-GB"/>
        </w:rPr>
      </w:pPr>
      <w:r w:rsidRPr="00D707A4">
        <w:rPr>
          <w:rFonts w:eastAsiaTheme="minorHAnsi"/>
          <w:b/>
          <w:bCs/>
          <w:color w:val="161616"/>
          <w:szCs w:val="24"/>
          <w:lang w:val="en-GB"/>
        </w:rPr>
        <w:t>On dialect and register</w:t>
      </w:r>
    </w:p>
    <w:p w14:paraId="5EEFAA15" w14:textId="77777777" w:rsidR="00D707A4" w:rsidRPr="00D707A4" w:rsidRDefault="00D707A4" w:rsidP="00D707A4">
      <w:pPr>
        <w:autoSpaceDE w:val="0"/>
        <w:autoSpaceDN w:val="0"/>
        <w:adjustRightInd w:val="0"/>
        <w:spacing w:after="0" w:line="360" w:lineRule="auto"/>
        <w:rPr>
          <w:rFonts w:eastAsiaTheme="minorHAnsi"/>
          <w:color w:val="161616"/>
          <w:szCs w:val="24"/>
          <w:lang w:val="en-GB"/>
        </w:rPr>
      </w:pPr>
      <w:r w:rsidRPr="00D707A4">
        <w:rPr>
          <w:rFonts w:eastAsiaTheme="minorHAnsi"/>
          <w:color w:val="161616"/>
          <w:szCs w:val="24"/>
          <w:lang w:val="en-GB"/>
        </w:rPr>
        <w:t xml:space="preserve">Assis Rosa, Alexandra (2001) ‘Features of Oral and Written Communication in Subtitling’, in Yves Gambier and Henrik Gottlieb (eds) </w:t>
      </w:r>
      <w:r w:rsidRPr="00D707A4">
        <w:rPr>
          <w:rFonts w:eastAsiaTheme="minorHAnsi"/>
          <w:i/>
          <w:iCs/>
          <w:color w:val="161616"/>
          <w:szCs w:val="24"/>
          <w:lang w:val="en-GB"/>
        </w:rPr>
        <w:t>(Multi)Media Translation</w:t>
      </w:r>
      <w:r w:rsidRPr="00D707A4">
        <w:rPr>
          <w:rFonts w:eastAsiaTheme="minorHAnsi"/>
          <w:color w:val="161616"/>
          <w:szCs w:val="24"/>
          <w:lang w:val="en-GB"/>
        </w:rPr>
        <w:t xml:space="preserve">, Amsterdam: John Benjamins, 213–221. </w:t>
      </w:r>
    </w:p>
    <w:p w14:paraId="2B5CC84A" w14:textId="77777777" w:rsidR="00D707A4" w:rsidRPr="00D707A4" w:rsidRDefault="00D707A4" w:rsidP="00D707A4">
      <w:pPr>
        <w:autoSpaceDE w:val="0"/>
        <w:autoSpaceDN w:val="0"/>
        <w:adjustRightInd w:val="0"/>
        <w:spacing w:after="0" w:line="360" w:lineRule="auto"/>
        <w:rPr>
          <w:rFonts w:eastAsiaTheme="minorHAnsi"/>
          <w:color w:val="161616"/>
          <w:szCs w:val="24"/>
          <w:lang w:val="en-GB"/>
        </w:rPr>
      </w:pPr>
      <w:r w:rsidRPr="00D707A4">
        <w:rPr>
          <w:rFonts w:eastAsiaTheme="minorHAnsi"/>
          <w:color w:val="161616"/>
          <w:szCs w:val="24"/>
          <w:lang w:val="en-GB"/>
        </w:rPr>
        <w:lastRenderedPageBreak/>
        <w:t xml:space="preserve">Findlay, Bill (2000) ‘Translating Standard into Dialect: Missing the Target?’, in Carole-Anne Upton (ed.) </w:t>
      </w:r>
      <w:r w:rsidRPr="00D707A4">
        <w:rPr>
          <w:rFonts w:eastAsiaTheme="minorHAnsi"/>
          <w:i/>
          <w:iCs/>
          <w:color w:val="161616"/>
          <w:szCs w:val="24"/>
          <w:lang w:val="en-GB"/>
        </w:rPr>
        <w:t>Moving Target: Theatre Translation and Cultural Relocation</w:t>
      </w:r>
      <w:r w:rsidRPr="00D707A4">
        <w:rPr>
          <w:rFonts w:eastAsiaTheme="minorHAnsi"/>
          <w:color w:val="161616"/>
          <w:szCs w:val="24"/>
          <w:lang w:val="en-GB"/>
        </w:rPr>
        <w:t>, Manchester: St. Jerome Publishing, 35-46.</w:t>
      </w:r>
    </w:p>
    <w:p w14:paraId="217C7E80" w14:textId="77777777" w:rsidR="00D707A4" w:rsidRPr="00D707A4" w:rsidRDefault="00D707A4" w:rsidP="00D707A4">
      <w:pPr>
        <w:autoSpaceDE w:val="0"/>
        <w:autoSpaceDN w:val="0"/>
        <w:adjustRightInd w:val="0"/>
        <w:spacing w:after="0" w:line="360" w:lineRule="auto"/>
        <w:rPr>
          <w:rFonts w:eastAsiaTheme="minorHAnsi"/>
          <w:color w:val="161616"/>
          <w:szCs w:val="24"/>
          <w:lang w:val="en-GB"/>
        </w:rPr>
      </w:pPr>
      <w:r w:rsidRPr="00D707A4">
        <w:rPr>
          <w:rFonts w:eastAsiaTheme="minorHAnsi"/>
          <w:color w:val="161616"/>
          <w:szCs w:val="24"/>
          <w:lang w:val="en-GB"/>
        </w:rPr>
        <w:t xml:space="preserve">Hale, Sandra (1997) ‘The Treatment of Register Variation in Court Interpreting’, </w:t>
      </w:r>
      <w:r w:rsidRPr="00D707A4">
        <w:rPr>
          <w:rFonts w:eastAsiaTheme="minorHAnsi"/>
          <w:i/>
          <w:iCs/>
          <w:color w:val="161616"/>
          <w:szCs w:val="24"/>
          <w:lang w:val="en-GB"/>
        </w:rPr>
        <w:t>The Trans- lator</w:t>
      </w:r>
      <w:r w:rsidRPr="00D707A4">
        <w:rPr>
          <w:rFonts w:eastAsiaTheme="minorHAnsi"/>
          <w:color w:val="161616"/>
          <w:szCs w:val="24"/>
          <w:lang w:val="en-GB"/>
        </w:rPr>
        <w:t xml:space="preserve"> 3(1): 39–54. </w:t>
      </w:r>
    </w:p>
    <w:p w14:paraId="400DB025" w14:textId="77777777" w:rsidR="00D707A4" w:rsidRPr="00D707A4" w:rsidRDefault="00D707A4" w:rsidP="00D707A4">
      <w:pPr>
        <w:autoSpaceDE w:val="0"/>
        <w:autoSpaceDN w:val="0"/>
        <w:adjustRightInd w:val="0"/>
        <w:spacing w:after="0" w:line="360" w:lineRule="auto"/>
        <w:rPr>
          <w:rFonts w:eastAsiaTheme="minorHAnsi"/>
          <w:color w:val="161616"/>
          <w:szCs w:val="24"/>
          <w:lang w:val="en-GB"/>
        </w:rPr>
      </w:pPr>
      <w:r w:rsidRPr="00D707A4">
        <w:rPr>
          <w:rFonts w:eastAsiaTheme="minorHAnsi"/>
          <w:color w:val="161616"/>
          <w:szCs w:val="24"/>
          <w:lang w:val="en-GB"/>
        </w:rPr>
        <w:t xml:space="preserve">Hatim, Basil and Ian Mason (1990) </w:t>
      </w:r>
      <w:r w:rsidRPr="00D707A4">
        <w:rPr>
          <w:rFonts w:eastAsiaTheme="minorHAnsi"/>
          <w:i/>
          <w:iCs/>
          <w:color w:val="161616"/>
          <w:szCs w:val="24"/>
          <w:lang w:val="en-GB"/>
        </w:rPr>
        <w:t>Discourse and the Translator</w:t>
      </w:r>
      <w:r w:rsidRPr="00D707A4">
        <w:rPr>
          <w:rFonts w:eastAsiaTheme="minorHAnsi"/>
          <w:color w:val="161616"/>
          <w:szCs w:val="24"/>
          <w:lang w:val="en-GB"/>
        </w:rPr>
        <w:t xml:space="preserve">, London: Longman. </w:t>
      </w:r>
    </w:p>
    <w:p w14:paraId="682B4565" w14:textId="77777777" w:rsidR="00D707A4" w:rsidRPr="00D707A4" w:rsidRDefault="00D707A4" w:rsidP="00D707A4">
      <w:pPr>
        <w:autoSpaceDE w:val="0"/>
        <w:autoSpaceDN w:val="0"/>
        <w:adjustRightInd w:val="0"/>
        <w:spacing w:after="0" w:line="360" w:lineRule="auto"/>
        <w:rPr>
          <w:rFonts w:eastAsiaTheme="minorHAnsi"/>
          <w:color w:val="161616"/>
          <w:szCs w:val="24"/>
          <w:lang w:val="en-GB"/>
        </w:rPr>
      </w:pPr>
      <w:r w:rsidRPr="00D707A4">
        <w:rPr>
          <w:rFonts w:eastAsiaTheme="minorHAnsi"/>
          <w:color w:val="161616"/>
          <w:szCs w:val="24"/>
          <w:lang w:val="en-GB"/>
        </w:rPr>
        <w:t>Chapter 3: ‘Context in Translating: Register Analysis’.</w:t>
      </w:r>
    </w:p>
    <w:p w14:paraId="5F12183E" w14:textId="77777777" w:rsidR="00D707A4" w:rsidRPr="00D707A4" w:rsidRDefault="00D707A4" w:rsidP="00D707A4">
      <w:pPr>
        <w:autoSpaceDE w:val="0"/>
        <w:autoSpaceDN w:val="0"/>
        <w:adjustRightInd w:val="0"/>
        <w:spacing w:after="0" w:line="360" w:lineRule="auto"/>
        <w:rPr>
          <w:rFonts w:eastAsiaTheme="minorHAnsi"/>
          <w:color w:val="161616"/>
          <w:szCs w:val="24"/>
          <w:lang w:val="en-GB"/>
        </w:rPr>
      </w:pPr>
      <w:r w:rsidRPr="00D707A4">
        <w:rPr>
          <w:rFonts w:eastAsiaTheme="minorHAnsi"/>
          <w:color w:val="161616"/>
          <w:szCs w:val="24"/>
          <w:lang w:val="en-GB"/>
        </w:rPr>
        <w:t xml:space="preserve">Leppihalme, Ritva (2000) ‘The Two Faces of Standardization: On the Translation of Region- alisms in Literary Dialogue’, </w:t>
      </w:r>
      <w:r w:rsidRPr="00D707A4">
        <w:rPr>
          <w:rFonts w:eastAsiaTheme="minorHAnsi"/>
          <w:i/>
          <w:iCs/>
          <w:color w:val="161616"/>
          <w:szCs w:val="24"/>
          <w:lang w:val="en-GB"/>
        </w:rPr>
        <w:t>The Translator</w:t>
      </w:r>
      <w:r w:rsidRPr="00D707A4">
        <w:rPr>
          <w:rFonts w:eastAsiaTheme="minorHAnsi"/>
          <w:color w:val="161616"/>
          <w:szCs w:val="24"/>
          <w:lang w:val="en-GB"/>
        </w:rPr>
        <w:t xml:space="preserve"> 6(2): 247–269.</w:t>
      </w:r>
    </w:p>
    <w:p w14:paraId="5438F995" w14:textId="77777777" w:rsidR="00D707A4" w:rsidRPr="00D707A4" w:rsidRDefault="00D707A4" w:rsidP="00D707A4">
      <w:pPr>
        <w:autoSpaceDE w:val="0"/>
        <w:autoSpaceDN w:val="0"/>
        <w:adjustRightInd w:val="0"/>
        <w:spacing w:after="0" w:line="360" w:lineRule="auto"/>
        <w:rPr>
          <w:rFonts w:eastAsiaTheme="minorHAnsi"/>
          <w:color w:val="161616"/>
          <w:szCs w:val="24"/>
          <w:lang w:val="en-GB"/>
        </w:rPr>
      </w:pPr>
      <w:r w:rsidRPr="00D707A4">
        <w:rPr>
          <w:rFonts w:eastAsiaTheme="minorHAnsi"/>
          <w:color w:val="161616"/>
          <w:szCs w:val="24"/>
          <w:lang w:val="en-GB"/>
        </w:rPr>
        <w:t xml:space="preserve">Miller, Katrina R. and Vernon McCay (2001) ‘Linguistic Diversity in Deaf Defendants and Due Process Rights’, </w:t>
      </w:r>
      <w:r w:rsidRPr="00D707A4">
        <w:rPr>
          <w:rFonts w:eastAsiaTheme="minorHAnsi"/>
          <w:i/>
          <w:iCs/>
          <w:color w:val="161616"/>
          <w:szCs w:val="24"/>
          <w:lang w:val="en-GB"/>
        </w:rPr>
        <w:t>Journal of Deaf Studies and Deaf Education</w:t>
      </w:r>
      <w:r w:rsidRPr="00D707A4">
        <w:rPr>
          <w:rFonts w:eastAsiaTheme="minorHAnsi"/>
          <w:color w:val="161616"/>
          <w:szCs w:val="24"/>
          <w:lang w:val="en-GB"/>
        </w:rPr>
        <w:t xml:space="preserve"> 6(3): 226–234. </w:t>
      </w:r>
    </w:p>
    <w:p w14:paraId="28CBBB06" w14:textId="77777777" w:rsidR="00D707A4" w:rsidRPr="00D707A4" w:rsidRDefault="00D707A4" w:rsidP="00D707A4">
      <w:pPr>
        <w:autoSpaceDE w:val="0"/>
        <w:autoSpaceDN w:val="0"/>
        <w:adjustRightInd w:val="0"/>
        <w:spacing w:after="0" w:line="360" w:lineRule="auto"/>
        <w:rPr>
          <w:rFonts w:eastAsiaTheme="minorHAnsi"/>
          <w:color w:val="161616"/>
          <w:szCs w:val="24"/>
          <w:lang w:val="en-GB"/>
        </w:rPr>
      </w:pPr>
      <w:r w:rsidRPr="00D707A4">
        <w:rPr>
          <w:rFonts w:eastAsiaTheme="minorHAnsi"/>
          <w:color w:val="161616"/>
          <w:szCs w:val="24"/>
          <w:lang w:val="en-GB"/>
        </w:rPr>
        <w:t xml:space="preserve">Pettit, Zoë (2005) ‘Translating Register, Style and Tone in Dubbing and Subtitling’, </w:t>
      </w:r>
      <w:r w:rsidRPr="00D707A4">
        <w:rPr>
          <w:rFonts w:eastAsiaTheme="minorHAnsi"/>
          <w:i/>
          <w:iCs/>
          <w:color w:val="161616"/>
          <w:szCs w:val="24"/>
          <w:lang w:val="en-GB"/>
        </w:rPr>
        <w:t xml:space="preserve">JosTrans: The Journal of Specialised Translation </w:t>
      </w:r>
      <w:r w:rsidRPr="00D707A4">
        <w:rPr>
          <w:rFonts w:eastAsiaTheme="minorHAnsi"/>
          <w:color w:val="161616"/>
          <w:szCs w:val="24"/>
          <w:lang w:val="en-GB"/>
        </w:rPr>
        <w:t>4. Available at www.jostrans.org/issue04/art_ pettit.php.</w:t>
      </w:r>
    </w:p>
    <w:p w14:paraId="2AD28C41" w14:textId="77777777" w:rsidR="00D707A4" w:rsidRPr="00D707A4" w:rsidRDefault="00D707A4" w:rsidP="00D707A4">
      <w:pPr>
        <w:autoSpaceDE w:val="0"/>
        <w:autoSpaceDN w:val="0"/>
        <w:adjustRightInd w:val="0"/>
        <w:spacing w:after="0" w:line="360" w:lineRule="auto"/>
        <w:rPr>
          <w:rFonts w:eastAsiaTheme="minorHAnsi"/>
          <w:color w:val="161616"/>
          <w:szCs w:val="24"/>
          <w:lang w:val="en-GB"/>
        </w:rPr>
      </w:pPr>
      <w:r w:rsidRPr="00D707A4">
        <w:rPr>
          <w:rFonts w:eastAsiaTheme="minorHAnsi"/>
          <w:color w:val="161616"/>
          <w:szCs w:val="24"/>
          <w:lang w:val="en-GB"/>
        </w:rPr>
        <w:t xml:space="preserve">Queen, Robin (2004) ‘“Du hast jar keine Ahnung”: African American English Dubbed into German’, </w:t>
      </w:r>
      <w:r w:rsidRPr="00D707A4">
        <w:rPr>
          <w:rFonts w:eastAsiaTheme="minorHAnsi"/>
          <w:i/>
          <w:iCs/>
          <w:color w:val="161616"/>
          <w:szCs w:val="24"/>
          <w:lang w:val="en-GB"/>
        </w:rPr>
        <w:t>Journal of Sociolinguistics</w:t>
      </w:r>
      <w:r w:rsidRPr="00D707A4">
        <w:rPr>
          <w:rFonts w:eastAsiaTheme="minorHAnsi"/>
          <w:color w:val="161616"/>
          <w:szCs w:val="24"/>
          <w:lang w:val="en-GB"/>
        </w:rPr>
        <w:t xml:space="preserve"> 8(4): 515–537; reprinted in Mona Baker (ed.) (2009) </w:t>
      </w:r>
      <w:r w:rsidRPr="00D707A4">
        <w:rPr>
          <w:rFonts w:eastAsiaTheme="minorHAnsi"/>
          <w:i/>
          <w:iCs/>
          <w:color w:val="161616"/>
          <w:szCs w:val="24"/>
          <w:lang w:val="en-GB"/>
        </w:rPr>
        <w:t>Translation Studies</w:t>
      </w:r>
      <w:r w:rsidRPr="00D707A4">
        <w:rPr>
          <w:rFonts w:eastAsiaTheme="minorHAnsi"/>
          <w:color w:val="161616"/>
          <w:szCs w:val="24"/>
          <w:lang w:val="en-GB"/>
        </w:rPr>
        <w:t>, Volume III, London: Routledge, 169–192.</w:t>
      </w:r>
    </w:p>
    <w:p w14:paraId="6A5B607E" w14:textId="77777777" w:rsidR="00D707A4" w:rsidRPr="00D707A4" w:rsidRDefault="00D707A4" w:rsidP="00D707A4">
      <w:pPr>
        <w:autoSpaceDE w:val="0"/>
        <w:autoSpaceDN w:val="0"/>
        <w:adjustRightInd w:val="0"/>
        <w:spacing w:after="0" w:line="360" w:lineRule="auto"/>
        <w:rPr>
          <w:rFonts w:eastAsiaTheme="minorHAnsi"/>
          <w:b/>
          <w:bCs/>
          <w:color w:val="161616"/>
          <w:szCs w:val="24"/>
          <w:lang w:val="en-GB"/>
        </w:rPr>
      </w:pPr>
      <w:r w:rsidRPr="00D707A4">
        <w:rPr>
          <w:rFonts w:eastAsiaTheme="minorHAnsi"/>
          <w:b/>
          <w:bCs/>
          <w:color w:val="161616"/>
          <w:szCs w:val="24"/>
          <w:lang w:val="en-GB"/>
        </w:rPr>
        <w:t>On the concept of equivalence</w:t>
      </w:r>
    </w:p>
    <w:p w14:paraId="4E91BB88" w14:textId="77777777" w:rsidR="00D707A4" w:rsidRPr="00D707A4" w:rsidRDefault="00D707A4" w:rsidP="00D707A4">
      <w:pPr>
        <w:autoSpaceDE w:val="0"/>
        <w:autoSpaceDN w:val="0"/>
        <w:adjustRightInd w:val="0"/>
        <w:spacing w:after="0" w:line="360" w:lineRule="auto"/>
        <w:rPr>
          <w:rFonts w:eastAsiaTheme="minorHAnsi"/>
          <w:color w:val="161616"/>
          <w:szCs w:val="24"/>
          <w:lang w:val="en-GB"/>
        </w:rPr>
      </w:pPr>
      <w:r w:rsidRPr="00D707A4">
        <w:rPr>
          <w:rFonts w:eastAsiaTheme="minorHAnsi"/>
          <w:color w:val="161616"/>
          <w:szCs w:val="24"/>
          <w:lang w:val="en-GB"/>
        </w:rPr>
        <w:t xml:space="preserve">Hatim, Basil (2001) </w:t>
      </w:r>
      <w:r w:rsidRPr="00D707A4">
        <w:rPr>
          <w:rFonts w:eastAsiaTheme="minorHAnsi"/>
          <w:i/>
          <w:iCs/>
          <w:color w:val="161616"/>
          <w:szCs w:val="24"/>
          <w:lang w:val="en-GB"/>
        </w:rPr>
        <w:t>Teaching and Researching Translation</w:t>
      </w:r>
      <w:r w:rsidRPr="00D707A4">
        <w:rPr>
          <w:rFonts w:eastAsiaTheme="minorHAnsi"/>
          <w:color w:val="161616"/>
          <w:szCs w:val="24"/>
          <w:lang w:val="en-GB"/>
        </w:rPr>
        <w:t xml:space="preserve">, Harlow: Pearson Education. </w:t>
      </w:r>
    </w:p>
    <w:p w14:paraId="47D4309D" w14:textId="77777777" w:rsidR="00D707A4" w:rsidRPr="00D707A4" w:rsidRDefault="00D707A4" w:rsidP="00D707A4">
      <w:pPr>
        <w:autoSpaceDE w:val="0"/>
        <w:autoSpaceDN w:val="0"/>
        <w:adjustRightInd w:val="0"/>
        <w:spacing w:after="0" w:line="360" w:lineRule="auto"/>
        <w:rPr>
          <w:rFonts w:eastAsiaTheme="minorHAnsi"/>
          <w:color w:val="161616"/>
          <w:szCs w:val="24"/>
          <w:lang w:val="en-GB"/>
        </w:rPr>
      </w:pPr>
      <w:r w:rsidRPr="00D707A4">
        <w:rPr>
          <w:rFonts w:eastAsiaTheme="minorHAnsi"/>
          <w:color w:val="161616"/>
          <w:szCs w:val="24"/>
          <w:lang w:val="en-GB"/>
        </w:rPr>
        <w:t>Chapter 2: ‘From Linguistic Systems to Cultures in Contact’, and Chapter 3: ‘Equiva- lence: Pragmatic and Textual Criteria’.</w:t>
      </w:r>
    </w:p>
    <w:p w14:paraId="3259D991" w14:textId="77777777" w:rsidR="00D707A4" w:rsidRPr="00D707A4" w:rsidRDefault="00D707A4" w:rsidP="00D707A4">
      <w:pPr>
        <w:autoSpaceDE w:val="0"/>
        <w:autoSpaceDN w:val="0"/>
        <w:adjustRightInd w:val="0"/>
        <w:spacing w:after="0" w:line="360" w:lineRule="auto"/>
        <w:rPr>
          <w:rFonts w:eastAsiaTheme="minorHAnsi"/>
          <w:color w:val="161616"/>
          <w:szCs w:val="24"/>
          <w:lang w:val="en-GB"/>
        </w:rPr>
      </w:pPr>
      <w:r w:rsidRPr="00D707A4">
        <w:rPr>
          <w:rFonts w:eastAsiaTheme="minorHAnsi"/>
          <w:color w:val="161616"/>
          <w:szCs w:val="24"/>
          <w:lang w:val="en-GB"/>
        </w:rPr>
        <w:t xml:space="preserve">Kenny, Dorothy (2009) ‘Equivalence’, in Mona Baker and Gabriela Saldanha (eds) </w:t>
      </w:r>
      <w:r w:rsidRPr="00D707A4">
        <w:rPr>
          <w:rFonts w:eastAsiaTheme="minorHAnsi"/>
          <w:i/>
          <w:iCs/>
          <w:color w:val="161616"/>
          <w:szCs w:val="24"/>
          <w:lang w:val="en-GB"/>
        </w:rPr>
        <w:t>Routledge Encyclopedia of Translation Studies</w:t>
      </w:r>
      <w:r w:rsidRPr="00D707A4">
        <w:rPr>
          <w:rFonts w:eastAsiaTheme="minorHAnsi"/>
          <w:color w:val="161616"/>
          <w:szCs w:val="24"/>
          <w:lang w:val="en-GB"/>
        </w:rPr>
        <w:t>, London: Routledge, 96–99.</w:t>
      </w:r>
    </w:p>
    <w:p w14:paraId="3BFC640C" w14:textId="77777777" w:rsidR="00D707A4" w:rsidRPr="00D707A4" w:rsidRDefault="00D707A4" w:rsidP="00D707A4">
      <w:pPr>
        <w:autoSpaceDE w:val="0"/>
        <w:autoSpaceDN w:val="0"/>
        <w:adjustRightInd w:val="0"/>
        <w:spacing w:after="0" w:line="360" w:lineRule="auto"/>
        <w:rPr>
          <w:rFonts w:eastAsiaTheme="minorHAnsi"/>
          <w:color w:val="161616"/>
          <w:szCs w:val="24"/>
          <w:lang w:val="en-GB"/>
        </w:rPr>
      </w:pPr>
      <w:r w:rsidRPr="00D707A4">
        <w:rPr>
          <w:rFonts w:eastAsiaTheme="minorHAnsi"/>
          <w:color w:val="161616"/>
          <w:szCs w:val="24"/>
          <w:lang w:val="en-GB"/>
        </w:rPr>
        <w:t xml:space="preserve">Munday, Jeremy (2001) </w:t>
      </w:r>
      <w:r w:rsidRPr="00D707A4">
        <w:rPr>
          <w:rFonts w:eastAsiaTheme="minorHAnsi"/>
          <w:i/>
          <w:iCs/>
          <w:color w:val="161616"/>
          <w:szCs w:val="24"/>
          <w:lang w:val="en-GB"/>
        </w:rPr>
        <w:t>Introducing Translation Studies: Theories and Applications</w:t>
      </w:r>
      <w:r w:rsidRPr="00D707A4">
        <w:rPr>
          <w:rFonts w:eastAsiaTheme="minorHAnsi"/>
          <w:color w:val="161616"/>
          <w:szCs w:val="24"/>
          <w:lang w:val="en-GB"/>
        </w:rPr>
        <w:t>, London: Routledge. Chapter 3; ‘Equivalence and Equivalent Effect’.</w:t>
      </w:r>
    </w:p>
    <w:p w14:paraId="5C96E810" w14:textId="77777777" w:rsidR="00D707A4" w:rsidRPr="00D707A4" w:rsidRDefault="00D707A4" w:rsidP="00D707A4">
      <w:pPr>
        <w:autoSpaceDE w:val="0"/>
        <w:autoSpaceDN w:val="0"/>
        <w:adjustRightInd w:val="0"/>
        <w:spacing w:after="0" w:line="360" w:lineRule="auto"/>
        <w:rPr>
          <w:rFonts w:eastAsiaTheme="minorHAnsi"/>
          <w:b/>
          <w:bCs/>
          <w:color w:val="161616"/>
          <w:szCs w:val="24"/>
          <w:lang w:val="en-GB"/>
        </w:rPr>
      </w:pPr>
      <w:r w:rsidRPr="00D707A4">
        <w:rPr>
          <w:rFonts w:eastAsiaTheme="minorHAnsi"/>
          <w:b/>
          <w:bCs/>
          <w:color w:val="161616"/>
          <w:szCs w:val="24"/>
          <w:lang w:val="en-GB"/>
        </w:rPr>
        <w:t xml:space="preserve">On non-equivalence and translation strategies </w:t>
      </w:r>
    </w:p>
    <w:p w14:paraId="2451A780" w14:textId="77777777" w:rsidR="00D707A4" w:rsidRPr="00D707A4" w:rsidRDefault="00D707A4" w:rsidP="00D707A4">
      <w:pPr>
        <w:autoSpaceDE w:val="0"/>
        <w:autoSpaceDN w:val="0"/>
        <w:adjustRightInd w:val="0"/>
        <w:spacing w:after="0" w:line="360" w:lineRule="auto"/>
        <w:rPr>
          <w:rFonts w:eastAsiaTheme="minorHAnsi"/>
          <w:color w:val="161616"/>
          <w:szCs w:val="24"/>
          <w:lang w:val="en-GB"/>
        </w:rPr>
      </w:pPr>
      <w:r w:rsidRPr="00D707A4">
        <w:rPr>
          <w:rFonts w:eastAsiaTheme="minorHAnsi"/>
          <w:color w:val="161616"/>
          <w:szCs w:val="24"/>
          <w:lang w:val="en-GB"/>
        </w:rPr>
        <w:t xml:space="preserve">Barnwell, Katherine (1974) </w:t>
      </w:r>
      <w:r w:rsidRPr="00D707A4">
        <w:rPr>
          <w:rFonts w:eastAsiaTheme="minorHAnsi"/>
          <w:i/>
          <w:iCs/>
          <w:color w:val="161616"/>
          <w:szCs w:val="24"/>
          <w:lang w:val="en-GB"/>
        </w:rPr>
        <w:t>Introduction to Semantics and Translation</w:t>
      </w:r>
      <w:r w:rsidRPr="00D707A4">
        <w:rPr>
          <w:rFonts w:eastAsiaTheme="minorHAnsi"/>
          <w:color w:val="161616"/>
          <w:szCs w:val="24"/>
          <w:lang w:val="en-GB"/>
        </w:rPr>
        <w:t xml:space="preserve">, High Wycombe: Summer Institute of Linguistics. Chapter 9: ‘Transferring Lexical Meaning from One Language to Another’. </w:t>
      </w:r>
    </w:p>
    <w:p w14:paraId="6B938C60" w14:textId="77777777" w:rsidR="00D707A4" w:rsidRPr="00D707A4" w:rsidRDefault="00D707A4" w:rsidP="00D707A4">
      <w:pPr>
        <w:autoSpaceDE w:val="0"/>
        <w:autoSpaceDN w:val="0"/>
        <w:adjustRightInd w:val="0"/>
        <w:spacing w:after="0" w:line="360" w:lineRule="auto"/>
        <w:rPr>
          <w:rFonts w:eastAsiaTheme="minorHAnsi"/>
          <w:color w:val="161616"/>
          <w:szCs w:val="24"/>
          <w:lang w:val="en-GB"/>
        </w:rPr>
      </w:pPr>
      <w:r w:rsidRPr="00D707A4">
        <w:rPr>
          <w:rFonts w:eastAsiaTheme="minorHAnsi"/>
          <w:color w:val="161616"/>
          <w:szCs w:val="24"/>
          <w:lang w:val="en-GB"/>
        </w:rPr>
        <w:t xml:space="preserve">Beekman, John and John Callow (1974) </w:t>
      </w:r>
      <w:r w:rsidRPr="00D707A4">
        <w:rPr>
          <w:rFonts w:eastAsiaTheme="minorHAnsi"/>
          <w:i/>
          <w:iCs/>
          <w:color w:val="161616"/>
          <w:szCs w:val="24"/>
          <w:lang w:val="en-GB"/>
        </w:rPr>
        <w:t>Translating the Word of God</w:t>
      </w:r>
      <w:r w:rsidRPr="00D707A4">
        <w:rPr>
          <w:rFonts w:eastAsiaTheme="minorHAnsi"/>
          <w:color w:val="161616"/>
          <w:szCs w:val="24"/>
          <w:lang w:val="en-GB"/>
        </w:rPr>
        <w:t xml:space="preserve">, Michigan: Zondervan. </w:t>
      </w:r>
    </w:p>
    <w:p w14:paraId="167D2588" w14:textId="77777777" w:rsidR="00D707A4" w:rsidRPr="00D707A4" w:rsidRDefault="00D707A4" w:rsidP="00D707A4">
      <w:pPr>
        <w:autoSpaceDE w:val="0"/>
        <w:autoSpaceDN w:val="0"/>
        <w:adjustRightInd w:val="0"/>
        <w:spacing w:after="0" w:line="360" w:lineRule="auto"/>
        <w:rPr>
          <w:rFonts w:eastAsiaTheme="minorHAnsi"/>
          <w:color w:val="161616"/>
          <w:szCs w:val="24"/>
          <w:lang w:val="en-GB"/>
        </w:rPr>
      </w:pPr>
      <w:r w:rsidRPr="00D707A4">
        <w:rPr>
          <w:rFonts w:eastAsiaTheme="minorHAnsi"/>
          <w:color w:val="161616"/>
          <w:szCs w:val="24"/>
          <w:lang w:val="en-GB"/>
        </w:rPr>
        <w:t xml:space="preserve">Chapters 12 and 13: ‘Lexical Equivalence across Languages’. </w:t>
      </w:r>
    </w:p>
    <w:p w14:paraId="5A158030" w14:textId="77777777" w:rsidR="00D707A4" w:rsidRPr="00D707A4" w:rsidRDefault="00D707A4" w:rsidP="00D707A4">
      <w:pPr>
        <w:autoSpaceDE w:val="0"/>
        <w:autoSpaceDN w:val="0"/>
        <w:adjustRightInd w:val="0"/>
        <w:spacing w:after="0" w:line="360" w:lineRule="auto"/>
        <w:rPr>
          <w:rFonts w:eastAsiaTheme="minorHAnsi"/>
          <w:color w:val="161616"/>
          <w:szCs w:val="24"/>
          <w:lang w:val="en-GB"/>
        </w:rPr>
      </w:pPr>
      <w:r w:rsidRPr="00D707A4">
        <w:rPr>
          <w:rFonts w:eastAsiaTheme="minorHAnsi"/>
          <w:color w:val="161616"/>
          <w:szCs w:val="24"/>
          <w:lang w:val="en-GB"/>
        </w:rPr>
        <w:t xml:space="preserve">Chesterman, Andrew (1997) </w:t>
      </w:r>
      <w:r w:rsidRPr="00D707A4">
        <w:rPr>
          <w:rFonts w:eastAsiaTheme="minorHAnsi"/>
          <w:i/>
          <w:iCs/>
          <w:color w:val="161616"/>
          <w:szCs w:val="24"/>
          <w:lang w:val="en-GB"/>
        </w:rPr>
        <w:t>Memes of Translation</w:t>
      </w:r>
      <w:r w:rsidRPr="00D707A4">
        <w:rPr>
          <w:rFonts w:eastAsiaTheme="minorHAnsi"/>
          <w:color w:val="161616"/>
          <w:szCs w:val="24"/>
          <w:lang w:val="en-GB"/>
        </w:rPr>
        <w:t>, Amsterdam: John Benjamins. Chapter 4: ‘Translation Strategies’, section 4.2: ‘A Classi</w:t>
      </w:r>
      <w:r w:rsidRPr="00D707A4">
        <w:rPr>
          <w:rFonts w:eastAsiaTheme="minorHAnsi"/>
          <w:color w:val="161616"/>
          <w:szCs w:val="24"/>
        </w:rPr>
        <w:t>ﬁ</w:t>
      </w:r>
      <w:r w:rsidRPr="00D707A4">
        <w:rPr>
          <w:rFonts w:eastAsiaTheme="minorHAnsi"/>
          <w:color w:val="161616"/>
          <w:szCs w:val="24"/>
          <w:lang w:val="en-GB"/>
        </w:rPr>
        <w:t xml:space="preserve"> cation’; pages 92–112.</w:t>
      </w:r>
    </w:p>
    <w:p w14:paraId="05E38A9B" w14:textId="77777777" w:rsidR="00D707A4" w:rsidRPr="00D707A4" w:rsidRDefault="00D707A4" w:rsidP="00D707A4">
      <w:pPr>
        <w:autoSpaceDE w:val="0"/>
        <w:autoSpaceDN w:val="0"/>
        <w:adjustRightInd w:val="0"/>
        <w:spacing w:after="0" w:line="360" w:lineRule="auto"/>
        <w:rPr>
          <w:rFonts w:eastAsiaTheme="minorHAnsi"/>
          <w:color w:val="161616"/>
          <w:szCs w:val="24"/>
          <w:lang w:val="en-GB"/>
        </w:rPr>
      </w:pPr>
      <w:r w:rsidRPr="00D707A4">
        <w:rPr>
          <w:rFonts w:eastAsiaTheme="minorHAnsi"/>
          <w:color w:val="161616"/>
          <w:szCs w:val="24"/>
          <w:lang w:val="en-GB"/>
        </w:rPr>
        <w:t xml:space="preserve">Li, Chris Wen-Chao (2007) ‘Foreign Names into Native Tongues: How to Transfer Sound between Languages – Transliteration, Phonological Translation, Nativization, and Impli- cations for Translation Theory’, </w:t>
      </w:r>
      <w:r w:rsidRPr="00D707A4">
        <w:rPr>
          <w:rFonts w:eastAsiaTheme="minorHAnsi"/>
          <w:i/>
          <w:iCs/>
          <w:color w:val="161616"/>
          <w:szCs w:val="24"/>
          <w:lang w:val="en-GB"/>
        </w:rPr>
        <w:t>Target</w:t>
      </w:r>
      <w:r w:rsidRPr="00D707A4">
        <w:rPr>
          <w:rFonts w:eastAsiaTheme="minorHAnsi"/>
          <w:color w:val="161616"/>
          <w:szCs w:val="24"/>
          <w:lang w:val="en-GB"/>
        </w:rPr>
        <w:t xml:space="preserve"> 19(1): 45–68. </w:t>
      </w:r>
    </w:p>
    <w:p w14:paraId="054915A2" w14:textId="77777777" w:rsidR="00D707A4" w:rsidRPr="00D707A4" w:rsidRDefault="00D707A4" w:rsidP="00D707A4">
      <w:pPr>
        <w:autoSpaceDE w:val="0"/>
        <w:autoSpaceDN w:val="0"/>
        <w:adjustRightInd w:val="0"/>
        <w:spacing w:after="0" w:line="360" w:lineRule="auto"/>
        <w:rPr>
          <w:rFonts w:eastAsiaTheme="minorHAnsi"/>
          <w:color w:val="161616"/>
          <w:szCs w:val="24"/>
          <w:lang w:val="en-GB"/>
        </w:rPr>
      </w:pPr>
      <w:r w:rsidRPr="00D707A4">
        <w:rPr>
          <w:rFonts w:eastAsiaTheme="minorHAnsi"/>
          <w:color w:val="161616"/>
          <w:szCs w:val="24"/>
          <w:lang w:val="en-GB"/>
        </w:rPr>
        <w:lastRenderedPageBreak/>
        <w:t>Pedersen, Jan</w:t>
      </w:r>
      <w:r w:rsidRPr="00D707A4">
        <w:rPr>
          <w:rFonts w:eastAsiaTheme="minorHAnsi"/>
          <w:b/>
          <w:bCs/>
          <w:color w:val="161616"/>
          <w:szCs w:val="24"/>
          <w:lang w:val="en-GB"/>
        </w:rPr>
        <w:t xml:space="preserve"> (</w:t>
      </w:r>
      <w:r w:rsidRPr="00D707A4">
        <w:rPr>
          <w:rFonts w:eastAsiaTheme="minorHAnsi"/>
          <w:color w:val="161616"/>
          <w:szCs w:val="24"/>
          <w:lang w:val="en-GB"/>
        </w:rPr>
        <w:t xml:space="preserve">2007) ‘Cultural Interchangeability: The Effects of Substituting Cultural References in Subtitling’, </w:t>
      </w:r>
      <w:r w:rsidRPr="00D707A4">
        <w:rPr>
          <w:rFonts w:eastAsiaTheme="minorHAnsi"/>
          <w:i/>
          <w:iCs/>
          <w:color w:val="161616"/>
          <w:szCs w:val="24"/>
          <w:lang w:val="en-GB"/>
        </w:rPr>
        <w:t>Perspectives: Studies in Translatology</w:t>
      </w:r>
      <w:r w:rsidRPr="00D707A4">
        <w:rPr>
          <w:rFonts w:eastAsiaTheme="minorHAnsi"/>
          <w:color w:val="161616"/>
          <w:szCs w:val="24"/>
          <w:lang w:val="en-GB"/>
        </w:rPr>
        <w:t xml:space="preserve"> 15(1): 30–48.</w:t>
      </w:r>
    </w:p>
    <w:p w14:paraId="3A449A2A" w14:textId="77777777" w:rsidR="00D707A4" w:rsidRPr="00D707A4" w:rsidRDefault="00D707A4" w:rsidP="00D707A4">
      <w:pPr>
        <w:autoSpaceDE w:val="0"/>
        <w:autoSpaceDN w:val="0"/>
        <w:adjustRightInd w:val="0"/>
        <w:spacing w:after="0" w:line="360" w:lineRule="auto"/>
        <w:rPr>
          <w:rFonts w:eastAsiaTheme="minorHAnsi"/>
          <w:color w:val="161616"/>
          <w:szCs w:val="24"/>
        </w:rPr>
      </w:pPr>
      <w:r w:rsidRPr="00D707A4">
        <w:rPr>
          <w:rFonts w:eastAsiaTheme="minorHAnsi"/>
          <w:color w:val="161616"/>
          <w:szCs w:val="24"/>
          <w:lang w:val="en-GB"/>
        </w:rPr>
        <w:t xml:space="preserve">Tortoriello, Adriana (2006) ‘Funny and Educational Across Cultures: Subtitling Winnie the Pooh into Italian’, </w:t>
      </w:r>
      <w:r w:rsidRPr="00D707A4">
        <w:rPr>
          <w:rFonts w:eastAsiaTheme="minorHAnsi"/>
          <w:i/>
          <w:iCs/>
          <w:color w:val="161616"/>
          <w:szCs w:val="24"/>
          <w:lang w:val="en-GB"/>
        </w:rPr>
        <w:t xml:space="preserve">JosTrans: The Journal of Specialised Translation </w:t>
      </w:r>
      <w:r w:rsidRPr="00D707A4">
        <w:rPr>
          <w:rFonts w:eastAsiaTheme="minorHAnsi"/>
          <w:color w:val="161616"/>
          <w:szCs w:val="24"/>
          <w:lang w:val="en-GB"/>
        </w:rPr>
        <w:t xml:space="preserve">6. </w:t>
      </w:r>
      <w:r w:rsidRPr="00D707A4">
        <w:rPr>
          <w:rFonts w:eastAsiaTheme="minorHAnsi"/>
          <w:color w:val="161616"/>
          <w:szCs w:val="24"/>
        </w:rPr>
        <w:t>Available at www. jostrans.org/issue06/art_tortoriello.php.</w:t>
      </w:r>
    </w:p>
    <w:p w14:paraId="6C4CC53C" w14:textId="77777777" w:rsidR="00DC01D7" w:rsidRPr="00910F1A" w:rsidRDefault="00DC01D7" w:rsidP="00910F1A">
      <w:pPr>
        <w:widowControl w:val="0"/>
        <w:spacing w:after="0" w:line="360" w:lineRule="auto"/>
        <w:ind w:left="240" w:hanging="240"/>
        <w:jc w:val="center"/>
        <w:rPr>
          <w:i/>
          <w:szCs w:val="24"/>
          <w:lang w:val="en-GB"/>
        </w:rPr>
      </w:pPr>
    </w:p>
    <w:p w14:paraId="58379152" w14:textId="77777777" w:rsidR="00334F1C" w:rsidRPr="00910F1A" w:rsidRDefault="00334F1C" w:rsidP="00910F1A">
      <w:pPr>
        <w:widowControl w:val="0"/>
        <w:spacing w:after="0" w:line="360" w:lineRule="auto"/>
        <w:ind w:left="240" w:hanging="240"/>
        <w:jc w:val="center"/>
        <w:rPr>
          <w:i/>
          <w:szCs w:val="24"/>
          <w:lang w:val="en-GB"/>
        </w:rPr>
      </w:pPr>
      <w:r w:rsidRPr="00910F1A">
        <w:rPr>
          <w:i/>
          <w:szCs w:val="24"/>
          <w:lang w:val="en-GB"/>
        </w:rPr>
        <w:t xml:space="preserve">Seminar </w:t>
      </w:r>
      <w:r w:rsidR="00634BCA" w:rsidRPr="00910F1A">
        <w:rPr>
          <w:i/>
          <w:szCs w:val="24"/>
          <w:lang w:val="en-GB"/>
        </w:rPr>
        <w:t>2</w:t>
      </w:r>
    </w:p>
    <w:p w14:paraId="66CEE0D0" w14:textId="77777777" w:rsidR="00334F1C" w:rsidRPr="00910F1A" w:rsidRDefault="00334F1C" w:rsidP="00910F1A">
      <w:pPr>
        <w:widowControl w:val="0"/>
        <w:spacing w:after="0" w:line="360" w:lineRule="auto"/>
        <w:ind w:left="240" w:hanging="240"/>
        <w:jc w:val="center"/>
        <w:rPr>
          <w:b/>
          <w:szCs w:val="24"/>
          <w:lang w:val="en-GB"/>
        </w:rPr>
      </w:pPr>
    </w:p>
    <w:p w14:paraId="16C590AC" w14:textId="6F9C2C89" w:rsidR="00634BCA" w:rsidRPr="002C3BAF" w:rsidRDefault="002C3BAF" w:rsidP="00910F1A">
      <w:pPr>
        <w:widowControl w:val="0"/>
        <w:spacing w:after="0" w:line="360" w:lineRule="auto"/>
        <w:ind w:left="240" w:hanging="240"/>
        <w:jc w:val="center"/>
        <w:rPr>
          <w:b/>
          <w:bCs/>
          <w:szCs w:val="24"/>
          <w:lang w:val="en-GB"/>
        </w:rPr>
      </w:pPr>
      <w:r w:rsidRPr="002C3BAF">
        <w:rPr>
          <w:b/>
          <w:bCs/>
          <w:lang w:val="en-GB"/>
        </w:rPr>
        <w:t>EQUIVALENCE ABOVE WORD LEVEL</w:t>
      </w:r>
    </w:p>
    <w:p w14:paraId="344BC28B" w14:textId="77777777" w:rsidR="00334F1C" w:rsidRPr="00910F1A" w:rsidRDefault="00334F1C" w:rsidP="00910F1A">
      <w:pPr>
        <w:widowControl w:val="0"/>
        <w:spacing w:after="0" w:line="360" w:lineRule="auto"/>
        <w:ind w:left="240" w:hanging="240"/>
        <w:jc w:val="center"/>
        <w:rPr>
          <w:b/>
          <w:szCs w:val="24"/>
          <w:lang w:val="en-GB"/>
        </w:rPr>
      </w:pPr>
    </w:p>
    <w:p w14:paraId="597320D7" w14:textId="77777777" w:rsidR="00334F1C" w:rsidRPr="006C513C" w:rsidRDefault="00334F1C" w:rsidP="00910F1A">
      <w:pPr>
        <w:widowControl w:val="0"/>
        <w:spacing w:after="0" w:line="360" w:lineRule="auto"/>
        <w:ind w:left="240" w:hanging="240"/>
        <w:jc w:val="center"/>
        <w:rPr>
          <w:szCs w:val="24"/>
          <w:lang w:val="en-GB"/>
        </w:rPr>
      </w:pPr>
      <w:r w:rsidRPr="006C513C">
        <w:rPr>
          <w:szCs w:val="24"/>
          <w:lang w:val="en-GB"/>
        </w:rPr>
        <w:t>Plan</w:t>
      </w:r>
    </w:p>
    <w:p w14:paraId="30BFC9D9" w14:textId="726DC8B8" w:rsidR="00334F1C" w:rsidRDefault="00D707A4" w:rsidP="00D707A4">
      <w:pPr>
        <w:pStyle w:val="a3"/>
        <w:widowControl w:val="0"/>
        <w:numPr>
          <w:ilvl w:val="0"/>
          <w:numId w:val="32"/>
        </w:numPr>
        <w:spacing w:after="0" w:line="360" w:lineRule="auto"/>
        <w:jc w:val="both"/>
        <w:rPr>
          <w:bCs/>
          <w:szCs w:val="24"/>
          <w:lang w:val="en-GB"/>
        </w:rPr>
      </w:pPr>
      <w:r>
        <w:rPr>
          <w:bCs/>
          <w:szCs w:val="24"/>
          <w:lang w:val="en-GB"/>
        </w:rPr>
        <w:t>Collocation</w:t>
      </w:r>
    </w:p>
    <w:p w14:paraId="78BA205E" w14:textId="2528B953" w:rsidR="00D707A4" w:rsidRDefault="00D707A4" w:rsidP="00D707A4">
      <w:pPr>
        <w:pStyle w:val="a3"/>
        <w:widowControl w:val="0"/>
        <w:numPr>
          <w:ilvl w:val="0"/>
          <w:numId w:val="32"/>
        </w:numPr>
        <w:spacing w:after="0" w:line="360" w:lineRule="auto"/>
        <w:jc w:val="both"/>
        <w:rPr>
          <w:bCs/>
          <w:szCs w:val="24"/>
          <w:lang w:val="en-GB"/>
        </w:rPr>
      </w:pPr>
      <w:r>
        <w:rPr>
          <w:bCs/>
          <w:szCs w:val="24"/>
          <w:lang w:val="en-GB"/>
        </w:rPr>
        <w:t>Idioms and fixed expressions</w:t>
      </w:r>
    </w:p>
    <w:p w14:paraId="265A5F39" w14:textId="2820A1CB" w:rsidR="00D707A4" w:rsidRPr="00D707A4" w:rsidRDefault="001C0DAC" w:rsidP="00D707A4">
      <w:pPr>
        <w:pStyle w:val="a3"/>
        <w:widowControl w:val="0"/>
        <w:numPr>
          <w:ilvl w:val="0"/>
          <w:numId w:val="32"/>
        </w:numPr>
        <w:spacing w:after="0" w:line="360" w:lineRule="auto"/>
        <w:jc w:val="both"/>
        <w:rPr>
          <w:bCs/>
          <w:szCs w:val="24"/>
          <w:lang w:val="en-GB"/>
        </w:rPr>
      </w:pPr>
      <w:r>
        <w:rPr>
          <w:bCs/>
          <w:szCs w:val="24"/>
          <w:lang w:val="en-GB"/>
        </w:rPr>
        <w:t>The translation of idioms</w:t>
      </w:r>
    </w:p>
    <w:p w14:paraId="50D5E093" w14:textId="77777777" w:rsidR="00334F1C" w:rsidRPr="00910F1A" w:rsidRDefault="00334F1C" w:rsidP="00910F1A">
      <w:pPr>
        <w:widowControl w:val="0"/>
        <w:spacing w:after="0" w:line="360" w:lineRule="auto"/>
        <w:ind w:left="240" w:hanging="240"/>
        <w:jc w:val="center"/>
        <w:rPr>
          <w:b/>
          <w:szCs w:val="24"/>
          <w:lang w:val="en-GB"/>
        </w:rPr>
      </w:pPr>
    </w:p>
    <w:p w14:paraId="119664E1" w14:textId="77777777" w:rsidR="001C0DAC" w:rsidRPr="001C0DAC" w:rsidRDefault="001C0DAC" w:rsidP="001C0DAC">
      <w:pPr>
        <w:autoSpaceDE w:val="0"/>
        <w:autoSpaceDN w:val="0"/>
        <w:adjustRightInd w:val="0"/>
        <w:spacing w:after="0" w:line="360" w:lineRule="auto"/>
        <w:rPr>
          <w:rFonts w:eastAsiaTheme="minorHAnsi"/>
          <w:b/>
          <w:bCs/>
          <w:color w:val="161616"/>
          <w:szCs w:val="24"/>
        </w:rPr>
      </w:pPr>
      <w:r w:rsidRPr="001C0DAC">
        <w:rPr>
          <w:rFonts w:eastAsiaTheme="minorHAnsi"/>
          <w:b/>
          <w:bCs/>
          <w:color w:val="161616"/>
          <w:szCs w:val="24"/>
        </w:rPr>
        <w:t xml:space="preserve">SUGGESTIONS FOR FURTHER READING </w:t>
      </w:r>
    </w:p>
    <w:p w14:paraId="51A8CE80" w14:textId="77777777" w:rsidR="001C0DAC" w:rsidRPr="001C0DAC" w:rsidRDefault="001C0DAC" w:rsidP="001C0DAC">
      <w:pPr>
        <w:autoSpaceDE w:val="0"/>
        <w:autoSpaceDN w:val="0"/>
        <w:adjustRightInd w:val="0"/>
        <w:spacing w:after="0" w:line="360" w:lineRule="auto"/>
        <w:rPr>
          <w:rFonts w:eastAsiaTheme="minorHAnsi"/>
          <w:b/>
          <w:bCs/>
          <w:color w:val="161616"/>
          <w:szCs w:val="24"/>
        </w:rPr>
      </w:pPr>
      <w:r w:rsidRPr="001C0DAC">
        <w:rPr>
          <w:rFonts w:eastAsiaTheme="minorHAnsi"/>
          <w:b/>
          <w:bCs/>
          <w:color w:val="161616"/>
          <w:szCs w:val="24"/>
        </w:rPr>
        <w:t xml:space="preserve">On collocation </w:t>
      </w:r>
    </w:p>
    <w:p w14:paraId="5406D845" w14:textId="77777777" w:rsidR="001C0DAC" w:rsidRPr="001C0DAC" w:rsidRDefault="001C0DAC" w:rsidP="001C0DAC">
      <w:pPr>
        <w:autoSpaceDE w:val="0"/>
        <w:autoSpaceDN w:val="0"/>
        <w:adjustRightInd w:val="0"/>
        <w:spacing w:after="0" w:line="360" w:lineRule="auto"/>
        <w:rPr>
          <w:rFonts w:eastAsiaTheme="minorHAnsi"/>
          <w:color w:val="161616"/>
          <w:szCs w:val="24"/>
          <w:lang w:val="en-GB"/>
        </w:rPr>
      </w:pPr>
      <w:r w:rsidRPr="001C0DAC">
        <w:rPr>
          <w:rFonts w:eastAsiaTheme="minorHAnsi"/>
          <w:color w:val="161616"/>
          <w:szCs w:val="24"/>
          <w:lang w:val="en-GB"/>
        </w:rPr>
        <w:t xml:space="preserve">Barnwell, Katherine (1974) </w:t>
      </w:r>
      <w:r w:rsidRPr="001C0DAC">
        <w:rPr>
          <w:rFonts w:eastAsiaTheme="minorHAnsi"/>
          <w:i/>
          <w:iCs/>
          <w:color w:val="161616"/>
          <w:szCs w:val="24"/>
          <w:lang w:val="en-GB"/>
        </w:rPr>
        <w:t>Introduction to Semantics and Translation</w:t>
      </w:r>
      <w:r w:rsidRPr="001C0DAC">
        <w:rPr>
          <w:rFonts w:eastAsiaTheme="minorHAnsi"/>
          <w:color w:val="161616"/>
          <w:szCs w:val="24"/>
          <w:lang w:val="en-GB"/>
        </w:rPr>
        <w:t xml:space="preserve">, High Wycombe: Summer Institute of Linguistics. Chapter 6, section 6.8: ‘Collocation’. </w:t>
      </w:r>
    </w:p>
    <w:p w14:paraId="25A3ABC1" w14:textId="77777777" w:rsidR="001C0DAC" w:rsidRPr="001C0DAC" w:rsidRDefault="001C0DAC" w:rsidP="001C0DAC">
      <w:pPr>
        <w:autoSpaceDE w:val="0"/>
        <w:autoSpaceDN w:val="0"/>
        <w:adjustRightInd w:val="0"/>
        <w:spacing w:after="0" w:line="360" w:lineRule="auto"/>
        <w:rPr>
          <w:rFonts w:eastAsiaTheme="minorHAnsi"/>
          <w:color w:val="161616"/>
          <w:szCs w:val="24"/>
          <w:lang w:val="en-GB"/>
        </w:rPr>
      </w:pPr>
      <w:r w:rsidRPr="001C0DAC">
        <w:rPr>
          <w:rFonts w:eastAsiaTheme="minorHAnsi"/>
          <w:color w:val="161616"/>
          <w:szCs w:val="24"/>
          <w:lang w:val="en-GB"/>
        </w:rPr>
        <w:t xml:space="preserve">Beekman, John and John Callow (1974) </w:t>
      </w:r>
      <w:r w:rsidRPr="001C0DAC">
        <w:rPr>
          <w:rFonts w:eastAsiaTheme="minorHAnsi"/>
          <w:i/>
          <w:iCs/>
          <w:color w:val="161616"/>
          <w:szCs w:val="24"/>
          <w:lang w:val="en-GB"/>
        </w:rPr>
        <w:t>Translating the Word of God</w:t>
      </w:r>
      <w:r w:rsidRPr="001C0DAC">
        <w:rPr>
          <w:rFonts w:eastAsiaTheme="minorHAnsi"/>
          <w:color w:val="161616"/>
          <w:szCs w:val="24"/>
          <w:lang w:val="en-GB"/>
        </w:rPr>
        <w:t xml:space="preserve">, Michigan: Zondervan. </w:t>
      </w:r>
    </w:p>
    <w:p w14:paraId="1300D90B" w14:textId="77777777" w:rsidR="001C0DAC" w:rsidRPr="001C0DAC" w:rsidRDefault="001C0DAC" w:rsidP="001C0DAC">
      <w:pPr>
        <w:autoSpaceDE w:val="0"/>
        <w:autoSpaceDN w:val="0"/>
        <w:adjustRightInd w:val="0"/>
        <w:spacing w:after="0" w:line="360" w:lineRule="auto"/>
        <w:rPr>
          <w:rFonts w:eastAsiaTheme="minorHAnsi"/>
          <w:color w:val="161616"/>
          <w:szCs w:val="24"/>
          <w:lang w:val="en-GB"/>
        </w:rPr>
      </w:pPr>
      <w:r w:rsidRPr="001C0DAC">
        <w:rPr>
          <w:rFonts w:eastAsiaTheme="minorHAnsi"/>
          <w:color w:val="161616"/>
          <w:szCs w:val="24"/>
          <w:lang w:val="en-GB"/>
        </w:rPr>
        <w:t xml:space="preserve">Chapter 11: ‘Collocational Clashes’. </w:t>
      </w:r>
    </w:p>
    <w:p w14:paraId="22932AE1" w14:textId="77777777" w:rsidR="001C0DAC" w:rsidRPr="001C0DAC" w:rsidRDefault="001C0DAC" w:rsidP="001C0DAC">
      <w:pPr>
        <w:autoSpaceDE w:val="0"/>
        <w:autoSpaceDN w:val="0"/>
        <w:adjustRightInd w:val="0"/>
        <w:spacing w:after="0" w:line="360" w:lineRule="auto"/>
        <w:rPr>
          <w:rFonts w:eastAsiaTheme="minorHAnsi"/>
          <w:color w:val="161616"/>
          <w:szCs w:val="24"/>
          <w:lang w:val="en-GB"/>
        </w:rPr>
      </w:pPr>
      <w:r w:rsidRPr="001C0DAC">
        <w:rPr>
          <w:rFonts w:eastAsiaTheme="minorHAnsi"/>
          <w:color w:val="161616"/>
          <w:szCs w:val="24"/>
          <w:lang w:val="en-GB"/>
        </w:rPr>
        <w:t xml:space="preserve">Carter, Ronald and Michael McCarthy (1988) </w:t>
      </w:r>
      <w:r w:rsidRPr="001C0DAC">
        <w:rPr>
          <w:rFonts w:eastAsiaTheme="minorHAnsi"/>
          <w:i/>
          <w:iCs/>
          <w:color w:val="161616"/>
          <w:szCs w:val="24"/>
          <w:lang w:val="en-GB"/>
        </w:rPr>
        <w:t>Vocabulary and Language Teaching</w:t>
      </w:r>
      <w:r w:rsidRPr="001C0DAC">
        <w:rPr>
          <w:rFonts w:eastAsiaTheme="minorHAnsi"/>
          <w:color w:val="161616"/>
          <w:szCs w:val="24"/>
          <w:lang w:val="en-GB"/>
        </w:rPr>
        <w:t xml:space="preserve">, London: Longman. Chapter 2, section 7: ‘Linguistic Goings-on’. </w:t>
      </w:r>
    </w:p>
    <w:p w14:paraId="02E0AFD7" w14:textId="77777777" w:rsidR="001C0DAC" w:rsidRPr="001C0DAC" w:rsidRDefault="001C0DAC" w:rsidP="001C0DAC">
      <w:pPr>
        <w:autoSpaceDE w:val="0"/>
        <w:autoSpaceDN w:val="0"/>
        <w:adjustRightInd w:val="0"/>
        <w:spacing w:after="0" w:line="360" w:lineRule="auto"/>
        <w:rPr>
          <w:rFonts w:eastAsiaTheme="minorHAnsi"/>
          <w:color w:val="161616"/>
          <w:szCs w:val="24"/>
          <w:lang w:val="en-GB"/>
        </w:rPr>
      </w:pPr>
      <w:r w:rsidRPr="001C0DAC">
        <w:rPr>
          <w:rFonts w:eastAsiaTheme="minorHAnsi"/>
          <w:color w:val="161616"/>
          <w:szCs w:val="24"/>
          <w:lang w:val="en-GB"/>
        </w:rPr>
        <w:t xml:space="preserve">Hoey, Michael (2005) </w:t>
      </w:r>
      <w:r w:rsidRPr="001C0DAC">
        <w:rPr>
          <w:rFonts w:eastAsiaTheme="minorHAnsi"/>
          <w:i/>
          <w:iCs/>
          <w:color w:val="161616"/>
          <w:szCs w:val="24"/>
          <w:lang w:val="en-GB"/>
        </w:rPr>
        <w:t>Lexical Priming: A New Theory of Words and Language</w:t>
      </w:r>
      <w:r w:rsidRPr="001C0DAC">
        <w:rPr>
          <w:rFonts w:eastAsiaTheme="minorHAnsi"/>
          <w:color w:val="161616"/>
          <w:szCs w:val="24"/>
          <w:lang w:val="en-GB"/>
        </w:rPr>
        <w:t>, Abingdon, Oxon: Routledge.</w:t>
      </w:r>
    </w:p>
    <w:p w14:paraId="00C68421" w14:textId="77777777" w:rsidR="001C0DAC" w:rsidRPr="001C0DAC" w:rsidRDefault="001C0DAC" w:rsidP="001C0DAC">
      <w:pPr>
        <w:autoSpaceDE w:val="0"/>
        <w:autoSpaceDN w:val="0"/>
        <w:adjustRightInd w:val="0"/>
        <w:spacing w:after="0" w:line="360" w:lineRule="auto"/>
        <w:rPr>
          <w:rFonts w:eastAsiaTheme="minorHAnsi"/>
          <w:color w:val="161616"/>
          <w:szCs w:val="24"/>
          <w:lang w:val="en-GB"/>
        </w:rPr>
      </w:pPr>
      <w:r w:rsidRPr="001C0DAC">
        <w:rPr>
          <w:rFonts w:eastAsiaTheme="minorHAnsi"/>
          <w:color w:val="161616"/>
          <w:szCs w:val="24"/>
          <w:lang w:val="en-GB"/>
        </w:rPr>
        <w:t xml:space="preserve">Mackin, R. (1978) ‘On Collocations: Words Shall Be Known by the Company They Keep’, in P. Strevens (ed.) </w:t>
      </w:r>
      <w:r w:rsidRPr="001C0DAC">
        <w:rPr>
          <w:rFonts w:eastAsiaTheme="minorHAnsi"/>
          <w:i/>
          <w:iCs/>
          <w:color w:val="161616"/>
          <w:szCs w:val="24"/>
          <w:lang w:val="en-GB"/>
        </w:rPr>
        <w:t>In Honour of A. S. Hornby</w:t>
      </w:r>
      <w:r w:rsidRPr="001C0DAC">
        <w:rPr>
          <w:rFonts w:eastAsiaTheme="minorHAnsi"/>
          <w:color w:val="161616"/>
          <w:szCs w:val="24"/>
          <w:lang w:val="en-GB"/>
        </w:rPr>
        <w:t>, Oxford: Oxford University Press, 149–165.</w:t>
      </w:r>
    </w:p>
    <w:p w14:paraId="5AC7A23B" w14:textId="77777777" w:rsidR="001C0DAC" w:rsidRPr="001C0DAC" w:rsidRDefault="001C0DAC" w:rsidP="001C0DAC">
      <w:pPr>
        <w:autoSpaceDE w:val="0"/>
        <w:autoSpaceDN w:val="0"/>
        <w:adjustRightInd w:val="0"/>
        <w:spacing w:after="0" w:line="360" w:lineRule="auto"/>
        <w:rPr>
          <w:rFonts w:eastAsiaTheme="minorHAnsi"/>
          <w:color w:val="161616"/>
          <w:szCs w:val="24"/>
          <w:lang w:val="en-GB"/>
        </w:rPr>
      </w:pPr>
      <w:r w:rsidRPr="001C0DAC">
        <w:rPr>
          <w:rFonts w:eastAsiaTheme="minorHAnsi"/>
          <w:color w:val="161616"/>
          <w:szCs w:val="24"/>
          <w:lang w:val="en-GB"/>
        </w:rPr>
        <w:t xml:space="preserve">Sinclair, John (1991) </w:t>
      </w:r>
      <w:r w:rsidRPr="001C0DAC">
        <w:rPr>
          <w:rFonts w:eastAsiaTheme="minorHAnsi"/>
          <w:i/>
          <w:iCs/>
          <w:color w:val="161616"/>
          <w:szCs w:val="24"/>
          <w:lang w:val="en-GB"/>
        </w:rPr>
        <w:t>Corpus Concordance Collocation</w:t>
      </w:r>
      <w:r w:rsidRPr="001C0DAC">
        <w:rPr>
          <w:rFonts w:eastAsiaTheme="minorHAnsi"/>
          <w:color w:val="161616"/>
          <w:szCs w:val="24"/>
          <w:lang w:val="en-GB"/>
        </w:rPr>
        <w:t>, Oxford: Oxford University Press.</w:t>
      </w:r>
    </w:p>
    <w:p w14:paraId="37A7A3C5" w14:textId="77777777" w:rsidR="001C0DAC" w:rsidRPr="001C0DAC" w:rsidRDefault="001C0DAC" w:rsidP="001C0DAC">
      <w:pPr>
        <w:autoSpaceDE w:val="0"/>
        <w:autoSpaceDN w:val="0"/>
        <w:adjustRightInd w:val="0"/>
        <w:spacing w:after="0" w:line="360" w:lineRule="auto"/>
        <w:rPr>
          <w:rFonts w:eastAsiaTheme="minorHAnsi"/>
          <w:b/>
          <w:bCs/>
          <w:color w:val="161616"/>
          <w:szCs w:val="24"/>
          <w:lang w:val="en-GB"/>
        </w:rPr>
      </w:pPr>
      <w:r w:rsidRPr="001C0DAC">
        <w:rPr>
          <w:rFonts w:eastAsiaTheme="minorHAnsi"/>
          <w:b/>
          <w:bCs/>
          <w:color w:val="161616"/>
          <w:szCs w:val="24"/>
          <w:lang w:val="en-GB"/>
        </w:rPr>
        <w:t xml:space="preserve">On idioms and </w:t>
      </w:r>
      <w:r w:rsidRPr="001C0DAC">
        <w:rPr>
          <w:rFonts w:eastAsiaTheme="minorHAnsi"/>
          <w:b/>
          <w:bCs/>
          <w:color w:val="161616"/>
          <w:szCs w:val="24"/>
        </w:rPr>
        <w:t>ﬁ</w:t>
      </w:r>
      <w:r w:rsidRPr="001C0DAC">
        <w:rPr>
          <w:rFonts w:eastAsiaTheme="minorHAnsi"/>
          <w:b/>
          <w:bCs/>
          <w:color w:val="161616"/>
          <w:szCs w:val="24"/>
          <w:lang w:val="en-GB"/>
        </w:rPr>
        <w:t xml:space="preserve"> xed expressions </w:t>
      </w:r>
    </w:p>
    <w:p w14:paraId="35428A58" w14:textId="77777777" w:rsidR="001C0DAC" w:rsidRPr="001C0DAC" w:rsidRDefault="001C0DAC" w:rsidP="001C0DAC">
      <w:pPr>
        <w:autoSpaceDE w:val="0"/>
        <w:autoSpaceDN w:val="0"/>
        <w:adjustRightInd w:val="0"/>
        <w:spacing w:after="0" w:line="360" w:lineRule="auto"/>
        <w:rPr>
          <w:rFonts w:eastAsiaTheme="minorHAnsi"/>
          <w:color w:val="161616"/>
          <w:szCs w:val="24"/>
          <w:lang w:val="en-GB"/>
        </w:rPr>
      </w:pPr>
      <w:r w:rsidRPr="001C0DAC">
        <w:rPr>
          <w:rFonts w:eastAsiaTheme="minorHAnsi"/>
          <w:color w:val="161616"/>
          <w:szCs w:val="24"/>
          <w:lang w:val="en-GB"/>
        </w:rPr>
        <w:t xml:space="preserve">Carter, Ronald (1987) </w:t>
      </w:r>
      <w:r w:rsidRPr="001C0DAC">
        <w:rPr>
          <w:rFonts w:eastAsiaTheme="minorHAnsi"/>
          <w:i/>
          <w:iCs/>
          <w:color w:val="161616"/>
          <w:szCs w:val="24"/>
          <w:lang w:val="en-GB"/>
        </w:rPr>
        <w:t>Vocabulary: Applied Linguistic Perspectives</w:t>
      </w:r>
      <w:r w:rsidRPr="001C0DAC">
        <w:rPr>
          <w:rFonts w:eastAsiaTheme="minorHAnsi"/>
          <w:color w:val="161616"/>
          <w:szCs w:val="24"/>
          <w:lang w:val="en-GB"/>
        </w:rPr>
        <w:t>,</w:t>
      </w:r>
      <w:r w:rsidRPr="001C0DAC">
        <w:rPr>
          <w:rFonts w:eastAsiaTheme="minorHAnsi"/>
          <w:i/>
          <w:iCs/>
          <w:color w:val="161616"/>
          <w:szCs w:val="24"/>
          <w:lang w:val="en-GB"/>
        </w:rPr>
        <w:t xml:space="preserve"> </w:t>
      </w:r>
      <w:r w:rsidRPr="001C0DAC">
        <w:rPr>
          <w:rFonts w:eastAsiaTheme="minorHAnsi"/>
          <w:color w:val="161616"/>
          <w:szCs w:val="24"/>
          <w:lang w:val="en-GB"/>
        </w:rPr>
        <w:t xml:space="preserve">London: Allen &amp; Unwin. </w:t>
      </w:r>
    </w:p>
    <w:p w14:paraId="54C21A46" w14:textId="77777777" w:rsidR="001C0DAC" w:rsidRPr="001C0DAC" w:rsidRDefault="001C0DAC" w:rsidP="001C0DAC">
      <w:pPr>
        <w:autoSpaceDE w:val="0"/>
        <w:autoSpaceDN w:val="0"/>
        <w:adjustRightInd w:val="0"/>
        <w:spacing w:after="0" w:line="360" w:lineRule="auto"/>
        <w:rPr>
          <w:rFonts w:eastAsiaTheme="minorHAnsi"/>
          <w:color w:val="161616"/>
          <w:szCs w:val="24"/>
          <w:lang w:val="en-GB"/>
        </w:rPr>
      </w:pPr>
      <w:r w:rsidRPr="001C0DAC">
        <w:rPr>
          <w:rFonts w:eastAsiaTheme="minorHAnsi"/>
          <w:color w:val="161616"/>
          <w:szCs w:val="24"/>
          <w:lang w:val="en-GB"/>
        </w:rPr>
        <w:t xml:space="preserve">Chapter 3, section 3.6: ‘Idioms Galore’, and section 3.7: ‘Fixing Fixed Expressions’. </w:t>
      </w:r>
    </w:p>
    <w:p w14:paraId="3576D422" w14:textId="77777777" w:rsidR="001C0DAC" w:rsidRPr="001C0DAC" w:rsidRDefault="001C0DAC" w:rsidP="001C0DAC">
      <w:pPr>
        <w:autoSpaceDE w:val="0"/>
        <w:autoSpaceDN w:val="0"/>
        <w:adjustRightInd w:val="0"/>
        <w:spacing w:after="0" w:line="360" w:lineRule="auto"/>
        <w:rPr>
          <w:rFonts w:eastAsiaTheme="minorHAnsi"/>
          <w:color w:val="161616"/>
          <w:szCs w:val="24"/>
          <w:lang w:val="en-GB"/>
        </w:rPr>
      </w:pPr>
      <w:r w:rsidRPr="001C0DAC">
        <w:rPr>
          <w:rFonts w:eastAsiaTheme="minorHAnsi"/>
          <w:color w:val="161616"/>
          <w:szCs w:val="24"/>
          <w:lang w:val="en-GB"/>
        </w:rPr>
        <w:t xml:space="preserve">Fernando, Chitra (1996) </w:t>
      </w:r>
      <w:r w:rsidRPr="001C0DAC">
        <w:rPr>
          <w:rFonts w:eastAsiaTheme="minorHAnsi"/>
          <w:i/>
          <w:iCs/>
          <w:color w:val="161616"/>
          <w:szCs w:val="24"/>
          <w:lang w:val="en-GB"/>
        </w:rPr>
        <w:t>Idioms and Idiomaticity</w:t>
      </w:r>
      <w:r w:rsidRPr="001C0DAC">
        <w:rPr>
          <w:rFonts w:eastAsiaTheme="minorHAnsi"/>
          <w:color w:val="161616"/>
          <w:szCs w:val="24"/>
          <w:lang w:val="en-GB"/>
        </w:rPr>
        <w:t xml:space="preserve">, Oxford: Oxford University Press. </w:t>
      </w:r>
    </w:p>
    <w:p w14:paraId="2AB4FAFD" w14:textId="77777777" w:rsidR="001C0DAC" w:rsidRPr="001C0DAC" w:rsidRDefault="001C0DAC" w:rsidP="001C0DAC">
      <w:pPr>
        <w:autoSpaceDE w:val="0"/>
        <w:autoSpaceDN w:val="0"/>
        <w:adjustRightInd w:val="0"/>
        <w:spacing w:after="0" w:line="360" w:lineRule="auto"/>
        <w:rPr>
          <w:rFonts w:eastAsiaTheme="minorHAnsi"/>
          <w:color w:val="161616"/>
          <w:szCs w:val="24"/>
          <w:lang w:val="en-GB"/>
        </w:rPr>
      </w:pPr>
      <w:r w:rsidRPr="001C0DAC">
        <w:rPr>
          <w:rFonts w:eastAsiaTheme="minorHAnsi"/>
          <w:color w:val="161616"/>
          <w:szCs w:val="24"/>
          <w:lang w:val="en-GB"/>
        </w:rPr>
        <w:t xml:space="preserve">Moon, Rosamund (1998) </w:t>
      </w:r>
      <w:r w:rsidRPr="001C0DAC">
        <w:rPr>
          <w:rFonts w:eastAsiaTheme="minorHAnsi"/>
          <w:i/>
          <w:iCs/>
          <w:color w:val="161616"/>
          <w:szCs w:val="24"/>
          <w:lang w:val="en-GB"/>
        </w:rPr>
        <w:t>Fixed Expressions and Idioms in English</w:t>
      </w:r>
      <w:r w:rsidRPr="001C0DAC">
        <w:rPr>
          <w:rFonts w:eastAsiaTheme="minorHAnsi"/>
          <w:color w:val="161616"/>
          <w:szCs w:val="24"/>
          <w:lang w:val="en-GB"/>
        </w:rPr>
        <w:t>, Oxford: Clarendon.</w:t>
      </w:r>
    </w:p>
    <w:p w14:paraId="1B783D32" w14:textId="77777777" w:rsidR="001C0DAC" w:rsidRPr="001C0DAC" w:rsidRDefault="001C0DAC" w:rsidP="001C0DAC">
      <w:pPr>
        <w:autoSpaceDE w:val="0"/>
        <w:autoSpaceDN w:val="0"/>
        <w:adjustRightInd w:val="0"/>
        <w:spacing w:after="0" w:line="360" w:lineRule="auto"/>
        <w:rPr>
          <w:rFonts w:eastAsiaTheme="minorHAnsi"/>
          <w:b/>
          <w:bCs/>
          <w:color w:val="161616"/>
          <w:szCs w:val="24"/>
          <w:lang w:val="en-GB"/>
        </w:rPr>
      </w:pPr>
      <w:r w:rsidRPr="001C0DAC">
        <w:rPr>
          <w:rFonts w:eastAsiaTheme="minorHAnsi"/>
          <w:b/>
          <w:bCs/>
          <w:color w:val="161616"/>
          <w:szCs w:val="24"/>
          <w:lang w:val="en-GB"/>
        </w:rPr>
        <w:t xml:space="preserve">On the translation of collocations, idioms and </w:t>
      </w:r>
      <w:r w:rsidRPr="001C0DAC">
        <w:rPr>
          <w:rFonts w:eastAsiaTheme="minorHAnsi"/>
          <w:b/>
          <w:bCs/>
          <w:color w:val="161616"/>
          <w:szCs w:val="24"/>
        </w:rPr>
        <w:t>ﬁ</w:t>
      </w:r>
      <w:r w:rsidRPr="001C0DAC">
        <w:rPr>
          <w:rFonts w:eastAsiaTheme="minorHAnsi"/>
          <w:b/>
          <w:bCs/>
          <w:color w:val="161616"/>
          <w:szCs w:val="24"/>
          <w:lang w:val="en-GB"/>
        </w:rPr>
        <w:t xml:space="preserve"> xed expressions</w:t>
      </w:r>
    </w:p>
    <w:p w14:paraId="6ED070BE" w14:textId="77777777" w:rsidR="001C0DAC" w:rsidRPr="001C0DAC" w:rsidRDefault="001C0DAC" w:rsidP="001C0DAC">
      <w:pPr>
        <w:autoSpaceDE w:val="0"/>
        <w:autoSpaceDN w:val="0"/>
        <w:adjustRightInd w:val="0"/>
        <w:spacing w:after="0" w:line="360" w:lineRule="auto"/>
        <w:rPr>
          <w:rFonts w:eastAsiaTheme="minorHAnsi"/>
          <w:color w:val="161616"/>
          <w:szCs w:val="24"/>
          <w:lang w:val="en-GB"/>
        </w:rPr>
      </w:pPr>
      <w:r w:rsidRPr="001C0DAC">
        <w:rPr>
          <w:rFonts w:eastAsiaTheme="minorHAnsi"/>
          <w:color w:val="161616"/>
          <w:szCs w:val="24"/>
          <w:lang w:val="en-GB"/>
        </w:rPr>
        <w:lastRenderedPageBreak/>
        <w:t xml:space="preserve">Al-Wahy, Ahmed Seddik (2009) ‘Idiomatic False Friends in English and Modern Standard Arabic’, </w:t>
      </w:r>
      <w:r w:rsidRPr="001C0DAC">
        <w:rPr>
          <w:rFonts w:eastAsiaTheme="minorHAnsi"/>
          <w:i/>
          <w:iCs/>
          <w:color w:val="161616"/>
          <w:szCs w:val="24"/>
          <w:lang w:val="en-GB"/>
        </w:rPr>
        <w:t>Babel</w:t>
      </w:r>
      <w:r w:rsidRPr="001C0DAC">
        <w:rPr>
          <w:rFonts w:eastAsiaTheme="minorHAnsi"/>
          <w:color w:val="161616"/>
          <w:szCs w:val="24"/>
          <w:lang w:val="en-GB"/>
        </w:rPr>
        <w:t xml:space="preserve"> 55(2): 101–123. </w:t>
      </w:r>
    </w:p>
    <w:p w14:paraId="4D821119" w14:textId="77777777" w:rsidR="001C0DAC" w:rsidRPr="001C0DAC" w:rsidRDefault="001C0DAC" w:rsidP="001C0DAC">
      <w:pPr>
        <w:autoSpaceDE w:val="0"/>
        <w:autoSpaceDN w:val="0"/>
        <w:adjustRightInd w:val="0"/>
        <w:spacing w:after="0" w:line="360" w:lineRule="auto"/>
        <w:rPr>
          <w:rFonts w:eastAsiaTheme="minorHAnsi"/>
          <w:color w:val="161616"/>
          <w:szCs w:val="24"/>
          <w:lang w:val="en-GB"/>
        </w:rPr>
      </w:pPr>
      <w:r w:rsidRPr="001C0DAC">
        <w:rPr>
          <w:rFonts w:eastAsiaTheme="minorHAnsi"/>
          <w:color w:val="161616"/>
          <w:szCs w:val="24"/>
          <w:lang w:val="en-GB"/>
        </w:rPr>
        <w:t xml:space="preserve">Gottlieb, Henrik (1997) ‘Quality Revisited: The Rendering of English Idioms in Danish Tele- vision Subtitles vs. Printed Translations’, in Anna Trosborg (ed.) </w:t>
      </w:r>
      <w:r w:rsidRPr="001C0DAC">
        <w:rPr>
          <w:rFonts w:eastAsiaTheme="minorHAnsi"/>
          <w:i/>
          <w:iCs/>
          <w:color w:val="161616"/>
          <w:szCs w:val="24"/>
          <w:lang w:val="en-GB"/>
        </w:rPr>
        <w:t>Text Typology and Translation</w:t>
      </w:r>
      <w:r w:rsidRPr="001C0DAC">
        <w:rPr>
          <w:rFonts w:eastAsiaTheme="minorHAnsi"/>
          <w:color w:val="161616"/>
          <w:szCs w:val="24"/>
          <w:lang w:val="en-GB"/>
        </w:rPr>
        <w:t xml:space="preserve">, Amsterdam: John Benjamins, 309–338. </w:t>
      </w:r>
    </w:p>
    <w:p w14:paraId="11D6D177" w14:textId="77777777" w:rsidR="001C0DAC" w:rsidRPr="001C0DAC" w:rsidRDefault="001C0DAC" w:rsidP="001C0DAC">
      <w:pPr>
        <w:autoSpaceDE w:val="0"/>
        <w:autoSpaceDN w:val="0"/>
        <w:adjustRightInd w:val="0"/>
        <w:spacing w:after="0" w:line="360" w:lineRule="auto"/>
        <w:rPr>
          <w:rFonts w:eastAsiaTheme="minorHAnsi"/>
          <w:color w:val="161616"/>
          <w:szCs w:val="24"/>
          <w:lang w:val="en-GB"/>
        </w:rPr>
      </w:pPr>
      <w:r w:rsidRPr="001C0DAC">
        <w:rPr>
          <w:rFonts w:eastAsiaTheme="minorHAnsi"/>
          <w:color w:val="161616"/>
          <w:szCs w:val="24"/>
          <w:lang w:val="en-GB"/>
        </w:rPr>
        <w:t xml:space="preserve">Laviosa, Sara (2007) ‘Learning Creative Writing by Translating Witty Ads’, </w:t>
      </w:r>
      <w:r w:rsidRPr="001C0DAC">
        <w:rPr>
          <w:rFonts w:eastAsiaTheme="minorHAnsi"/>
          <w:i/>
          <w:iCs/>
          <w:color w:val="161616"/>
          <w:szCs w:val="24"/>
          <w:lang w:val="en-GB"/>
        </w:rPr>
        <w:t xml:space="preserve">The Interpreter and Translator Trainer </w:t>
      </w:r>
      <w:r w:rsidRPr="001C0DAC">
        <w:rPr>
          <w:rFonts w:eastAsiaTheme="minorHAnsi"/>
          <w:color w:val="161616"/>
          <w:szCs w:val="24"/>
          <w:lang w:val="en-GB"/>
        </w:rPr>
        <w:t>1(2): 197–222.</w:t>
      </w:r>
    </w:p>
    <w:p w14:paraId="792E6C7D" w14:textId="77777777" w:rsidR="001C0DAC" w:rsidRPr="001C0DAC" w:rsidRDefault="001C0DAC" w:rsidP="001C0DAC">
      <w:pPr>
        <w:autoSpaceDE w:val="0"/>
        <w:autoSpaceDN w:val="0"/>
        <w:adjustRightInd w:val="0"/>
        <w:spacing w:after="0" w:line="360" w:lineRule="auto"/>
        <w:rPr>
          <w:rFonts w:eastAsiaTheme="minorHAnsi"/>
          <w:color w:val="161616"/>
          <w:szCs w:val="24"/>
          <w:lang w:val="en-GB"/>
        </w:rPr>
      </w:pPr>
      <w:r w:rsidRPr="001C0DAC">
        <w:rPr>
          <w:rFonts w:eastAsiaTheme="minorHAnsi"/>
          <w:color w:val="161616"/>
          <w:szCs w:val="24"/>
          <w:lang w:val="en-GB"/>
        </w:rPr>
        <w:t xml:space="preserve">Sheridan, Sarah (2009) ‘Translating Idiomatic Expressions from English to Irish Sign Language (ISL): Theory and Practice’, </w:t>
      </w:r>
      <w:r w:rsidRPr="001C0DAC">
        <w:rPr>
          <w:rFonts w:eastAsiaTheme="minorHAnsi"/>
          <w:i/>
          <w:iCs/>
          <w:color w:val="161616"/>
          <w:szCs w:val="24"/>
          <w:lang w:val="en-GB"/>
        </w:rPr>
        <w:t>The Sign Language Translator and Interpreter</w:t>
      </w:r>
      <w:r w:rsidRPr="001C0DAC">
        <w:rPr>
          <w:rFonts w:eastAsiaTheme="minorHAnsi"/>
          <w:color w:val="161616"/>
          <w:szCs w:val="24"/>
          <w:lang w:val="en-GB"/>
        </w:rPr>
        <w:t xml:space="preserve"> 3(1): 69–84.</w:t>
      </w:r>
    </w:p>
    <w:p w14:paraId="2E8B26FD" w14:textId="77777777" w:rsidR="002C3BAF" w:rsidRDefault="002C3BAF" w:rsidP="00910F1A">
      <w:pPr>
        <w:widowControl w:val="0"/>
        <w:spacing w:after="0" w:line="360" w:lineRule="auto"/>
        <w:ind w:left="240" w:hanging="240"/>
        <w:jc w:val="center"/>
        <w:rPr>
          <w:i/>
          <w:szCs w:val="24"/>
          <w:lang w:val="en-GB"/>
        </w:rPr>
      </w:pPr>
    </w:p>
    <w:p w14:paraId="39D04CEA" w14:textId="55656972" w:rsidR="00334F1C" w:rsidRPr="00910F1A" w:rsidRDefault="00334F1C" w:rsidP="00910F1A">
      <w:pPr>
        <w:widowControl w:val="0"/>
        <w:spacing w:after="0" w:line="360" w:lineRule="auto"/>
        <w:ind w:left="240" w:hanging="240"/>
        <w:jc w:val="center"/>
        <w:rPr>
          <w:i/>
          <w:szCs w:val="24"/>
          <w:lang w:val="en-GB"/>
        </w:rPr>
      </w:pPr>
      <w:r w:rsidRPr="00910F1A">
        <w:rPr>
          <w:i/>
          <w:szCs w:val="24"/>
          <w:lang w:val="en-GB"/>
        </w:rPr>
        <w:t xml:space="preserve">Seminar </w:t>
      </w:r>
      <w:r w:rsidR="00634BCA" w:rsidRPr="00910F1A">
        <w:rPr>
          <w:i/>
          <w:szCs w:val="24"/>
          <w:lang w:val="en-GB"/>
        </w:rPr>
        <w:t>3</w:t>
      </w:r>
    </w:p>
    <w:p w14:paraId="072374F1" w14:textId="77777777" w:rsidR="00334F1C" w:rsidRPr="00910F1A" w:rsidRDefault="00334F1C" w:rsidP="00910F1A">
      <w:pPr>
        <w:widowControl w:val="0"/>
        <w:spacing w:after="0" w:line="360" w:lineRule="auto"/>
        <w:ind w:left="240" w:hanging="240"/>
        <w:jc w:val="center"/>
        <w:rPr>
          <w:b/>
          <w:szCs w:val="24"/>
          <w:lang w:val="en-GB"/>
        </w:rPr>
      </w:pPr>
    </w:p>
    <w:p w14:paraId="77D48586" w14:textId="32A826E8" w:rsidR="00334F1C" w:rsidRPr="00910F1A" w:rsidRDefault="002C3BAF" w:rsidP="00910F1A">
      <w:pPr>
        <w:widowControl w:val="0"/>
        <w:spacing w:after="0" w:line="360" w:lineRule="auto"/>
        <w:ind w:left="240" w:hanging="240"/>
        <w:jc w:val="center"/>
        <w:rPr>
          <w:b/>
          <w:szCs w:val="24"/>
          <w:lang w:val="en-GB"/>
        </w:rPr>
      </w:pPr>
      <w:r w:rsidRPr="002C3BAF">
        <w:rPr>
          <w:b/>
          <w:szCs w:val="24"/>
          <w:lang w:val="en-GB"/>
        </w:rPr>
        <w:t>GRAMMATICAL EQUIVALENCE</w:t>
      </w:r>
    </w:p>
    <w:p w14:paraId="2F136369" w14:textId="77777777" w:rsidR="00334F1C" w:rsidRPr="00910F1A" w:rsidRDefault="00334F1C" w:rsidP="00910F1A">
      <w:pPr>
        <w:widowControl w:val="0"/>
        <w:spacing w:after="0" w:line="360" w:lineRule="auto"/>
        <w:ind w:left="240" w:hanging="240"/>
        <w:jc w:val="center"/>
        <w:rPr>
          <w:szCs w:val="24"/>
          <w:lang w:val="en-GB"/>
        </w:rPr>
      </w:pPr>
      <w:r w:rsidRPr="00910F1A">
        <w:rPr>
          <w:szCs w:val="24"/>
          <w:lang w:val="en-GB"/>
        </w:rPr>
        <w:t>Plan</w:t>
      </w:r>
    </w:p>
    <w:p w14:paraId="15D98532" w14:textId="7D33F62E" w:rsidR="00334F1C" w:rsidRDefault="00D26347" w:rsidP="00D26347">
      <w:pPr>
        <w:pStyle w:val="a3"/>
        <w:widowControl w:val="0"/>
        <w:numPr>
          <w:ilvl w:val="0"/>
          <w:numId w:val="33"/>
        </w:numPr>
        <w:spacing w:after="0" w:line="360" w:lineRule="auto"/>
        <w:jc w:val="both"/>
        <w:rPr>
          <w:bCs/>
          <w:szCs w:val="24"/>
          <w:lang w:val="en-GB"/>
        </w:rPr>
      </w:pPr>
      <w:r>
        <w:rPr>
          <w:bCs/>
          <w:szCs w:val="24"/>
          <w:lang w:val="en-GB"/>
        </w:rPr>
        <w:t>Grammatical vs lexical categories</w:t>
      </w:r>
    </w:p>
    <w:p w14:paraId="4D78429D" w14:textId="2EB581F8" w:rsidR="00D26347" w:rsidRDefault="00D26347" w:rsidP="00D26347">
      <w:pPr>
        <w:pStyle w:val="a3"/>
        <w:widowControl w:val="0"/>
        <w:numPr>
          <w:ilvl w:val="0"/>
          <w:numId w:val="33"/>
        </w:numPr>
        <w:spacing w:after="0" w:line="360" w:lineRule="auto"/>
        <w:jc w:val="both"/>
        <w:rPr>
          <w:bCs/>
          <w:szCs w:val="24"/>
          <w:lang w:val="en-GB"/>
        </w:rPr>
      </w:pPr>
      <w:r>
        <w:rPr>
          <w:bCs/>
          <w:szCs w:val="24"/>
          <w:lang w:val="en-GB"/>
        </w:rPr>
        <w:t>The diversity of grammatical categories across languages</w:t>
      </w:r>
    </w:p>
    <w:p w14:paraId="0447E3C9" w14:textId="2716B646" w:rsidR="00D26347" w:rsidRDefault="00D26347" w:rsidP="00D26347">
      <w:pPr>
        <w:pStyle w:val="a3"/>
        <w:widowControl w:val="0"/>
        <w:numPr>
          <w:ilvl w:val="0"/>
          <w:numId w:val="33"/>
        </w:numPr>
        <w:spacing w:after="0" w:line="360" w:lineRule="auto"/>
        <w:jc w:val="both"/>
        <w:rPr>
          <w:bCs/>
          <w:szCs w:val="24"/>
          <w:lang w:val="en-GB"/>
        </w:rPr>
      </w:pPr>
      <w:r>
        <w:rPr>
          <w:bCs/>
          <w:szCs w:val="24"/>
          <w:lang w:val="en-GB"/>
        </w:rPr>
        <w:t>A brief note on word order</w:t>
      </w:r>
    </w:p>
    <w:p w14:paraId="2D5B63BD" w14:textId="0D345B06" w:rsidR="00D26347" w:rsidRPr="00D26347" w:rsidRDefault="00D26347" w:rsidP="00D26347">
      <w:pPr>
        <w:pStyle w:val="a3"/>
        <w:widowControl w:val="0"/>
        <w:numPr>
          <w:ilvl w:val="0"/>
          <w:numId w:val="33"/>
        </w:numPr>
        <w:spacing w:after="0" w:line="360" w:lineRule="auto"/>
        <w:jc w:val="both"/>
        <w:rPr>
          <w:bCs/>
          <w:szCs w:val="24"/>
          <w:lang w:val="en-GB"/>
        </w:rPr>
      </w:pPr>
      <w:r>
        <w:rPr>
          <w:bCs/>
          <w:szCs w:val="24"/>
          <w:lang w:val="en-GB"/>
        </w:rPr>
        <w:t>Introducing text</w:t>
      </w:r>
    </w:p>
    <w:p w14:paraId="6645476F" w14:textId="77777777" w:rsidR="008960C5" w:rsidRPr="00910F1A" w:rsidRDefault="008960C5" w:rsidP="00910F1A">
      <w:pPr>
        <w:widowControl w:val="0"/>
        <w:spacing w:after="0" w:line="360" w:lineRule="auto"/>
        <w:ind w:left="240" w:hanging="240"/>
        <w:jc w:val="center"/>
        <w:rPr>
          <w:b/>
          <w:szCs w:val="24"/>
          <w:lang w:val="en-GB"/>
        </w:rPr>
      </w:pPr>
    </w:p>
    <w:p w14:paraId="7E073E48" w14:textId="77777777" w:rsidR="009E50DA" w:rsidRPr="009E50DA" w:rsidRDefault="009E50DA" w:rsidP="009E50DA">
      <w:pPr>
        <w:autoSpaceDE w:val="0"/>
        <w:autoSpaceDN w:val="0"/>
        <w:adjustRightInd w:val="0"/>
        <w:spacing w:after="0" w:line="360" w:lineRule="auto"/>
        <w:rPr>
          <w:rFonts w:eastAsiaTheme="minorHAnsi"/>
          <w:b/>
          <w:bCs/>
          <w:color w:val="161616"/>
          <w:szCs w:val="24"/>
        </w:rPr>
      </w:pPr>
      <w:r w:rsidRPr="009E50DA">
        <w:rPr>
          <w:rFonts w:eastAsiaTheme="minorHAnsi"/>
          <w:b/>
          <w:bCs/>
          <w:color w:val="161616"/>
          <w:szCs w:val="24"/>
        </w:rPr>
        <w:t xml:space="preserve">SUGGESTIONS FOR FURTHER READING </w:t>
      </w:r>
    </w:p>
    <w:p w14:paraId="76ED3B4D" w14:textId="77777777" w:rsidR="009E50DA" w:rsidRPr="009E50DA" w:rsidRDefault="009E50DA" w:rsidP="009E50DA">
      <w:pPr>
        <w:autoSpaceDE w:val="0"/>
        <w:autoSpaceDN w:val="0"/>
        <w:adjustRightInd w:val="0"/>
        <w:spacing w:after="0" w:line="360" w:lineRule="auto"/>
        <w:rPr>
          <w:rFonts w:eastAsiaTheme="minorHAnsi"/>
          <w:color w:val="161616"/>
          <w:szCs w:val="24"/>
          <w:lang w:val="en-GB"/>
        </w:rPr>
      </w:pPr>
      <w:r w:rsidRPr="009E50DA">
        <w:rPr>
          <w:rFonts w:eastAsiaTheme="minorHAnsi"/>
          <w:color w:val="161616"/>
          <w:szCs w:val="24"/>
          <w:lang w:val="en-GB"/>
        </w:rPr>
        <w:t xml:space="preserve">Beekman, John and John Callow (1974) </w:t>
      </w:r>
      <w:r w:rsidRPr="009E50DA">
        <w:rPr>
          <w:rFonts w:eastAsiaTheme="minorHAnsi"/>
          <w:i/>
          <w:iCs/>
          <w:color w:val="161616"/>
          <w:szCs w:val="24"/>
          <w:lang w:val="en-GB"/>
        </w:rPr>
        <w:t>Translating the Word of God</w:t>
      </w:r>
      <w:r w:rsidRPr="009E50DA">
        <w:rPr>
          <w:rFonts w:eastAsiaTheme="minorHAnsi"/>
          <w:color w:val="161616"/>
          <w:szCs w:val="24"/>
          <w:lang w:val="en-GB"/>
        </w:rPr>
        <w:t xml:space="preserve">, Michigan: Zondervan; Chapter 3: ‘Implicit and Explicit Information’, and Chapter 14: ‘Multiple Functions of Grammatical Structures’. </w:t>
      </w:r>
    </w:p>
    <w:p w14:paraId="0608FDD3" w14:textId="77777777" w:rsidR="009E50DA" w:rsidRPr="009E50DA" w:rsidRDefault="009E50DA" w:rsidP="009E50DA">
      <w:pPr>
        <w:autoSpaceDE w:val="0"/>
        <w:autoSpaceDN w:val="0"/>
        <w:adjustRightInd w:val="0"/>
        <w:spacing w:after="0" w:line="360" w:lineRule="auto"/>
        <w:rPr>
          <w:rFonts w:eastAsiaTheme="minorHAnsi"/>
          <w:color w:val="161616"/>
          <w:szCs w:val="24"/>
          <w:lang w:val="en-GB"/>
        </w:rPr>
      </w:pPr>
      <w:r w:rsidRPr="009E50DA">
        <w:rPr>
          <w:rFonts w:eastAsiaTheme="minorHAnsi"/>
          <w:color w:val="161616"/>
          <w:szCs w:val="24"/>
          <w:lang w:val="en-GB"/>
        </w:rPr>
        <w:t xml:space="preserve">Downing, Angela and Philip Locke (2006) </w:t>
      </w:r>
      <w:r w:rsidRPr="009E50DA">
        <w:rPr>
          <w:rFonts w:eastAsiaTheme="minorHAnsi"/>
          <w:i/>
          <w:iCs/>
          <w:color w:val="161616"/>
          <w:szCs w:val="24"/>
          <w:lang w:val="en-GB"/>
        </w:rPr>
        <w:t>English Grammar: A University Course</w:t>
      </w:r>
      <w:r w:rsidRPr="009E50DA">
        <w:rPr>
          <w:rFonts w:eastAsiaTheme="minorHAnsi"/>
          <w:color w:val="161616"/>
          <w:szCs w:val="24"/>
          <w:lang w:val="en-GB"/>
        </w:rPr>
        <w:t>, second edition, Abingdon, Oxon: Routledge.</w:t>
      </w:r>
    </w:p>
    <w:p w14:paraId="21FE3D14" w14:textId="77777777" w:rsidR="009E50DA" w:rsidRPr="009E50DA" w:rsidRDefault="009E50DA" w:rsidP="009E50DA">
      <w:pPr>
        <w:autoSpaceDE w:val="0"/>
        <w:autoSpaceDN w:val="0"/>
        <w:adjustRightInd w:val="0"/>
        <w:spacing w:after="0" w:line="360" w:lineRule="auto"/>
        <w:rPr>
          <w:rFonts w:eastAsiaTheme="minorHAnsi"/>
          <w:color w:val="161616"/>
          <w:szCs w:val="24"/>
          <w:lang w:val="en-GB"/>
        </w:rPr>
      </w:pPr>
      <w:r w:rsidRPr="009E50DA">
        <w:rPr>
          <w:rFonts w:eastAsiaTheme="minorHAnsi"/>
          <w:color w:val="161616"/>
          <w:szCs w:val="24"/>
          <w:lang w:val="en-GB"/>
        </w:rPr>
        <w:t xml:space="preserve">Huddleston, Rodney and Geoffrey K. Pullum (2005) </w:t>
      </w:r>
      <w:r w:rsidRPr="009E50DA">
        <w:rPr>
          <w:rFonts w:eastAsiaTheme="minorHAnsi"/>
          <w:i/>
          <w:iCs/>
          <w:color w:val="161616"/>
          <w:szCs w:val="24"/>
          <w:lang w:val="en-GB"/>
        </w:rPr>
        <w:t>A Student’s Introduction to English Grammar</w:t>
      </w:r>
      <w:r w:rsidRPr="009E50DA">
        <w:rPr>
          <w:rFonts w:eastAsiaTheme="minorHAnsi"/>
          <w:color w:val="161616"/>
          <w:szCs w:val="24"/>
          <w:lang w:val="en-GB"/>
        </w:rPr>
        <w:t>, Cambridge: Cambridge University Press.</w:t>
      </w:r>
    </w:p>
    <w:p w14:paraId="3179EF4D" w14:textId="77777777" w:rsidR="009E50DA" w:rsidRPr="009E50DA" w:rsidRDefault="009E50DA" w:rsidP="009E50DA">
      <w:pPr>
        <w:autoSpaceDE w:val="0"/>
        <w:autoSpaceDN w:val="0"/>
        <w:adjustRightInd w:val="0"/>
        <w:spacing w:after="0" w:line="360" w:lineRule="auto"/>
        <w:rPr>
          <w:rFonts w:eastAsiaTheme="minorHAnsi"/>
          <w:color w:val="161616"/>
          <w:szCs w:val="24"/>
          <w:lang w:val="en-GB"/>
        </w:rPr>
      </w:pPr>
      <w:r w:rsidRPr="009E50DA">
        <w:rPr>
          <w:rFonts w:eastAsiaTheme="minorHAnsi"/>
          <w:color w:val="161616"/>
          <w:szCs w:val="24"/>
          <w:lang w:val="en-GB"/>
        </w:rPr>
        <w:t xml:space="preserve">Lyons, John (1968) </w:t>
      </w:r>
      <w:r w:rsidRPr="009E50DA">
        <w:rPr>
          <w:rFonts w:eastAsiaTheme="minorHAnsi"/>
          <w:i/>
          <w:iCs/>
          <w:color w:val="161616"/>
          <w:szCs w:val="24"/>
          <w:lang w:val="en-GB"/>
        </w:rPr>
        <w:t>Introduction to Theoretical Linguistics</w:t>
      </w:r>
      <w:r w:rsidRPr="009E50DA">
        <w:rPr>
          <w:rFonts w:eastAsiaTheme="minorHAnsi"/>
          <w:color w:val="161616"/>
          <w:szCs w:val="24"/>
          <w:lang w:val="en-GB"/>
        </w:rPr>
        <w:t xml:space="preserve">, Cambridge: Cambridge University Press; Chapter 7: ‘Grammatical Categories’, and Chapter 8 : ‘Grammatical Functions’. </w:t>
      </w:r>
    </w:p>
    <w:p w14:paraId="2DDE17F1" w14:textId="77777777" w:rsidR="009E50DA" w:rsidRPr="009E50DA" w:rsidRDefault="009E50DA" w:rsidP="009E50DA">
      <w:pPr>
        <w:autoSpaceDE w:val="0"/>
        <w:autoSpaceDN w:val="0"/>
        <w:adjustRightInd w:val="0"/>
        <w:spacing w:after="0" w:line="360" w:lineRule="auto"/>
        <w:rPr>
          <w:rFonts w:eastAsiaTheme="minorHAnsi"/>
          <w:color w:val="161616"/>
          <w:szCs w:val="24"/>
          <w:lang w:val="en-GB"/>
        </w:rPr>
      </w:pPr>
      <w:r w:rsidRPr="009E50DA">
        <w:rPr>
          <w:rFonts w:eastAsiaTheme="minorHAnsi"/>
          <w:color w:val="161616"/>
          <w:szCs w:val="24"/>
          <w:lang w:val="en-GB"/>
        </w:rPr>
        <w:t xml:space="preserve">Robins, R. H. (1964) </w:t>
      </w:r>
      <w:r w:rsidRPr="009E50DA">
        <w:rPr>
          <w:rFonts w:eastAsiaTheme="minorHAnsi"/>
          <w:i/>
          <w:iCs/>
          <w:color w:val="161616"/>
          <w:szCs w:val="24"/>
          <w:lang w:val="en-GB"/>
        </w:rPr>
        <w:t>General Linguistics: An Introductory Survey</w:t>
      </w:r>
      <w:r w:rsidRPr="009E50DA">
        <w:rPr>
          <w:rFonts w:eastAsiaTheme="minorHAnsi"/>
          <w:color w:val="161616"/>
          <w:szCs w:val="24"/>
          <w:lang w:val="en-GB"/>
        </w:rPr>
        <w:t>,</w:t>
      </w:r>
      <w:r w:rsidRPr="009E50DA">
        <w:rPr>
          <w:rFonts w:eastAsiaTheme="minorHAnsi"/>
          <w:i/>
          <w:iCs/>
          <w:color w:val="161616"/>
          <w:szCs w:val="24"/>
          <w:lang w:val="en-GB"/>
        </w:rPr>
        <w:t xml:space="preserve"> </w:t>
      </w:r>
      <w:r w:rsidRPr="009E50DA">
        <w:rPr>
          <w:rFonts w:eastAsiaTheme="minorHAnsi"/>
          <w:color w:val="161616"/>
          <w:szCs w:val="24"/>
          <w:lang w:val="en-GB"/>
        </w:rPr>
        <w:t>London: Longman; Chapter 6, sections 6.4 and 6.6: Grammatical classes, structures and categories.</w:t>
      </w:r>
    </w:p>
    <w:p w14:paraId="3C495084" w14:textId="77777777" w:rsidR="009E50DA" w:rsidRPr="009E50DA" w:rsidRDefault="009E50DA" w:rsidP="009E50DA">
      <w:pPr>
        <w:autoSpaceDE w:val="0"/>
        <w:autoSpaceDN w:val="0"/>
        <w:adjustRightInd w:val="0"/>
        <w:spacing w:after="0" w:line="360" w:lineRule="auto"/>
        <w:rPr>
          <w:rFonts w:eastAsiaTheme="minorHAnsi"/>
          <w:color w:val="161616"/>
          <w:szCs w:val="24"/>
          <w:lang w:val="en-GB"/>
        </w:rPr>
      </w:pPr>
      <w:r w:rsidRPr="009E50DA">
        <w:rPr>
          <w:rFonts w:eastAsiaTheme="minorHAnsi"/>
          <w:color w:val="161616"/>
          <w:szCs w:val="24"/>
          <w:lang w:val="en-GB"/>
        </w:rPr>
        <w:t xml:space="preserve">Sinclair, John McH. (1990) </w:t>
      </w:r>
      <w:r w:rsidRPr="009E50DA">
        <w:rPr>
          <w:rFonts w:eastAsiaTheme="minorHAnsi"/>
          <w:i/>
          <w:iCs/>
          <w:color w:val="161616"/>
          <w:szCs w:val="24"/>
          <w:lang w:val="en-GB"/>
        </w:rPr>
        <w:t>Collins COBUILD English Grammar</w:t>
      </w:r>
      <w:r w:rsidRPr="009E50DA">
        <w:rPr>
          <w:rFonts w:eastAsiaTheme="minorHAnsi"/>
          <w:color w:val="161616"/>
          <w:szCs w:val="24"/>
          <w:lang w:val="en-GB"/>
        </w:rPr>
        <w:t>,</w:t>
      </w:r>
      <w:r w:rsidRPr="009E50DA">
        <w:rPr>
          <w:rFonts w:eastAsiaTheme="minorHAnsi"/>
          <w:i/>
          <w:iCs/>
          <w:color w:val="161616"/>
          <w:szCs w:val="24"/>
          <w:lang w:val="en-GB"/>
        </w:rPr>
        <w:t xml:space="preserve"> </w:t>
      </w:r>
      <w:r w:rsidRPr="009E50DA">
        <w:rPr>
          <w:rFonts w:eastAsiaTheme="minorHAnsi"/>
          <w:color w:val="161616"/>
          <w:szCs w:val="24"/>
          <w:lang w:val="en-GB"/>
        </w:rPr>
        <w:t xml:space="preserve">London: Collins. </w:t>
      </w:r>
    </w:p>
    <w:p w14:paraId="63A2BB3B" w14:textId="7B0B0FAD" w:rsidR="009E50DA" w:rsidRPr="009E50DA" w:rsidRDefault="009E50DA" w:rsidP="009E50DA">
      <w:pPr>
        <w:autoSpaceDE w:val="0"/>
        <w:autoSpaceDN w:val="0"/>
        <w:adjustRightInd w:val="0"/>
        <w:spacing w:after="0" w:line="360" w:lineRule="auto"/>
        <w:rPr>
          <w:rFonts w:eastAsiaTheme="minorHAnsi"/>
          <w:b/>
          <w:bCs/>
          <w:color w:val="161616"/>
          <w:szCs w:val="24"/>
          <w:lang w:val="en-GB"/>
        </w:rPr>
      </w:pPr>
      <w:r w:rsidRPr="009E50DA">
        <w:rPr>
          <w:rFonts w:eastAsiaTheme="minorHAnsi"/>
          <w:b/>
          <w:bCs/>
          <w:color w:val="161616"/>
          <w:szCs w:val="24"/>
          <w:lang w:val="en-GB"/>
        </w:rPr>
        <w:t>On gender</w:t>
      </w:r>
    </w:p>
    <w:p w14:paraId="74F5BA1F" w14:textId="77777777" w:rsidR="009E50DA" w:rsidRPr="009E50DA" w:rsidRDefault="009E50DA" w:rsidP="009E50DA">
      <w:pPr>
        <w:autoSpaceDE w:val="0"/>
        <w:autoSpaceDN w:val="0"/>
        <w:adjustRightInd w:val="0"/>
        <w:spacing w:after="0" w:line="360" w:lineRule="auto"/>
        <w:rPr>
          <w:rFonts w:eastAsiaTheme="minorHAnsi"/>
          <w:color w:val="161616"/>
          <w:szCs w:val="24"/>
          <w:lang w:val="en-GB"/>
        </w:rPr>
      </w:pPr>
      <w:r w:rsidRPr="009E50DA">
        <w:rPr>
          <w:rFonts w:eastAsiaTheme="minorHAnsi"/>
          <w:color w:val="161616"/>
          <w:szCs w:val="24"/>
          <w:lang w:val="en-GB"/>
        </w:rPr>
        <w:lastRenderedPageBreak/>
        <w:t xml:space="preserve">Chan Ho-yan, Clara (2009) ‘Third Person Pronouns in Indigenous Chinese Texts and Trans- lated Chinese Texts: The Westernization of Modern Written Chinese’, </w:t>
      </w:r>
      <w:r w:rsidRPr="009E50DA">
        <w:rPr>
          <w:rFonts w:eastAsiaTheme="minorHAnsi"/>
          <w:i/>
          <w:iCs/>
          <w:color w:val="161616"/>
          <w:szCs w:val="24"/>
          <w:lang w:val="en-GB"/>
        </w:rPr>
        <w:t>New Voices in Translation Studies</w:t>
      </w:r>
      <w:r w:rsidRPr="009E50DA">
        <w:rPr>
          <w:rFonts w:eastAsiaTheme="minorHAnsi"/>
          <w:color w:val="161616"/>
          <w:szCs w:val="24"/>
          <w:lang w:val="en-GB"/>
        </w:rPr>
        <w:t xml:space="preserve"> 5. Available at www.iatis.org/newvoices/issues/2009/article- chan-2009.pdf.</w:t>
      </w:r>
    </w:p>
    <w:p w14:paraId="11F2227D" w14:textId="77777777" w:rsidR="009E50DA" w:rsidRPr="009E50DA" w:rsidRDefault="009E50DA" w:rsidP="009E50DA">
      <w:pPr>
        <w:autoSpaceDE w:val="0"/>
        <w:autoSpaceDN w:val="0"/>
        <w:adjustRightInd w:val="0"/>
        <w:spacing w:after="0" w:line="360" w:lineRule="auto"/>
        <w:rPr>
          <w:rFonts w:eastAsiaTheme="minorHAnsi"/>
          <w:color w:val="161616"/>
          <w:szCs w:val="24"/>
          <w:lang w:val="en-GB"/>
        </w:rPr>
      </w:pPr>
      <w:r w:rsidRPr="009E50DA">
        <w:rPr>
          <w:rFonts w:eastAsiaTheme="minorHAnsi"/>
          <w:color w:val="161616"/>
          <w:szCs w:val="24"/>
          <w:lang w:val="en-GB"/>
        </w:rPr>
        <w:t xml:space="preserve">Clason, Marmy A. (2006) ‘Feminism, Generic “He”, and the TNIV Bible Translation Debate’, </w:t>
      </w:r>
      <w:r w:rsidRPr="009E50DA">
        <w:rPr>
          <w:rFonts w:eastAsiaTheme="minorHAnsi"/>
          <w:i/>
          <w:iCs/>
          <w:color w:val="161616"/>
          <w:szCs w:val="24"/>
          <w:lang w:val="en-GB"/>
        </w:rPr>
        <w:t>Critical Discourse Studies</w:t>
      </w:r>
      <w:r w:rsidRPr="009E50DA">
        <w:rPr>
          <w:rFonts w:eastAsiaTheme="minorHAnsi"/>
          <w:color w:val="161616"/>
          <w:szCs w:val="24"/>
          <w:lang w:val="en-GB"/>
        </w:rPr>
        <w:t xml:space="preserve"> 3(1): 23–35. </w:t>
      </w:r>
    </w:p>
    <w:p w14:paraId="1121C631" w14:textId="77777777" w:rsidR="009E50DA" w:rsidRPr="009E50DA" w:rsidRDefault="009E50DA" w:rsidP="009E50DA">
      <w:pPr>
        <w:autoSpaceDE w:val="0"/>
        <w:autoSpaceDN w:val="0"/>
        <w:adjustRightInd w:val="0"/>
        <w:spacing w:after="0" w:line="360" w:lineRule="auto"/>
        <w:rPr>
          <w:rFonts w:eastAsiaTheme="minorHAnsi"/>
          <w:color w:val="161616"/>
          <w:szCs w:val="24"/>
          <w:lang w:val="en-GB"/>
        </w:rPr>
      </w:pPr>
      <w:r w:rsidRPr="009E50DA">
        <w:rPr>
          <w:rFonts w:eastAsiaTheme="minorHAnsi"/>
          <w:color w:val="161616"/>
          <w:szCs w:val="24"/>
          <w:lang w:val="en-GB"/>
        </w:rPr>
        <w:t xml:space="preserve">Hébert, Lyse (2009) ‘Feminization: A Socially and Politically Charged Translation Strategy’, in Raquel de Pedro, Isabelle Perez and Christine Wilson (eds) </w:t>
      </w:r>
      <w:r w:rsidRPr="009E50DA">
        <w:rPr>
          <w:rFonts w:eastAsiaTheme="minorHAnsi"/>
          <w:i/>
          <w:iCs/>
          <w:color w:val="161616"/>
          <w:szCs w:val="24"/>
          <w:lang w:val="en-GB"/>
        </w:rPr>
        <w:t>Interpreting and Trans- lating in Public Service Settings: Policy, Practice, Pedagogy</w:t>
      </w:r>
      <w:r w:rsidRPr="009E50DA">
        <w:rPr>
          <w:rFonts w:eastAsiaTheme="minorHAnsi"/>
          <w:color w:val="161616"/>
          <w:szCs w:val="24"/>
          <w:lang w:val="en-GB"/>
        </w:rPr>
        <w:t xml:space="preserve">, Manchester: St. Jerome Publishing, 127–140. </w:t>
      </w:r>
    </w:p>
    <w:p w14:paraId="38E707B5" w14:textId="77777777" w:rsidR="009E50DA" w:rsidRPr="009E50DA" w:rsidRDefault="009E50DA" w:rsidP="009E50DA">
      <w:pPr>
        <w:autoSpaceDE w:val="0"/>
        <w:autoSpaceDN w:val="0"/>
        <w:adjustRightInd w:val="0"/>
        <w:spacing w:after="0" w:line="360" w:lineRule="auto"/>
        <w:rPr>
          <w:rFonts w:eastAsiaTheme="minorHAnsi"/>
          <w:color w:val="161616"/>
          <w:szCs w:val="24"/>
          <w:lang w:val="en-GB"/>
        </w:rPr>
      </w:pPr>
      <w:r w:rsidRPr="009E50DA">
        <w:rPr>
          <w:rFonts w:eastAsiaTheme="minorHAnsi"/>
          <w:color w:val="161616"/>
          <w:szCs w:val="24"/>
          <w:lang w:val="en-GB"/>
        </w:rPr>
        <w:t xml:space="preserve">Nissen, Uwe Kjaer (2002) ‘Aspects of Translating Gender’, </w:t>
      </w:r>
      <w:r w:rsidRPr="009E50DA">
        <w:rPr>
          <w:rFonts w:eastAsiaTheme="minorHAnsi"/>
          <w:i/>
          <w:iCs/>
          <w:color w:val="161616"/>
          <w:szCs w:val="24"/>
          <w:lang w:val="en-GB"/>
        </w:rPr>
        <w:t>Linguistik online</w:t>
      </w:r>
      <w:r w:rsidRPr="009E50DA">
        <w:rPr>
          <w:rFonts w:eastAsiaTheme="minorHAnsi"/>
          <w:color w:val="161616"/>
          <w:szCs w:val="24"/>
          <w:lang w:val="en-GB"/>
        </w:rPr>
        <w:t xml:space="preserve"> 11(2). Available at www.linguistik-online.de/11_02/nissen.html.</w:t>
      </w:r>
    </w:p>
    <w:p w14:paraId="121F8BCA" w14:textId="77777777" w:rsidR="009E50DA" w:rsidRPr="009E50DA" w:rsidRDefault="009E50DA" w:rsidP="009E50DA">
      <w:pPr>
        <w:autoSpaceDE w:val="0"/>
        <w:autoSpaceDN w:val="0"/>
        <w:adjustRightInd w:val="0"/>
        <w:spacing w:after="0" w:line="360" w:lineRule="auto"/>
        <w:rPr>
          <w:rFonts w:eastAsiaTheme="minorHAnsi"/>
          <w:color w:val="161616"/>
          <w:szCs w:val="24"/>
          <w:lang w:val="en-GB"/>
        </w:rPr>
      </w:pPr>
      <w:r w:rsidRPr="009E50DA">
        <w:rPr>
          <w:rFonts w:eastAsiaTheme="minorHAnsi"/>
          <w:color w:val="161616"/>
          <w:szCs w:val="24"/>
          <w:lang w:val="en-GB"/>
        </w:rPr>
        <w:t xml:space="preserve">Sánchez, Dolores (2007) ‘The </w:t>
      </w:r>
      <w:r w:rsidRPr="009E50DA">
        <w:rPr>
          <w:rFonts w:eastAsiaTheme="minorHAnsi"/>
          <w:i/>
          <w:iCs/>
          <w:color w:val="161616"/>
          <w:szCs w:val="24"/>
          <w:lang w:val="en-GB"/>
        </w:rPr>
        <w:t>Truth</w:t>
      </w:r>
      <w:r w:rsidRPr="009E50DA">
        <w:rPr>
          <w:rFonts w:eastAsiaTheme="minorHAnsi"/>
          <w:color w:val="161616"/>
          <w:szCs w:val="24"/>
          <w:lang w:val="en-GB"/>
        </w:rPr>
        <w:t xml:space="preserve"> about Sexual Difference: Scienti</w:t>
      </w:r>
      <w:r w:rsidRPr="009E50DA">
        <w:rPr>
          <w:rFonts w:eastAsiaTheme="minorHAnsi"/>
          <w:color w:val="161616"/>
          <w:szCs w:val="24"/>
        </w:rPr>
        <w:t>ﬁ</w:t>
      </w:r>
      <w:r w:rsidRPr="009E50DA">
        <w:rPr>
          <w:rFonts w:eastAsiaTheme="minorHAnsi"/>
          <w:color w:val="161616"/>
          <w:szCs w:val="24"/>
          <w:lang w:val="en-GB"/>
        </w:rPr>
        <w:t xml:space="preserve"> c Discourse and Cultural Transfer’, </w:t>
      </w:r>
      <w:r w:rsidRPr="009E50DA">
        <w:rPr>
          <w:rFonts w:eastAsiaTheme="minorHAnsi"/>
          <w:i/>
          <w:iCs/>
          <w:color w:val="161616"/>
          <w:szCs w:val="24"/>
          <w:lang w:val="en-GB"/>
        </w:rPr>
        <w:t>The Translator</w:t>
      </w:r>
      <w:r w:rsidRPr="009E50DA">
        <w:rPr>
          <w:rFonts w:eastAsiaTheme="minorHAnsi"/>
          <w:color w:val="161616"/>
          <w:szCs w:val="24"/>
          <w:lang w:val="en-GB"/>
        </w:rPr>
        <w:t xml:space="preserve"> 13(2): 171–194. </w:t>
      </w:r>
    </w:p>
    <w:p w14:paraId="5F428079" w14:textId="77777777" w:rsidR="009E50DA" w:rsidRPr="009E50DA" w:rsidRDefault="009E50DA" w:rsidP="009E50DA">
      <w:pPr>
        <w:autoSpaceDE w:val="0"/>
        <w:autoSpaceDN w:val="0"/>
        <w:adjustRightInd w:val="0"/>
        <w:spacing w:after="0" w:line="360" w:lineRule="auto"/>
        <w:rPr>
          <w:rFonts w:eastAsiaTheme="minorHAnsi"/>
          <w:color w:val="161616"/>
          <w:szCs w:val="24"/>
          <w:lang w:val="en-GB"/>
        </w:rPr>
      </w:pPr>
      <w:r w:rsidRPr="009E50DA">
        <w:rPr>
          <w:rFonts w:eastAsiaTheme="minorHAnsi"/>
          <w:color w:val="161616"/>
          <w:szCs w:val="24"/>
          <w:lang w:val="en-GB"/>
        </w:rPr>
        <w:t xml:space="preserve">Shurbanov, Alexander (2002) ‘Translation Across Gender Discrepancies’, </w:t>
      </w:r>
      <w:r w:rsidRPr="009E50DA">
        <w:rPr>
          <w:rFonts w:eastAsiaTheme="minorHAnsi"/>
          <w:i/>
          <w:iCs/>
          <w:color w:val="161616"/>
          <w:szCs w:val="24"/>
          <w:lang w:val="en-GB"/>
        </w:rPr>
        <w:t>Textus, English Studies in Italy</w:t>
      </w:r>
      <w:r w:rsidRPr="009E50DA">
        <w:rPr>
          <w:rFonts w:eastAsiaTheme="minorHAnsi"/>
          <w:color w:val="161616"/>
          <w:szCs w:val="24"/>
          <w:lang w:val="en-GB"/>
        </w:rPr>
        <w:t xml:space="preserve"> 15(1): 45–63. </w:t>
      </w:r>
    </w:p>
    <w:p w14:paraId="154795B9" w14:textId="77777777" w:rsidR="009E50DA" w:rsidRPr="009E50DA" w:rsidRDefault="009E50DA" w:rsidP="009E50DA">
      <w:pPr>
        <w:autoSpaceDE w:val="0"/>
        <w:autoSpaceDN w:val="0"/>
        <w:adjustRightInd w:val="0"/>
        <w:spacing w:after="0" w:line="360" w:lineRule="auto"/>
        <w:rPr>
          <w:rFonts w:eastAsiaTheme="minorHAnsi"/>
          <w:b/>
          <w:bCs/>
          <w:color w:val="161616"/>
          <w:szCs w:val="24"/>
          <w:lang w:val="en-GB"/>
        </w:rPr>
      </w:pPr>
      <w:r w:rsidRPr="009E50DA">
        <w:rPr>
          <w:rFonts w:eastAsiaTheme="minorHAnsi"/>
          <w:b/>
          <w:bCs/>
          <w:color w:val="161616"/>
          <w:szCs w:val="24"/>
          <w:lang w:val="en-GB"/>
        </w:rPr>
        <w:t xml:space="preserve">On person (including T/V distinction) </w:t>
      </w:r>
    </w:p>
    <w:p w14:paraId="7647A608" w14:textId="77777777" w:rsidR="009E50DA" w:rsidRPr="009E50DA" w:rsidRDefault="009E50DA" w:rsidP="009E50DA">
      <w:pPr>
        <w:autoSpaceDE w:val="0"/>
        <w:autoSpaceDN w:val="0"/>
        <w:adjustRightInd w:val="0"/>
        <w:spacing w:after="0" w:line="360" w:lineRule="auto"/>
        <w:rPr>
          <w:rFonts w:eastAsiaTheme="minorHAnsi"/>
          <w:color w:val="161616"/>
          <w:szCs w:val="24"/>
          <w:lang w:val="en-GB"/>
        </w:rPr>
      </w:pPr>
      <w:r w:rsidRPr="009E50DA">
        <w:rPr>
          <w:rFonts w:eastAsiaTheme="minorHAnsi"/>
          <w:color w:val="161616"/>
          <w:szCs w:val="24"/>
          <w:lang w:val="en-GB"/>
        </w:rPr>
        <w:t xml:space="preserve">Beaton-Thome, Morven (2010) ‘Negotiating Identities in the European Parliament: The Role of Simultaneous Interpreting’, in Mona Baker, Maeve Olohan and María Calzada Pérez (eds) </w:t>
      </w:r>
      <w:r w:rsidRPr="009E50DA">
        <w:rPr>
          <w:rFonts w:eastAsiaTheme="minorHAnsi"/>
          <w:i/>
          <w:iCs/>
          <w:color w:val="161616"/>
          <w:szCs w:val="24"/>
          <w:lang w:val="en-GB"/>
        </w:rPr>
        <w:t>Text and Context: Essays on Translation and Interpreting in Honour of Ian Mason</w:t>
      </w:r>
      <w:r w:rsidRPr="009E50DA">
        <w:rPr>
          <w:rFonts w:eastAsiaTheme="minorHAnsi"/>
          <w:color w:val="161616"/>
          <w:szCs w:val="24"/>
          <w:lang w:val="en-GB"/>
        </w:rPr>
        <w:t>, Manchester: St. Jerome Publishing, 117–138.</w:t>
      </w:r>
    </w:p>
    <w:p w14:paraId="35B97A37" w14:textId="77777777" w:rsidR="009E50DA" w:rsidRPr="009E50DA" w:rsidRDefault="009E50DA" w:rsidP="009E50DA">
      <w:pPr>
        <w:autoSpaceDE w:val="0"/>
        <w:autoSpaceDN w:val="0"/>
        <w:adjustRightInd w:val="0"/>
        <w:spacing w:after="0" w:line="360" w:lineRule="auto"/>
        <w:rPr>
          <w:rFonts w:eastAsiaTheme="minorHAnsi"/>
          <w:color w:val="161616"/>
          <w:szCs w:val="24"/>
          <w:lang w:val="en-GB"/>
        </w:rPr>
      </w:pPr>
      <w:r w:rsidRPr="009E50DA">
        <w:rPr>
          <w:rFonts w:eastAsiaTheme="minorHAnsi"/>
          <w:color w:val="161616"/>
          <w:szCs w:val="24"/>
          <w:lang w:val="en-GB"/>
        </w:rPr>
        <w:t xml:space="preserve">Brown, Penelope and Albert Gilman (1960/1972) ‘The Pronouns of Power and Solidarity’, in Pier Paulo Giglioli (ed.) </w:t>
      </w:r>
      <w:r w:rsidRPr="009E50DA">
        <w:rPr>
          <w:rFonts w:eastAsiaTheme="minorHAnsi"/>
          <w:i/>
          <w:iCs/>
          <w:color w:val="161616"/>
          <w:szCs w:val="24"/>
          <w:lang w:val="en-GB"/>
        </w:rPr>
        <w:t>Language and Social Context</w:t>
      </w:r>
      <w:r w:rsidRPr="009E50DA">
        <w:rPr>
          <w:rFonts w:eastAsiaTheme="minorHAnsi"/>
          <w:color w:val="161616"/>
          <w:szCs w:val="24"/>
          <w:lang w:val="en-GB"/>
        </w:rPr>
        <w:t>,</w:t>
      </w:r>
      <w:r w:rsidRPr="009E50DA">
        <w:rPr>
          <w:rFonts w:eastAsiaTheme="minorHAnsi"/>
          <w:i/>
          <w:iCs/>
          <w:color w:val="161616"/>
          <w:szCs w:val="24"/>
          <w:lang w:val="en-GB"/>
        </w:rPr>
        <w:t xml:space="preserve"> </w:t>
      </w:r>
      <w:r w:rsidRPr="009E50DA">
        <w:rPr>
          <w:rFonts w:eastAsiaTheme="minorHAnsi"/>
          <w:color w:val="161616"/>
          <w:szCs w:val="24"/>
          <w:lang w:val="en-GB"/>
        </w:rPr>
        <w:t>Harmondsworth: Penguin, 252–281.</w:t>
      </w:r>
    </w:p>
    <w:p w14:paraId="27926CD2" w14:textId="77777777" w:rsidR="009E50DA" w:rsidRPr="009E50DA" w:rsidRDefault="009E50DA" w:rsidP="009E50DA">
      <w:pPr>
        <w:autoSpaceDE w:val="0"/>
        <w:autoSpaceDN w:val="0"/>
        <w:adjustRightInd w:val="0"/>
        <w:spacing w:after="0" w:line="360" w:lineRule="auto"/>
        <w:rPr>
          <w:rFonts w:eastAsiaTheme="minorHAnsi"/>
          <w:color w:val="161616"/>
          <w:szCs w:val="24"/>
          <w:lang w:val="en-GB"/>
        </w:rPr>
      </w:pPr>
      <w:r w:rsidRPr="009E50DA">
        <w:rPr>
          <w:rFonts w:eastAsiaTheme="minorHAnsi"/>
          <w:color w:val="161616"/>
          <w:szCs w:val="24"/>
          <w:lang w:val="en-GB"/>
        </w:rPr>
        <w:t xml:space="preserve">Guillot, Marie-Nöelle (2010) ‘Film Subtitles from a Cross-cultural Pragmatics Perspective: Issues of Linguistic and Cultural Representation’, </w:t>
      </w:r>
      <w:r w:rsidRPr="009E50DA">
        <w:rPr>
          <w:rFonts w:eastAsiaTheme="minorHAnsi"/>
          <w:i/>
          <w:iCs/>
          <w:color w:val="161616"/>
          <w:szCs w:val="24"/>
          <w:lang w:val="en-GB"/>
        </w:rPr>
        <w:t xml:space="preserve">The Translator </w:t>
      </w:r>
      <w:r w:rsidRPr="009E50DA">
        <w:rPr>
          <w:rFonts w:eastAsiaTheme="minorHAnsi"/>
          <w:color w:val="161616"/>
          <w:szCs w:val="24"/>
          <w:lang w:val="en-GB"/>
        </w:rPr>
        <w:t>16(1): 67–92.</w:t>
      </w:r>
    </w:p>
    <w:p w14:paraId="376569CA" w14:textId="77777777" w:rsidR="009E50DA" w:rsidRPr="009E50DA" w:rsidRDefault="009E50DA" w:rsidP="009E50DA">
      <w:pPr>
        <w:autoSpaceDE w:val="0"/>
        <w:autoSpaceDN w:val="0"/>
        <w:adjustRightInd w:val="0"/>
        <w:spacing w:after="0" w:line="360" w:lineRule="auto"/>
        <w:rPr>
          <w:rFonts w:eastAsiaTheme="minorHAnsi"/>
          <w:color w:val="161616"/>
          <w:szCs w:val="24"/>
          <w:lang w:val="en-GB"/>
        </w:rPr>
      </w:pPr>
      <w:r w:rsidRPr="009E50DA">
        <w:rPr>
          <w:rFonts w:eastAsiaTheme="minorHAnsi"/>
          <w:color w:val="161616"/>
          <w:szCs w:val="24"/>
          <w:lang w:val="en-GB"/>
        </w:rPr>
        <w:t xml:space="preserve">Hatim, Basil and Ian Mason (1997) </w:t>
      </w:r>
      <w:r w:rsidRPr="009E50DA">
        <w:rPr>
          <w:rFonts w:eastAsiaTheme="minorHAnsi"/>
          <w:i/>
          <w:iCs/>
          <w:color w:val="161616"/>
          <w:szCs w:val="24"/>
          <w:lang w:val="en-GB"/>
        </w:rPr>
        <w:t>The Translator as Communicator</w:t>
      </w:r>
      <w:r w:rsidRPr="009E50DA">
        <w:rPr>
          <w:rFonts w:eastAsiaTheme="minorHAnsi"/>
          <w:color w:val="161616"/>
          <w:szCs w:val="24"/>
          <w:lang w:val="en-GB"/>
        </w:rPr>
        <w:t xml:space="preserve">, London: Routledge. </w:t>
      </w:r>
    </w:p>
    <w:p w14:paraId="48983862" w14:textId="77777777" w:rsidR="009E50DA" w:rsidRPr="009E50DA" w:rsidRDefault="009E50DA" w:rsidP="009E50DA">
      <w:pPr>
        <w:autoSpaceDE w:val="0"/>
        <w:autoSpaceDN w:val="0"/>
        <w:adjustRightInd w:val="0"/>
        <w:spacing w:after="0" w:line="360" w:lineRule="auto"/>
        <w:rPr>
          <w:rFonts w:eastAsiaTheme="minorHAnsi"/>
          <w:color w:val="161616"/>
          <w:szCs w:val="24"/>
          <w:lang w:val="en-GB"/>
        </w:rPr>
      </w:pPr>
      <w:r w:rsidRPr="009E50DA">
        <w:rPr>
          <w:rFonts w:eastAsiaTheme="minorHAnsi"/>
          <w:color w:val="161616"/>
          <w:szCs w:val="24"/>
          <w:lang w:val="en-GB"/>
        </w:rPr>
        <w:t>Chapter 5: ‘Politeness in Screen Translation’.</w:t>
      </w:r>
    </w:p>
    <w:p w14:paraId="12B7E4D1" w14:textId="77777777" w:rsidR="009E50DA" w:rsidRPr="009E50DA" w:rsidRDefault="009E50DA" w:rsidP="009E50DA">
      <w:pPr>
        <w:autoSpaceDE w:val="0"/>
        <w:autoSpaceDN w:val="0"/>
        <w:adjustRightInd w:val="0"/>
        <w:spacing w:after="0" w:line="360" w:lineRule="auto"/>
        <w:rPr>
          <w:rFonts w:eastAsiaTheme="minorHAnsi"/>
          <w:b/>
          <w:bCs/>
          <w:color w:val="161616"/>
          <w:szCs w:val="24"/>
          <w:lang w:val="en-GB"/>
        </w:rPr>
      </w:pPr>
      <w:r w:rsidRPr="009E50DA">
        <w:rPr>
          <w:rFonts w:eastAsiaTheme="minorHAnsi"/>
          <w:b/>
          <w:bCs/>
          <w:color w:val="161616"/>
          <w:szCs w:val="24"/>
          <w:lang w:val="en-GB"/>
        </w:rPr>
        <w:t>On tense and aspect</w:t>
      </w:r>
    </w:p>
    <w:p w14:paraId="33D1D7E7" w14:textId="77777777" w:rsidR="009E50DA" w:rsidRPr="009E50DA" w:rsidRDefault="009E50DA" w:rsidP="009E50DA">
      <w:pPr>
        <w:autoSpaceDE w:val="0"/>
        <w:autoSpaceDN w:val="0"/>
        <w:adjustRightInd w:val="0"/>
        <w:spacing w:after="0" w:line="360" w:lineRule="auto"/>
        <w:rPr>
          <w:rFonts w:eastAsiaTheme="minorHAnsi"/>
          <w:color w:val="161616"/>
          <w:szCs w:val="24"/>
          <w:lang w:val="en-GB"/>
        </w:rPr>
      </w:pPr>
      <w:r w:rsidRPr="009E50DA">
        <w:rPr>
          <w:rFonts w:eastAsiaTheme="minorHAnsi"/>
          <w:color w:val="161616"/>
          <w:szCs w:val="24"/>
          <w:lang w:val="en-GB"/>
        </w:rPr>
        <w:t xml:space="preserve">Cockerill, Hiroko (Shimono) (2003) ‘Futabatei Shimei’s Translations from Russian: Verbal Aspect and Narrative Perspective’, </w:t>
      </w:r>
      <w:r w:rsidRPr="009E50DA">
        <w:rPr>
          <w:rFonts w:eastAsiaTheme="minorHAnsi"/>
          <w:i/>
          <w:iCs/>
          <w:color w:val="161616"/>
          <w:szCs w:val="24"/>
          <w:lang w:val="en-GB"/>
        </w:rPr>
        <w:t>Japanese Studies</w:t>
      </w:r>
      <w:r w:rsidRPr="009E50DA">
        <w:rPr>
          <w:rFonts w:eastAsiaTheme="minorHAnsi"/>
          <w:color w:val="161616"/>
          <w:szCs w:val="24"/>
          <w:lang w:val="en-GB"/>
        </w:rPr>
        <w:t xml:space="preserve"> 23(3): 229–238. </w:t>
      </w:r>
    </w:p>
    <w:p w14:paraId="145498AE" w14:textId="77777777" w:rsidR="009E50DA" w:rsidRPr="009E50DA" w:rsidRDefault="009E50DA" w:rsidP="009E50DA">
      <w:pPr>
        <w:autoSpaceDE w:val="0"/>
        <w:autoSpaceDN w:val="0"/>
        <w:adjustRightInd w:val="0"/>
        <w:spacing w:after="0" w:line="360" w:lineRule="auto"/>
        <w:rPr>
          <w:rFonts w:eastAsiaTheme="minorHAnsi"/>
          <w:color w:val="161616"/>
          <w:szCs w:val="24"/>
          <w:lang w:val="en-GB"/>
        </w:rPr>
      </w:pPr>
      <w:r w:rsidRPr="009E50DA">
        <w:rPr>
          <w:rFonts w:eastAsiaTheme="minorHAnsi"/>
          <w:color w:val="161616"/>
          <w:szCs w:val="24"/>
          <w:lang w:val="en-GB"/>
        </w:rPr>
        <w:t xml:space="preserve">Engel, Dulcie M. (2002) ‘Radio Talk. French and English Perfects on Air’, </w:t>
      </w:r>
      <w:r w:rsidRPr="009E50DA">
        <w:rPr>
          <w:rFonts w:eastAsiaTheme="minorHAnsi"/>
          <w:i/>
          <w:iCs/>
          <w:color w:val="161616"/>
          <w:szCs w:val="24"/>
          <w:lang w:val="en-GB"/>
        </w:rPr>
        <w:t>Languages in Contrast</w:t>
      </w:r>
      <w:r w:rsidRPr="009E50DA">
        <w:rPr>
          <w:rFonts w:eastAsiaTheme="minorHAnsi"/>
          <w:color w:val="161616"/>
          <w:szCs w:val="24"/>
          <w:lang w:val="en-GB"/>
        </w:rPr>
        <w:t xml:space="preserve"> 2(2): 95–118.</w:t>
      </w:r>
    </w:p>
    <w:p w14:paraId="0C7203EF" w14:textId="77777777" w:rsidR="009E50DA" w:rsidRPr="009E50DA" w:rsidRDefault="009E50DA" w:rsidP="009E50DA">
      <w:pPr>
        <w:autoSpaceDE w:val="0"/>
        <w:autoSpaceDN w:val="0"/>
        <w:adjustRightInd w:val="0"/>
        <w:spacing w:after="0" w:line="360" w:lineRule="auto"/>
        <w:rPr>
          <w:rFonts w:eastAsiaTheme="minorHAnsi"/>
          <w:color w:val="161616"/>
          <w:szCs w:val="24"/>
          <w:lang w:val="en-GB"/>
        </w:rPr>
      </w:pPr>
      <w:r w:rsidRPr="009E50DA">
        <w:rPr>
          <w:rFonts w:eastAsiaTheme="minorHAnsi"/>
          <w:color w:val="161616"/>
          <w:szCs w:val="24"/>
          <w:lang w:val="en-GB"/>
        </w:rPr>
        <w:t xml:space="preserve">Gadalla, Hassan A. H. (2006) ‘Arabic Imperfect Verbs in Translation: A Corpus Study of English Renderings’, </w:t>
      </w:r>
      <w:r w:rsidRPr="009E50DA">
        <w:rPr>
          <w:rFonts w:eastAsiaTheme="minorHAnsi"/>
          <w:i/>
          <w:iCs/>
          <w:color w:val="161616"/>
          <w:szCs w:val="24"/>
          <w:lang w:val="en-GB"/>
        </w:rPr>
        <w:t>Meta</w:t>
      </w:r>
      <w:r w:rsidRPr="009E50DA">
        <w:rPr>
          <w:rFonts w:eastAsiaTheme="minorHAnsi"/>
          <w:color w:val="161616"/>
          <w:szCs w:val="24"/>
          <w:lang w:val="en-GB"/>
        </w:rPr>
        <w:t xml:space="preserve"> 51(1): 51–71.</w:t>
      </w:r>
    </w:p>
    <w:p w14:paraId="0D0DAE8F" w14:textId="77777777" w:rsidR="009E50DA" w:rsidRPr="009E50DA" w:rsidRDefault="009E50DA" w:rsidP="009E50DA">
      <w:pPr>
        <w:autoSpaceDE w:val="0"/>
        <w:autoSpaceDN w:val="0"/>
        <w:adjustRightInd w:val="0"/>
        <w:spacing w:after="0" w:line="360" w:lineRule="auto"/>
        <w:rPr>
          <w:rFonts w:eastAsiaTheme="minorHAnsi"/>
          <w:color w:val="161616"/>
          <w:szCs w:val="24"/>
          <w:lang w:val="en-GB"/>
        </w:rPr>
      </w:pPr>
      <w:r w:rsidRPr="009E50DA">
        <w:rPr>
          <w:rFonts w:eastAsiaTheme="minorHAnsi"/>
          <w:color w:val="161616"/>
          <w:szCs w:val="24"/>
          <w:lang w:val="en-GB"/>
        </w:rPr>
        <w:lastRenderedPageBreak/>
        <w:t xml:space="preserve">Gentry El-Dash, Linda and JoAnne Busnardo (2003) ‘Interaction of Semantic and Prag- matic Choices in the Translation of Verb Forms: English and Portuguese’, </w:t>
      </w:r>
      <w:r w:rsidRPr="009E50DA">
        <w:rPr>
          <w:rFonts w:eastAsiaTheme="minorHAnsi"/>
          <w:i/>
          <w:iCs/>
          <w:color w:val="161616"/>
          <w:szCs w:val="24"/>
          <w:lang w:val="en-GB"/>
        </w:rPr>
        <w:t>Journal of Pragmatics</w:t>
      </w:r>
      <w:r w:rsidRPr="009E50DA">
        <w:rPr>
          <w:rFonts w:eastAsiaTheme="minorHAnsi"/>
          <w:color w:val="161616"/>
          <w:szCs w:val="24"/>
          <w:lang w:val="en-GB"/>
        </w:rPr>
        <w:t xml:space="preserve"> 35(12): 1823–1841. </w:t>
      </w:r>
    </w:p>
    <w:p w14:paraId="60EE6968" w14:textId="77777777" w:rsidR="009E50DA" w:rsidRPr="009E50DA" w:rsidRDefault="009E50DA" w:rsidP="009E50DA">
      <w:pPr>
        <w:autoSpaceDE w:val="0"/>
        <w:autoSpaceDN w:val="0"/>
        <w:adjustRightInd w:val="0"/>
        <w:spacing w:after="0" w:line="360" w:lineRule="auto"/>
        <w:rPr>
          <w:rFonts w:eastAsiaTheme="minorHAnsi"/>
          <w:color w:val="161616"/>
          <w:szCs w:val="24"/>
          <w:lang w:val="en-GB"/>
        </w:rPr>
      </w:pPr>
      <w:r w:rsidRPr="009E50DA">
        <w:rPr>
          <w:rFonts w:eastAsiaTheme="minorHAnsi"/>
          <w:color w:val="161616"/>
          <w:szCs w:val="24"/>
          <w:lang w:val="en-GB"/>
        </w:rPr>
        <w:t xml:space="preserve">Lathey, Gillian (2003) ‘Time, Narrative Intimacy and the Child. Implications of the Transition from the Present to the Past Tense in the Translation into English of Children’s Texts’, </w:t>
      </w:r>
      <w:r w:rsidRPr="009E50DA">
        <w:rPr>
          <w:rFonts w:eastAsiaTheme="minorHAnsi"/>
          <w:i/>
          <w:iCs/>
          <w:color w:val="161616"/>
          <w:szCs w:val="24"/>
          <w:lang w:val="en-GB"/>
        </w:rPr>
        <w:t>Meta</w:t>
      </w:r>
      <w:r w:rsidRPr="009E50DA">
        <w:rPr>
          <w:rFonts w:eastAsiaTheme="minorHAnsi"/>
          <w:color w:val="161616"/>
          <w:szCs w:val="24"/>
          <w:lang w:val="en-GB"/>
        </w:rPr>
        <w:t xml:space="preserve"> 48(1–2): 233–240. </w:t>
      </w:r>
    </w:p>
    <w:p w14:paraId="354EA33B" w14:textId="77777777" w:rsidR="009E50DA" w:rsidRPr="009E50DA" w:rsidRDefault="009E50DA" w:rsidP="009E50DA">
      <w:pPr>
        <w:autoSpaceDE w:val="0"/>
        <w:autoSpaceDN w:val="0"/>
        <w:adjustRightInd w:val="0"/>
        <w:spacing w:after="0" w:line="360" w:lineRule="auto"/>
        <w:rPr>
          <w:rFonts w:eastAsiaTheme="minorHAnsi"/>
          <w:color w:val="161616"/>
          <w:szCs w:val="24"/>
          <w:lang w:val="en-GB"/>
        </w:rPr>
      </w:pPr>
      <w:r w:rsidRPr="009E50DA">
        <w:rPr>
          <w:rFonts w:eastAsiaTheme="minorHAnsi"/>
          <w:color w:val="161616"/>
          <w:szCs w:val="24"/>
          <w:lang w:val="en-GB"/>
        </w:rPr>
        <w:t xml:space="preserve">May, Rachel (1994) </w:t>
      </w:r>
      <w:r w:rsidRPr="009E50DA">
        <w:rPr>
          <w:rFonts w:eastAsiaTheme="minorHAnsi"/>
          <w:i/>
          <w:iCs/>
          <w:color w:val="161616"/>
          <w:szCs w:val="24"/>
          <w:lang w:val="en-GB"/>
        </w:rPr>
        <w:t>The Translator in the Text: On Reading Russian Literature in English</w:t>
      </w:r>
      <w:r w:rsidRPr="009E50DA">
        <w:rPr>
          <w:rFonts w:eastAsiaTheme="minorHAnsi"/>
          <w:color w:val="161616"/>
          <w:szCs w:val="24"/>
          <w:lang w:val="en-GB"/>
        </w:rPr>
        <w:t>, Evanston, IL: Northwestern University Press.</w:t>
      </w:r>
    </w:p>
    <w:p w14:paraId="24D8F038" w14:textId="77777777" w:rsidR="009E50DA" w:rsidRPr="009E50DA" w:rsidRDefault="009E50DA" w:rsidP="009E50DA">
      <w:pPr>
        <w:autoSpaceDE w:val="0"/>
        <w:autoSpaceDN w:val="0"/>
        <w:adjustRightInd w:val="0"/>
        <w:spacing w:after="0" w:line="360" w:lineRule="auto"/>
        <w:rPr>
          <w:rFonts w:eastAsiaTheme="minorHAnsi"/>
          <w:color w:val="161616"/>
          <w:szCs w:val="24"/>
          <w:lang w:val="en-GB"/>
        </w:rPr>
      </w:pPr>
      <w:r w:rsidRPr="009E50DA">
        <w:rPr>
          <w:rFonts w:eastAsiaTheme="minorHAnsi"/>
          <w:color w:val="161616"/>
          <w:szCs w:val="24"/>
          <w:lang w:val="en-GB"/>
        </w:rPr>
        <w:t xml:space="preserve">Polezzi, Loredana (1998) ‘Rewriting Tibet: Italian Travellers in English Translation’, </w:t>
      </w:r>
      <w:r w:rsidRPr="009E50DA">
        <w:rPr>
          <w:rFonts w:eastAsiaTheme="minorHAnsi"/>
          <w:i/>
          <w:iCs/>
          <w:color w:val="161616"/>
          <w:szCs w:val="24"/>
          <w:lang w:val="en-GB"/>
        </w:rPr>
        <w:t>The Translator</w:t>
      </w:r>
      <w:r w:rsidRPr="009E50DA">
        <w:rPr>
          <w:rFonts w:eastAsiaTheme="minorHAnsi"/>
          <w:color w:val="161616"/>
          <w:szCs w:val="24"/>
          <w:lang w:val="en-GB"/>
        </w:rPr>
        <w:t xml:space="preserve"> 4(2): 321–342. </w:t>
      </w:r>
    </w:p>
    <w:p w14:paraId="31844965" w14:textId="77777777" w:rsidR="009E50DA" w:rsidRPr="009E50DA" w:rsidRDefault="009E50DA" w:rsidP="009E50DA">
      <w:pPr>
        <w:autoSpaceDE w:val="0"/>
        <w:autoSpaceDN w:val="0"/>
        <w:adjustRightInd w:val="0"/>
        <w:spacing w:after="0" w:line="360" w:lineRule="auto"/>
        <w:rPr>
          <w:rFonts w:eastAsiaTheme="minorHAnsi"/>
          <w:color w:val="161616"/>
          <w:szCs w:val="24"/>
          <w:lang w:val="en-GB"/>
        </w:rPr>
      </w:pPr>
      <w:r w:rsidRPr="009E50DA">
        <w:rPr>
          <w:rFonts w:eastAsiaTheme="minorHAnsi"/>
          <w:color w:val="161616"/>
          <w:szCs w:val="24"/>
          <w:lang w:val="en-GB"/>
        </w:rPr>
        <w:t xml:space="preserve">Williams, Christopher (2002) </w:t>
      </w:r>
      <w:r w:rsidRPr="009E50DA">
        <w:rPr>
          <w:rFonts w:eastAsiaTheme="minorHAnsi"/>
          <w:i/>
          <w:iCs/>
          <w:color w:val="161616"/>
          <w:szCs w:val="24"/>
          <w:lang w:val="en-GB"/>
        </w:rPr>
        <w:t>Non-Progressive and Progressive Aspect in English</w:t>
      </w:r>
      <w:r w:rsidRPr="009E50DA">
        <w:rPr>
          <w:rFonts w:eastAsiaTheme="minorHAnsi"/>
          <w:color w:val="161616"/>
          <w:szCs w:val="24"/>
          <w:lang w:val="en-GB"/>
        </w:rPr>
        <w:t>, Bari: Schena Editore.</w:t>
      </w:r>
    </w:p>
    <w:p w14:paraId="3B00723F" w14:textId="77777777" w:rsidR="009E50DA" w:rsidRPr="009E50DA" w:rsidRDefault="009E50DA" w:rsidP="009E50DA">
      <w:pPr>
        <w:autoSpaceDE w:val="0"/>
        <w:autoSpaceDN w:val="0"/>
        <w:adjustRightInd w:val="0"/>
        <w:spacing w:after="0" w:line="360" w:lineRule="auto"/>
        <w:rPr>
          <w:rFonts w:eastAsiaTheme="minorHAnsi"/>
          <w:b/>
          <w:bCs/>
          <w:color w:val="161616"/>
          <w:szCs w:val="24"/>
          <w:lang w:val="en-GB"/>
        </w:rPr>
      </w:pPr>
      <w:r w:rsidRPr="009E50DA">
        <w:rPr>
          <w:rFonts w:eastAsiaTheme="minorHAnsi"/>
          <w:b/>
          <w:bCs/>
          <w:color w:val="161616"/>
          <w:szCs w:val="24"/>
          <w:lang w:val="en-GB"/>
        </w:rPr>
        <w:t>On voice</w:t>
      </w:r>
    </w:p>
    <w:p w14:paraId="1B2BAA77" w14:textId="77777777" w:rsidR="009E50DA" w:rsidRPr="009E50DA" w:rsidRDefault="009E50DA" w:rsidP="009E50DA">
      <w:pPr>
        <w:autoSpaceDE w:val="0"/>
        <w:autoSpaceDN w:val="0"/>
        <w:adjustRightInd w:val="0"/>
        <w:spacing w:after="0" w:line="360" w:lineRule="auto"/>
        <w:rPr>
          <w:rFonts w:eastAsiaTheme="minorHAnsi"/>
          <w:color w:val="161616"/>
          <w:szCs w:val="24"/>
          <w:lang w:val="en-GB"/>
        </w:rPr>
      </w:pPr>
      <w:r w:rsidRPr="009E50DA">
        <w:rPr>
          <w:rFonts w:eastAsiaTheme="minorHAnsi"/>
          <w:color w:val="161616"/>
          <w:szCs w:val="24"/>
          <w:lang w:val="en-GB"/>
        </w:rPr>
        <w:t xml:space="preserve">Farghal, Mohammed and Mohammed O. Al-Shorafat (1996) ‘The Translation of English Passives into Arabic: An Empirical Perspective’, </w:t>
      </w:r>
      <w:r w:rsidRPr="009E50DA">
        <w:rPr>
          <w:rFonts w:eastAsiaTheme="minorHAnsi"/>
          <w:i/>
          <w:iCs/>
          <w:color w:val="161616"/>
          <w:szCs w:val="24"/>
          <w:lang w:val="en-GB"/>
        </w:rPr>
        <w:t>Target</w:t>
      </w:r>
      <w:r w:rsidRPr="009E50DA">
        <w:rPr>
          <w:rFonts w:eastAsiaTheme="minorHAnsi"/>
          <w:color w:val="161616"/>
          <w:szCs w:val="24"/>
          <w:lang w:val="en-GB"/>
        </w:rPr>
        <w:t xml:space="preserve"> 8(1): 97–118. </w:t>
      </w:r>
    </w:p>
    <w:p w14:paraId="6CB02774" w14:textId="77777777" w:rsidR="009E50DA" w:rsidRPr="009E50DA" w:rsidRDefault="009E50DA" w:rsidP="009E50DA">
      <w:pPr>
        <w:autoSpaceDE w:val="0"/>
        <w:autoSpaceDN w:val="0"/>
        <w:adjustRightInd w:val="0"/>
        <w:spacing w:after="0" w:line="360" w:lineRule="auto"/>
        <w:rPr>
          <w:rFonts w:eastAsiaTheme="minorHAnsi"/>
          <w:color w:val="161616"/>
          <w:szCs w:val="24"/>
          <w:lang w:val="en-GB"/>
        </w:rPr>
      </w:pPr>
      <w:r w:rsidRPr="009E50DA">
        <w:rPr>
          <w:rFonts w:eastAsiaTheme="minorHAnsi"/>
          <w:color w:val="161616"/>
          <w:szCs w:val="24"/>
          <w:lang w:val="en-GB"/>
        </w:rPr>
        <w:t>Fujii, Yasunari (2008) ‘The Asymmetrical Relationship between the Active and Passive Voice: Implications for Teaching Japanese-to-English Translation of Specialized Scien- ti</w:t>
      </w:r>
      <w:r w:rsidRPr="009E50DA">
        <w:rPr>
          <w:rFonts w:eastAsiaTheme="minorHAnsi"/>
          <w:color w:val="161616"/>
          <w:szCs w:val="24"/>
        </w:rPr>
        <w:t>ﬁ</w:t>
      </w:r>
      <w:r w:rsidRPr="009E50DA">
        <w:rPr>
          <w:rFonts w:eastAsiaTheme="minorHAnsi"/>
          <w:color w:val="161616"/>
          <w:szCs w:val="24"/>
          <w:lang w:val="en-GB"/>
        </w:rPr>
        <w:t xml:space="preserve"> c Texts’, </w:t>
      </w:r>
      <w:r w:rsidRPr="009E50DA">
        <w:rPr>
          <w:rFonts w:eastAsiaTheme="minorHAnsi"/>
          <w:i/>
          <w:iCs/>
          <w:color w:val="161616"/>
          <w:szCs w:val="24"/>
          <w:lang w:val="en-GB"/>
        </w:rPr>
        <w:t>The Linguistics Journal</w:t>
      </w:r>
      <w:r w:rsidRPr="009E50DA">
        <w:rPr>
          <w:rFonts w:eastAsiaTheme="minorHAnsi"/>
          <w:color w:val="161616"/>
          <w:szCs w:val="24"/>
          <w:lang w:val="en-GB"/>
        </w:rPr>
        <w:t xml:space="preserve"> 3(1): 40–74. Available online: www.linguistics- journal.com/April_2008.pdf.</w:t>
      </w:r>
    </w:p>
    <w:p w14:paraId="3CE66EFF" w14:textId="77777777" w:rsidR="009E50DA" w:rsidRPr="009E50DA" w:rsidRDefault="009E50DA" w:rsidP="009E50DA">
      <w:pPr>
        <w:autoSpaceDE w:val="0"/>
        <w:autoSpaceDN w:val="0"/>
        <w:adjustRightInd w:val="0"/>
        <w:spacing w:after="0" w:line="360" w:lineRule="auto"/>
        <w:rPr>
          <w:rFonts w:eastAsiaTheme="minorHAnsi"/>
          <w:color w:val="161616"/>
          <w:szCs w:val="24"/>
          <w:lang w:val="en-GB"/>
        </w:rPr>
      </w:pPr>
      <w:r w:rsidRPr="009E50DA">
        <w:rPr>
          <w:rFonts w:eastAsiaTheme="minorHAnsi"/>
          <w:color w:val="161616"/>
          <w:szCs w:val="24"/>
          <w:lang w:val="en-GB"/>
        </w:rPr>
        <w:t>Kinsui, Satoshi (1997) ‘The In</w:t>
      </w:r>
      <w:r w:rsidRPr="009E50DA">
        <w:rPr>
          <w:rFonts w:eastAsiaTheme="minorHAnsi"/>
          <w:color w:val="161616"/>
          <w:szCs w:val="24"/>
        </w:rPr>
        <w:t>ﬂ</w:t>
      </w:r>
      <w:r w:rsidRPr="009E50DA">
        <w:rPr>
          <w:rFonts w:eastAsiaTheme="minorHAnsi"/>
          <w:color w:val="161616"/>
          <w:szCs w:val="24"/>
          <w:lang w:val="en-GB"/>
        </w:rPr>
        <w:t xml:space="preserve"> uence of Translation on the Historical Development of the Japanese Passive Construction’, </w:t>
      </w:r>
      <w:r w:rsidRPr="009E50DA">
        <w:rPr>
          <w:rFonts w:eastAsiaTheme="minorHAnsi"/>
          <w:i/>
          <w:iCs/>
          <w:color w:val="161616"/>
          <w:szCs w:val="24"/>
          <w:lang w:val="en-GB"/>
        </w:rPr>
        <w:t>Journal of Pragmatics</w:t>
      </w:r>
      <w:r w:rsidRPr="009E50DA">
        <w:rPr>
          <w:rFonts w:eastAsiaTheme="minorHAnsi"/>
          <w:color w:val="161616"/>
          <w:szCs w:val="24"/>
          <w:lang w:val="en-GB"/>
        </w:rPr>
        <w:t xml:space="preserve"> 28(6): 759–779.</w:t>
      </w:r>
    </w:p>
    <w:p w14:paraId="315C04E0" w14:textId="77777777" w:rsidR="00334F1C" w:rsidRPr="006C513C" w:rsidRDefault="00334F1C" w:rsidP="00910F1A">
      <w:pPr>
        <w:pStyle w:val="a3"/>
        <w:spacing w:after="0" w:line="360" w:lineRule="auto"/>
        <w:rPr>
          <w:szCs w:val="24"/>
          <w:lang w:val="en-GB"/>
        </w:rPr>
      </w:pPr>
    </w:p>
    <w:p w14:paraId="3233D433" w14:textId="77777777" w:rsidR="00334F1C" w:rsidRPr="00910F1A" w:rsidRDefault="00334F1C" w:rsidP="00910F1A">
      <w:pPr>
        <w:widowControl w:val="0"/>
        <w:spacing w:after="0" w:line="360" w:lineRule="auto"/>
        <w:ind w:left="240" w:hanging="240"/>
        <w:jc w:val="center"/>
        <w:rPr>
          <w:i/>
          <w:szCs w:val="24"/>
          <w:lang w:val="uk-UA"/>
        </w:rPr>
      </w:pPr>
      <w:r w:rsidRPr="00910F1A">
        <w:rPr>
          <w:i/>
          <w:szCs w:val="24"/>
          <w:lang w:val="en-GB"/>
        </w:rPr>
        <w:t>Seminar</w:t>
      </w:r>
      <w:r w:rsidR="0044789B" w:rsidRPr="00910F1A">
        <w:rPr>
          <w:i/>
          <w:szCs w:val="24"/>
          <w:lang w:val="uk-UA"/>
        </w:rPr>
        <w:t xml:space="preserve"> 4</w:t>
      </w:r>
    </w:p>
    <w:p w14:paraId="096085AB" w14:textId="77777777" w:rsidR="00334F1C" w:rsidRPr="00910F1A" w:rsidRDefault="00334F1C" w:rsidP="00910F1A">
      <w:pPr>
        <w:widowControl w:val="0"/>
        <w:spacing w:after="0" w:line="360" w:lineRule="auto"/>
        <w:ind w:left="240" w:hanging="240"/>
        <w:jc w:val="center"/>
        <w:rPr>
          <w:b/>
          <w:szCs w:val="24"/>
          <w:lang w:val="en-GB"/>
        </w:rPr>
      </w:pPr>
    </w:p>
    <w:p w14:paraId="011681DF" w14:textId="5EF8F6F5" w:rsidR="00334F1C" w:rsidRPr="00910F1A" w:rsidRDefault="002C3BAF" w:rsidP="00910F1A">
      <w:pPr>
        <w:widowControl w:val="0"/>
        <w:spacing w:after="0" w:line="360" w:lineRule="auto"/>
        <w:ind w:left="240" w:hanging="240"/>
        <w:jc w:val="center"/>
        <w:rPr>
          <w:b/>
          <w:szCs w:val="24"/>
          <w:lang w:val="en-GB"/>
        </w:rPr>
      </w:pPr>
      <w:r w:rsidRPr="002C3BAF">
        <w:rPr>
          <w:b/>
          <w:szCs w:val="24"/>
          <w:lang w:val="en-GB"/>
        </w:rPr>
        <w:t>TEXTUAL EQUIVALENCE: THEMATIC AND INFORMATION STRUCTURES</w:t>
      </w:r>
    </w:p>
    <w:p w14:paraId="5781005B" w14:textId="77777777" w:rsidR="00334F1C" w:rsidRPr="00910F1A" w:rsidRDefault="00334F1C" w:rsidP="00910F1A">
      <w:pPr>
        <w:widowControl w:val="0"/>
        <w:spacing w:after="0" w:line="360" w:lineRule="auto"/>
        <w:ind w:left="240" w:hanging="240"/>
        <w:jc w:val="center"/>
        <w:rPr>
          <w:szCs w:val="24"/>
          <w:lang w:val="en-GB"/>
        </w:rPr>
      </w:pPr>
      <w:r w:rsidRPr="00910F1A">
        <w:rPr>
          <w:szCs w:val="24"/>
          <w:lang w:val="en-GB"/>
        </w:rPr>
        <w:t>Plan</w:t>
      </w:r>
    </w:p>
    <w:p w14:paraId="0AF793AE" w14:textId="203415FE" w:rsidR="00334F1C" w:rsidRDefault="009E50DA" w:rsidP="009E50DA">
      <w:pPr>
        <w:pStyle w:val="a3"/>
        <w:widowControl w:val="0"/>
        <w:numPr>
          <w:ilvl w:val="0"/>
          <w:numId w:val="34"/>
        </w:numPr>
        <w:spacing w:after="0" w:line="360" w:lineRule="auto"/>
        <w:jc w:val="both"/>
        <w:rPr>
          <w:bCs/>
          <w:szCs w:val="24"/>
          <w:lang w:val="en-GB"/>
        </w:rPr>
      </w:pPr>
      <w:r>
        <w:rPr>
          <w:bCs/>
          <w:szCs w:val="24"/>
          <w:lang w:val="en-GB"/>
        </w:rPr>
        <w:t>A Hallidayan overview of information flow</w:t>
      </w:r>
    </w:p>
    <w:p w14:paraId="093C7011" w14:textId="0B2A45B6" w:rsidR="009E50DA" w:rsidRPr="009E50DA" w:rsidRDefault="009E50DA" w:rsidP="009E50DA">
      <w:pPr>
        <w:pStyle w:val="a3"/>
        <w:widowControl w:val="0"/>
        <w:numPr>
          <w:ilvl w:val="0"/>
          <w:numId w:val="34"/>
        </w:numPr>
        <w:spacing w:after="0" w:line="360" w:lineRule="auto"/>
        <w:jc w:val="both"/>
        <w:rPr>
          <w:bCs/>
          <w:szCs w:val="24"/>
          <w:lang w:val="en-GB"/>
        </w:rPr>
      </w:pPr>
      <w:r>
        <w:rPr>
          <w:bCs/>
          <w:szCs w:val="24"/>
          <w:lang w:val="en-GB"/>
        </w:rPr>
        <w:t>The Prague school position on information flow: functional sentence perspective</w:t>
      </w:r>
    </w:p>
    <w:p w14:paraId="5D896876" w14:textId="77777777" w:rsidR="008960C5" w:rsidRPr="009E50DA" w:rsidRDefault="008960C5" w:rsidP="00910F1A">
      <w:pPr>
        <w:widowControl w:val="0"/>
        <w:spacing w:after="0" w:line="360" w:lineRule="auto"/>
        <w:ind w:left="240" w:hanging="240"/>
        <w:jc w:val="center"/>
        <w:rPr>
          <w:b/>
          <w:szCs w:val="24"/>
          <w:lang w:val="en-GB"/>
        </w:rPr>
      </w:pPr>
    </w:p>
    <w:p w14:paraId="6E7F2D41" w14:textId="77777777" w:rsidR="000A7DC9" w:rsidRPr="000A7DC9" w:rsidRDefault="000A7DC9" w:rsidP="000A7DC9">
      <w:pPr>
        <w:autoSpaceDE w:val="0"/>
        <w:autoSpaceDN w:val="0"/>
        <w:adjustRightInd w:val="0"/>
        <w:spacing w:after="0" w:line="360" w:lineRule="auto"/>
        <w:rPr>
          <w:rFonts w:eastAsiaTheme="minorHAnsi"/>
          <w:b/>
          <w:bCs/>
          <w:color w:val="161616"/>
          <w:szCs w:val="24"/>
          <w:lang w:val="en-GB"/>
        </w:rPr>
      </w:pPr>
      <w:r w:rsidRPr="000A7DC9">
        <w:rPr>
          <w:rFonts w:eastAsiaTheme="minorHAnsi"/>
          <w:b/>
          <w:bCs/>
          <w:color w:val="161616"/>
          <w:szCs w:val="24"/>
          <w:lang w:val="en-GB"/>
        </w:rPr>
        <w:t>SUGGESTIONS FOR FURTHER READING</w:t>
      </w:r>
    </w:p>
    <w:p w14:paraId="1FF80EA7" w14:textId="77777777" w:rsidR="000A7DC9" w:rsidRPr="000A7DC9" w:rsidRDefault="000A7DC9" w:rsidP="000A7DC9">
      <w:pPr>
        <w:autoSpaceDE w:val="0"/>
        <w:autoSpaceDN w:val="0"/>
        <w:adjustRightInd w:val="0"/>
        <w:spacing w:after="0" w:line="360" w:lineRule="auto"/>
        <w:rPr>
          <w:rFonts w:eastAsiaTheme="minorHAnsi"/>
          <w:b/>
          <w:bCs/>
          <w:color w:val="161616"/>
          <w:szCs w:val="24"/>
          <w:lang w:val="en-GB"/>
        </w:rPr>
      </w:pPr>
      <w:r w:rsidRPr="000A7DC9">
        <w:rPr>
          <w:rFonts w:eastAsiaTheme="minorHAnsi"/>
          <w:b/>
          <w:bCs/>
          <w:color w:val="161616"/>
          <w:szCs w:val="24"/>
          <w:lang w:val="en-GB"/>
        </w:rPr>
        <w:t xml:space="preserve">On Halliday’s model of thematic and information structures </w:t>
      </w:r>
    </w:p>
    <w:p w14:paraId="0A56CFD9" w14:textId="77777777" w:rsidR="000A7DC9" w:rsidRPr="000A7DC9" w:rsidRDefault="000A7DC9" w:rsidP="000A7DC9">
      <w:pPr>
        <w:autoSpaceDE w:val="0"/>
        <w:autoSpaceDN w:val="0"/>
        <w:adjustRightInd w:val="0"/>
        <w:spacing w:after="0" w:line="360" w:lineRule="auto"/>
        <w:rPr>
          <w:rFonts w:eastAsiaTheme="minorHAnsi"/>
          <w:color w:val="161616"/>
          <w:szCs w:val="24"/>
          <w:lang w:val="en-GB"/>
        </w:rPr>
      </w:pPr>
      <w:r w:rsidRPr="000A7DC9">
        <w:rPr>
          <w:rFonts w:eastAsiaTheme="minorHAnsi"/>
          <w:color w:val="161616"/>
          <w:szCs w:val="24"/>
          <w:lang w:val="en-GB"/>
        </w:rPr>
        <w:t xml:space="preserve">Eggins, Suzanne (2004) </w:t>
      </w:r>
      <w:r w:rsidRPr="000A7DC9">
        <w:rPr>
          <w:rFonts w:eastAsiaTheme="minorHAnsi"/>
          <w:i/>
          <w:iCs/>
          <w:color w:val="161616"/>
          <w:szCs w:val="24"/>
          <w:lang w:val="en-GB"/>
        </w:rPr>
        <w:t>An Introduction to Systemic Functional Linguistics</w:t>
      </w:r>
      <w:r w:rsidRPr="000A7DC9">
        <w:rPr>
          <w:rFonts w:eastAsiaTheme="minorHAnsi"/>
          <w:color w:val="161616"/>
          <w:szCs w:val="24"/>
          <w:lang w:val="en-GB"/>
        </w:rPr>
        <w:t>, second edition, London: Continuum. Chapter 1: ‘The Grammar of Textual Meaning: Theme’.</w:t>
      </w:r>
    </w:p>
    <w:p w14:paraId="3F706DA2" w14:textId="77777777" w:rsidR="000A7DC9" w:rsidRPr="000A7DC9" w:rsidRDefault="000A7DC9" w:rsidP="000A7DC9">
      <w:pPr>
        <w:autoSpaceDE w:val="0"/>
        <w:autoSpaceDN w:val="0"/>
        <w:adjustRightInd w:val="0"/>
        <w:spacing w:after="0" w:line="360" w:lineRule="auto"/>
        <w:rPr>
          <w:rFonts w:eastAsiaTheme="minorHAnsi"/>
          <w:color w:val="161616"/>
          <w:szCs w:val="24"/>
          <w:lang w:val="en-GB"/>
        </w:rPr>
      </w:pPr>
      <w:r w:rsidRPr="000A7DC9">
        <w:rPr>
          <w:rFonts w:eastAsiaTheme="minorHAnsi"/>
          <w:color w:val="161616"/>
          <w:szCs w:val="24"/>
          <w:lang w:val="en-GB"/>
        </w:rPr>
        <w:t xml:space="preserve">Halliday, M. A. K. (1985) </w:t>
      </w:r>
      <w:r w:rsidRPr="000A7DC9">
        <w:rPr>
          <w:rFonts w:eastAsiaTheme="minorHAnsi"/>
          <w:i/>
          <w:iCs/>
          <w:color w:val="161616"/>
          <w:szCs w:val="24"/>
          <w:lang w:val="en-GB"/>
        </w:rPr>
        <w:t>An Introduction to Functional Grammar</w:t>
      </w:r>
      <w:r w:rsidRPr="000A7DC9">
        <w:rPr>
          <w:rFonts w:eastAsiaTheme="minorHAnsi"/>
          <w:color w:val="161616"/>
          <w:szCs w:val="24"/>
          <w:lang w:val="en-GB"/>
        </w:rPr>
        <w:t xml:space="preserve">, London: Edward Arnold. </w:t>
      </w:r>
    </w:p>
    <w:p w14:paraId="572AA35C" w14:textId="77777777" w:rsidR="000A7DC9" w:rsidRPr="000A7DC9" w:rsidRDefault="000A7DC9" w:rsidP="000A7DC9">
      <w:pPr>
        <w:autoSpaceDE w:val="0"/>
        <w:autoSpaceDN w:val="0"/>
        <w:adjustRightInd w:val="0"/>
        <w:spacing w:after="0" w:line="360" w:lineRule="auto"/>
        <w:rPr>
          <w:rFonts w:eastAsiaTheme="minorHAnsi"/>
          <w:color w:val="161616"/>
          <w:szCs w:val="24"/>
          <w:lang w:val="en-GB"/>
        </w:rPr>
      </w:pPr>
      <w:r w:rsidRPr="000A7DC9">
        <w:rPr>
          <w:rFonts w:eastAsiaTheme="minorHAnsi"/>
          <w:color w:val="161616"/>
          <w:szCs w:val="24"/>
          <w:lang w:val="en-GB"/>
        </w:rPr>
        <w:t xml:space="preserve">Chapter 3: ‘Clause as Message’, and Chapter 8: ‘Beside the Clause: Intonation and Rhythm’. </w:t>
      </w:r>
    </w:p>
    <w:p w14:paraId="19C9F384" w14:textId="77777777" w:rsidR="000A7DC9" w:rsidRPr="000A7DC9" w:rsidRDefault="000A7DC9" w:rsidP="000A7DC9">
      <w:pPr>
        <w:autoSpaceDE w:val="0"/>
        <w:autoSpaceDN w:val="0"/>
        <w:adjustRightInd w:val="0"/>
        <w:spacing w:after="0" w:line="360" w:lineRule="auto"/>
        <w:rPr>
          <w:rFonts w:eastAsiaTheme="minorHAnsi"/>
          <w:color w:val="161616"/>
          <w:szCs w:val="24"/>
          <w:lang w:val="en-GB"/>
        </w:rPr>
      </w:pPr>
      <w:r w:rsidRPr="000A7DC9">
        <w:rPr>
          <w:rFonts w:eastAsiaTheme="minorHAnsi"/>
          <w:color w:val="161616"/>
          <w:szCs w:val="24"/>
          <w:lang w:val="en-GB"/>
        </w:rPr>
        <w:lastRenderedPageBreak/>
        <w:t xml:space="preserve">Young, David (1980) </w:t>
      </w:r>
      <w:r w:rsidRPr="000A7DC9">
        <w:rPr>
          <w:rFonts w:eastAsiaTheme="minorHAnsi"/>
          <w:i/>
          <w:iCs/>
          <w:color w:val="161616"/>
          <w:szCs w:val="24"/>
          <w:lang w:val="en-GB"/>
        </w:rPr>
        <w:t>The Structure of English Clauses</w:t>
      </w:r>
      <w:r w:rsidRPr="000A7DC9">
        <w:rPr>
          <w:rFonts w:eastAsiaTheme="minorHAnsi"/>
          <w:color w:val="161616"/>
          <w:szCs w:val="24"/>
          <w:lang w:val="en-GB"/>
        </w:rPr>
        <w:t>, London: Hutchinson. Chapter 12: ‘Theme’.</w:t>
      </w:r>
    </w:p>
    <w:p w14:paraId="738FC26D" w14:textId="77777777" w:rsidR="000A7DC9" w:rsidRPr="000A7DC9" w:rsidRDefault="000A7DC9" w:rsidP="000A7DC9">
      <w:pPr>
        <w:autoSpaceDE w:val="0"/>
        <w:autoSpaceDN w:val="0"/>
        <w:adjustRightInd w:val="0"/>
        <w:spacing w:after="0" w:line="360" w:lineRule="auto"/>
        <w:rPr>
          <w:rFonts w:eastAsiaTheme="minorHAnsi"/>
          <w:b/>
          <w:bCs/>
          <w:color w:val="161616"/>
          <w:szCs w:val="24"/>
          <w:lang w:val="en-GB"/>
        </w:rPr>
      </w:pPr>
      <w:r w:rsidRPr="000A7DC9">
        <w:rPr>
          <w:rFonts w:eastAsiaTheme="minorHAnsi"/>
          <w:b/>
          <w:bCs/>
          <w:color w:val="161616"/>
          <w:szCs w:val="24"/>
          <w:lang w:val="en-GB"/>
        </w:rPr>
        <w:t xml:space="preserve">On functional sentence perspective </w:t>
      </w:r>
    </w:p>
    <w:p w14:paraId="6D22C7A1" w14:textId="77777777" w:rsidR="000A7DC9" w:rsidRPr="000A7DC9" w:rsidRDefault="000A7DC9" w:rsidP="000A7DC9">
      <w:pPr>
        <w:autoSpaceDE w:val="0"/>
        <w:autoSpaceDN w:val="0"/>
        <w:adjustRightInd w:val="0"/>
        <w:spacing w:after="0" w:line="360" w:lineRule="auto"/>
        <w:rPr>
          <w:rFonts w:eastAsiaTheme="minorHAnsi"/>
          <w:color w:val="161616"/>
          <w:szCs w:val="24"/>
          <w:lang w:val="en-GB"/>
        </w:rPr>
      </w:pPr>
      <w:r w:rsidRPr="000A7DC9">
        <w:rPr>
          <w:rFonts w:eastAsiaTheme="minorHAnsi"/>
          <w:color w:val="161616"/>
          <w:szCs w:val="24"/>
          <w:lang w:val="en-GB"/>
        </w:rPr>
        <w:t xml:space="preserve">Firbas, Jan (1986) ‘On the Dynamics of Written Communication in the Light of the Theory of Functional Sentence Perspective’, in C. R. Cooper and S. Greenbaum (eds) </w:t>
      </w:r>
      <w:r w:rsidRPr="000A7DC9">
        <w:rPr>
          <w:rFonts w:eastAsiaTheme="minorHAnsi"/>
          <w:i/>
          <w:iCs/>
          <w:color w:val="161616"/>
          <w:szCs w:val="24"/>
          <w:lang w:val="en-GB"/>
        </w:rPr>
        <w:t>Studying Writing: Linguistic Approaches</w:t>
      </w:r>
      <w:r w:rsidRPr="000A7DC9">
        <w:rPr>
          <w:rFonts w:eastAsiaTheme="minorHAnsi"/>
          <w:color w:val="161616"/>
          <w:szCs w:val="24"/>
          <w:lang w:val="en-GB"/>
        </w:rPr>
        <w:t xml:space="preserve">, New York: Sage, 40–71. </w:t>
      </w:r>
    </w:p>
    <w:p w14:paraId="6A516B63" w14:textId="77777777" w:rsidR="000A7DC9" w:rsidRPr="000A7DC9" w:rsidRDefault="000A7DC9" w:rsidP="000A7DC9">
      <w:pPr>
        <w:autoSpaceDE w:val="0"/>
        <w:autoSpaceDN w:val="0"/>
        <w:adjustRightInd w:val="0"/>
        <w:spacing w:after="0" w:line="360" w:lineRule="auto"/>
        <w:rPr>
          <w:rFonts w:eastAsiaTheme="minorHAnsi"/>
          <w:color w:val="161616"/>
          <w:szCs w:val="24"/>
          <w:lang w:val="en-GB"/>
        </w:rPr>
      </w:pPr>
      <w:r w:rsidRPr="000A7DC9">
        <w:rPr>
          <w:rFonts w:eastAsiaTheme="minorHAnsi"/>
          <w:color w:val="161616"/>
          <w:szCs w:val="24"/>
          <w:lang w:val="en-GB"/>
        </w:rPr>
        <w:t xml:space="preserve">Firbas, Jan (1992) </w:t>
      </w:r>
      <w:r w:rsidRPr="000A7DC9">
        <w:rPr>
          <w:rFonts w:eastAsiaTheme="minorHAnsi"/>
          <w:i/>
          <w:iCs/>
          <w:color w:val="161616"/>
          <w:szCs w:val="24"/>
          <w:lang w:val="en-GB"/>
        </w:rPr>
        <w:t>Functional Sentence Perspective in Written and Spoken Communi- cation</w:t>
      </w:r>
      <w:r w:rsidRPr="000A7DC9">
        <w:rPr>
          <w:rFonts w:eastAsiaTheme="minorHAnsi"/>
          <w:color w:val="161616"/>
          <w:szCs w:val="24"/>
          <w:lang w:val="en-GB"/>
        </w:rPr>
        <w:t>, Cambridge: Cambridge University Press.</w:t>
      </w:r>
    </w:p>
    <w:p w14:paraId="5091B790" w14:textId="77777777" w:rsidR="000A7DC9" w:rsidRPr="000A7DC9" w:rsidRDefault="000A7DC9" w:rsidP="000A7DC9">
      <w:pPr>
        <w:autoSpaceDE w:val="0"/>
        <w:autoSpaceDN w:val="0"/>
        <w:adjustRightInd w:val="0"/>
        <w:spacing w:after="0" w:line="360" w:lineRule="auto"/>
        <w:rPr>
          <w:rFonts w:eastAsiaTheme="minorHAnsi"/>
          <w:b/>
          <w:bCs/>
          <w:color w:val="161616"/>
          <w:szCs w:val="24"/>
          <w:lang w:val="en-GB"/>
        </w:rPr>
      </w:pPr>
      <w:r w:rsidRPr="000A7DC9">
        <w:rPr>
          <w:rFonts w:eastAsiaTheme="minorHAnsi"/>
          <w:b/>
          <w:bCs/>
          <w:color w:val="161616"/>
          <w:szCs w:val="24"/>
          <w:lang w:val="en-GB"/>
        </w:rPr>
        <w:t xml:space="preserve">For a general overview and discussion of aspects of information </w:t>
      </w:r>
      <w:r w:rsidRPr="000A7DC9">
        <w:rPr>
          <w:rFonts w:eastAsiaTheme="minorHAnsi"/>
          <w:b/>
          <w:bCs/>
          <w:color w:val="161616"/>
          <w:szCs w:val="24"/>
        </w:rPr>
        <w:t>ﬂ</w:t>
      </w:r>
      <w:r w:rsidRPr="000A7DC9">
        <w:rPr>
          <w:rFonts w:eastAsiaTheme="minorHAnsi"/>
          <w:b/>
          <w:bCs/>
          <w:color w:val="161616"/>
          <w:szCs w:val="24"/>
          <w:lang w:val="en-GB"/>
        </w:rPr>
        <w:t xml:space="preserve"> ow </w:t>
      </w:r>
    </w:p>
    <w:p w14:paraId="013C0029" w14:textId="77777777" w:rsidR="000A7DC9" w:rsidRPr="000A7DC9" w:rsidRDefault="000A7DC9" w:rsidP="000A7DC9">
      <w:pPr>
        <w:autoSpaceDE w:val="0"/>
        <w:autoSpaceDN w:val="0"/>
        <w:adjustRightInd w:val="0"/>
        <w:spacing w:after="0" w:line="360" w:lineRule="auto"/>
        <w:rPr>
          <w:rFonts w:eastAsiaTheme="minorHAnsi"/>
          <w:color w:val="161616"/>
          <w:szCs w:val="24"/>
          <w:lang w:val="en-GB"/>
        </w:rPr>
      </w:pPr>
      <w:r w:rsidRPr="000A7DC9">
        <w:rPr>
          <w:rFonts w:eastAsiaTheme="minorHAnsi"/>
          <w:color w:val="161616"/>
          <w:szCs w:val="24"/>
          <w:lang w:val="en-GB"/>
        </w:rPr>
        <w:t xml:space="preserve">Brown, Gillian and George Yule (1983) </w:t>
      </w:r>
      <w:r w:rsidRPr="000A7DC9">
        <w:rPr>
          <w:rFonts w:eastAsiaTheme="minorHAnsi"/>
          <w:i/>
          <w:iCs/>
          <w:color w:val="161616"/>
          <w:szCs w:val="24"/>
          <w:lang w:val="en-GB"/>
        </w:rPr>
        <w:t>Discourse Analysis</w:t>
      </w:r>
      <w:r w:rsidRPr="000A7DC9">
        <w:rPr>
          <w:rFonts w:eastAsiaTheme="minorHAnsi"/>
          <w:color w:val="161616"/>
          <w:szCs w:val="24"/>
          <w:lang w:val="en-GB"/>
        </w:rPr>
        <w:t xml:space="preserve">, Cambridge: Cambridge University Press. Chapter 4 : ‘“Staging” and the Representation of Discourse Structure’, and Chapter 5 : ‘Information Structure’. </w:t>
      </w:r>
    </w:p>
    <w:p w14:paraId="75DEC722" w14:textId="77777777" w:rsidR="000A7DC9" w:rsidRPr="000A7DC9" w:rsidRDefault="000A7DC9" w:rsidP="000A7DC9">
      <w:pPr>
        <w:autoSpaceDE w:val="0"/>
        <w:autoSpaceDN w:val="0"/>
        <w:adjustRightInd w:val="0"/>
        <w:spacing w:after="0" w:line="360" w:lineRule="auto"/>
        <w:rPr>
          <w:rFonts w:eastAsiaTheme="minorHAnsi"/>
          <w:color w:val="161616"/>
          <w:szCs w:val="24"/>
          <w:lang w:val="en-GB"/>
        </w:rPr>
      </w:pPr>
      <w:r w:rsidRPr="000A7DC9">
        <w:rPr>
          <w:rFonts w:eastAsiaTheme="minorHAnsi"/>
          <w:color w:val="161616"/>
          <w:szCs w:val="24"/>
          <w:lang w:val="en-GB"/>
        </w:rPr>
        <w:t>Fries, Peter H. (1983) ‘On the Status of Theme in English: Arguments from Discourse’, in J. S. Petö</w:t>
      </w:r>
      <w:r w:rsidRPr="000A7DC9">
        <w:rPr>
          <w:rFonts w:eastAsiaTheme="minorHAnsi"/>
          <w:color w:val="161616"/>
          <w:szCs w:val="24"/>
        </w:rPr>
        <w:t>ﬁ</w:t>
      </w:r>
      <w:r w:rsidRPr="000A7DC9">
        <w:rPr>
          <w:rFonts w:eastAsiaTheme="minorHAnsi"/>
          <w:color w:val="161616"/>
          <w:szCs w:val="24"/>
          <w:lang w:val="en-GB"/>
        </w:rPr>
        <w:t xml:space="preserve">  and E. Sözer (eds) </w:t>
      </w:r>
      <w:r w:rsidRPr="000A7DC9">
        <w:rPr>
          <w:rFonts w:eastAsiaTheme="minorHAnsi"/>
          <w:i/>
          <w:iCs/>
          <w:color w:val="161616"/>
          <w:szCs w:val="24"/>
          <w:lang w:val="en-GB"/>
        </w:rPr>
        <w:t>Micro and Macro Connexity of Texts</w:t>
      </w:r>
      <w:r w:rsidRPr="000A7DC9">
        <w:rPr>
          <w:rFonts w:eastAsiaTheme="minorHAnsi"/>
          <w:color w:val="161616"/>
          <w:szCs w:val="24"/>
          <w:lang w:val="en-GB"/>
        </w:rPr>
        <w:t xml:space="preserve">, Hamburg: Helmut Buske, 116–152. </w:t>
      </w:r>
    </w:p>
    <w:p w14:paraId="7E8A63ED" w14:textId="77777777" w:rsidR="000A7DC9" w:rsidRPr="000A7DC9" w:rsidRDefault="000A7DC9" w:rsidP="000A7DC9">
      <w:pPr>
        <w:autoSpaceDE w:val="0"/>
        <w:autoSpaceDN w:val="0"/>
        <w:adjustRightInd w:val="0"/>
        <w:spacing w:after="0" w:line="360" w:lineRule="auto"/>
        <w:rPr>
          <w:rFonts w:eastAsiaTheme="minorHAnsi"/>
          <w:color w:val="161616"/>
          <w:szCs w:val="24"/>
          <w:lang w:val="en-GB"/>
        </w:rPr>
      </w:pPr>
      <w:r w:rsidRPr="000A7DC9">
        <w:rPr>
          <w:rFonts w:eastAsiaTheme="minorHAnsi"/>
          <w:color w:val="161616"/>
          <w:szCs w:val="24"/>
          <w:lang w:val="en-GB"/>
        </w:rPr>
        <w:t xml:space="preserve">Ward, Gregory and Betty Birner (2005) ‘Information Structure and Non-canonical Syntax’, in Laurence R. Horn and Gregory Ward (eds) </w:t>
      </w:r>
      <w:r w:rsidRPr="000A7DC9">
        <w:rPr>
          <w:rFonts w:eastAsiaTheme="minorHAnsi"/>
          <w:i/>
          <w:iCs/>
          <w:color w:val="161616"/>
          <w:szCs w:val="24"/>
          <w:lang w:val="en-GB"/>
        </w:rPr>
        <w:t>The Handbook of Pragmatics</w:t>
      </w:r>
      <w:r w:rsidRPr="000A7DC9">
        <w:rPr>
          <w:rFonts w:eastAsiaTheme="minorHAnsi"/>
          <w:color w:val="161616"/>
          <w:szCs w:val="24"/>
          <w:lang w:val="en-GB"/>
        </w:rPr>
        <w:t xml:space="preserve">, Oxford: Blackwell Reference Online. Available to subscribers at www.blackwellreference.com/ public/tocnode?id=g9780631225485_chunk_g97806312254859#citation. </w:t>
      </w:r>
    </w:p>
    <w:p w14:paraId="1E287B27" w14:textId="77777777" w:rsidR="000A7DC9" w:rsidRPr="000A7DC9" w:rsidRDefault="000A7DC9" w:rsidP="000A7DC9">
      <w:pPr>
        <w:autoSpaceDE w:val="0"/>
        <w:autoSpaceDN w:val="0"/>
        <w:adjustRightInd w:val="0"/>
        <w:spacing w:after="0" w:line="360" w:lineRule="auto"/>
        <w:rPr>
          <w:rFonts w:eastAsiaTheme="minorHAnsi"/>
          <w:b/>
          <w:bCs/>
          <w:color w:val="161616"/>
          <w:szCs w:val="24"/>
          <w:lang w:val="en-GB"/>
        </w:rPr>
      </w:pPr>
      <w:r w:rsidRPr="000A7DC9">
        <w:rPr>
          <w:rFonts w:eastAsiaTheme="minorHAnsi"/>
          <w:b/>
          <w:bCs/>
          <w:color w:val="161616"/>
          <w:szCs w:val="24"/>
          <w:lang w:val="en-GB"/>
        </w:rPr>
        <w:t xml:space="preserve">On aspects of word order and information </w:t>
      </w:r>
      <w:r w:rsidRPr="000A7DC9">
        <w:rPr>
          <w:rFonts w:eastAsiaTheme="minorHAnsi"/>
          <w:b/>
          <w:bCs/>
          <w:color w:val="161616"/>
          <w:szCs w:val="24"/>
        </w:rPr>
        <w:t>ﬂ</w:t>
      </w:r>
      <w:r w:rsidRPr="000A7DC9">
        <w:rPr>
          <w:rFonts w:eastAsiaTheme="minorHAnsi"/>
          <w:b/>
          <w:bCs/>
          <w:color w:val="161616"/>
          <w:szCs w:val="24"/>
          <w:lang w:val="en-GB"/>
        </w:rPr>
        <w:t xml:space="preserve"> ow in the context of translation</w:t>
      </w:r>
    </w:p>
    <w:p w14:paraId="12094AFB" w14:textId="77777777" w:rsidR="000A7DC9" w:rsidRPr="000A7DC9" w:rsidRDefault="000A7DC9" w:rsidP="000A7DC9">
      <w:pPr>
        <w:autoSpaceDE w:val="0"/>
        <w:autoSpaceDN w:val="0"/>
        <w:adjustRightInd w:val="0"/>
        <w:spacing w:after="0" w:line="360" w:lineRule="auto"/>
        <w:rPr>
          <w:rFonts w:eastAsiaTheme="minorHAnsi"/>
          <w:color w:val="161616"/>
          <w:szCs w:val="24"/>
          <w:lang w:val="en-GB"/>
        </w:rPr>
      </w:pPr>
      <w:r w:rsidRPr="000A7DC9">
        <w:rPr>
          <w:rFonts w:eastAsiaTheme="minorHAnsi"/>
          <w:color w:val="161616"/>
          <w:szCs w:val="24"/>
          <w:lang w:val="en-GB"/>
        </w:rPr>
        <w:t xml:space="preserve">De Regt, Lenart J. (2006) ‘Hebrew Syntactic Inversions and their Literary Equivalence in English: Robert Alter’s Translations of Genesis and 1 and 2 Samuel’, </w:t>
      </w:r>
      <w:r w:rsidRPr="000A7DC9">
        <w:rPr>
          <w:rFonts w:eastAsiaTheme="minorHAnsi"/>
          <w:i/>
          <w:iCs/>
          <w:color w:val="161616"/>
          <w:szCs w:val="24"/>
          <w:lang w:val="en-GB"/>
        </w:rPr>
        <w:t>Journal for the Study of the Old Testament</w:t>
      </w:r>
      <w:r w:rsidRPr="000A7DC9">
        <w:rPr>
          <w:rFonts w:eastAsiaTheme="minorHAnsi"/>
          <w:color w:val="161616"/>
          <w:szCs w:val="24"/>
          <w:lang w:val="en-GB"/>
        </w:rPr>
        <w:t xml:space="preserve"> 30(3): 287–314.</w:t>
      </w:r>
    </w:p>
    <w:p w14:paraId="098E416D" w14:textId="77777777" w:rsidR="000A7DC9" w:rsidRPr="000A7DC9" w:rsidRDefault="000A7DC9" w:rsidP="000A7DC9">
      <w:pPr>
        <w:autoSpaceDE w:val="0"/>
        <w:autoSpaceDN w:val="0"/>
        <w:adjustRightInd w:val="0"/>
        <w:spacing w:after="0" w:line="360" w:lineRule="auto"/>
        <w:rPr>
          <w:rFonts w:eastAsiaTheme="minorHAnsi"/>
          <w:color w:val="161616"/>
          <w:szCs w:val="24"/>
          <w:lang w:val="en-GB"/>
        </w:rPr>
      </w:pPr>
      <w:r w:rsidRPr="000A7DC9">
        <w:rPr>
          <w:rFonts w:eastAsiaTheme="minorHAnsi"/>
          <w:color w:val="161616"/>
          <w:szCs w:val="24"/>
          <w:lang w:val="en-GB"/>
        </w:rPr>
        <w:t xml:space="preserve">Fawcett, Peter (1997) </w:t>
      </w:r>
      <w:r w:rsidRPr="000A7DC9">
        <w:rPr>
          <w:rFonts w:eastAsiaTheme="minorHAnsi"/>
          <w:i/>
          <w:iCs/>
          <w:color w:val="161616"/>
          <w:szCs w:val="24"/>
          <w:lang w:val="en-GB"/>
        </w:rPr>
        <w:t>Translation and Language</w:t>
      </w:r>
      <w:r w:rsidRPr="000A7DC9">
        <w:rPr>
          <w:rFonts w:eastAsiaTheme="minorHAnsi"/>
          <w:color w:val="161616"/>
          <w:szCs w:val="24"/>
          <w:lang w:val="en-GB"/>
        </w:rPr>
        <w:t xml:space="preserve">, Manchester: St. Jerome Publishing. </w:t>
      </w:r>
    </w:p>
    <w:p w14:paraId="47279507" w14:textId="77777777" w:rsidR="000A7DC9" w:rsidRPr="000A7DC9" w:rsidRDefault="000A7DC9" w:rsidP="000A7DC9">
      <w:pPr>
        <w:autoSpaceDE w:val="0"/>
        <w:autoSpaceDN w:val="0"/>
        <w:adjustRightInd w:val="0"/>
        <w:spacing w:after="0" w:line="360" w:lineRule="auto"/>
        <w:rPr>
          <w:rFonts w:eastAsiaTheme="minorHAnsi"/>
          <w:color w:val="161616"/>
          <w:szCs w:val="24"/>
          <w:lang w:val="en-GB"/>
        </w:rPr>
      </w:pPr>
      <w:r w:rsidRPr="000A7DC9">
        <w:rPr>
          <w:rFonts w:eastAsiaTheme="minorHAnsi"/>
          <w:color w:val="161616"/>
          <w:szCs w:val="24"/>
          <w:lang w:val="en-GB"/>
        </w:rPr>
        <w:t xml:space="preserve">Firbas, Jan (1999) ‘Translating the Introductory Paragraph of Boris Pasternak’s </w:t>
      </w:r>
      <w:r w:rsidRPr="000A7DC9">
        <w:rPr>
          <w:rFonts w:eastAsiaTheme="minorHAnsi"/>
          <w:i/>
          <w:iCs/>
          <w:color w:val="161616"/>
          <w:szCs w:val="24"/>
          <w:lang w:val="en-GB"/>
        </w:rPr>
        <w:t>Doctor Zhivago</w:t>
      </w:r>
      <w:r w:rsidRPr="000A7DC9">
        <w:rPr>
          <w:rFonts w:eastAsiaTheme="minorHAnsi"/>
          <w:color w:val="161616"/>
          <w:szCs w:val="24"/>
          <w:lang w:val="en-GB"/>
        </w:rPr>
        <w:t xml:space="preserve">: A Case Study in Functional Sentence Perspective’, in Gunilla Anderman and Margaret Rogers (eds) </w:t>
      </w:r>
      <w:r w:rsidRPr="000A7DC9">
        <w:rPr>
          <w:rFonts w:eastAsiaTheme="minorHAnsi"/>
          <w:i/>
          <w:iCs/>
          <w:color w:val="161616"/>
          <w:szCs w:val="24"/>
          <w:lang w:val="en-GB"/>
        </w:rPr>
        <w:t>Word, Text, Translation</w:t>
      </w:r>
      <w:r w:rsidRPr="000A7DC9">
        <w:rPr>
          <w:rFonts w:eastAsiaTheme="minorHAnsi"/>
          <w:color w:val="161616"/>
          <w:szCs w:val="24"/>
          <w:lang w:val="en-GB"/>
        </w:rPr>
        <w:t>, Clevedon: Multilingual Matters, 129–141.</w:t>
      </w:r>
    </w:p>
    <w:p w14:paraId="548CF8D8" w14:textId="77777777" w:rsidR="000A7DC9" w:rsidRPr="000A7DC9" w:rsidRDefault="000A7DC9" w:rsidP="000A7DC9">
      <w:pPr>
        <w:autoSpaceDE w:val="0"/>
        <w:autoSpaceDN w:val="0"/>
        <w:adjustRightInd w:val="0"/>
        <w:spacing w:after="0" w:line="360" w:lineRule="auto"/>
        <w:rPr>
          <w:rFonts w:eastAsiaTheme="minorHAnsi"/>
          <w:color w:val="161616"/>
          <w:szCs w:val="24"/>
          <w:lang w:val="en-GB"/>
        </w:rPr>
      </w:pPr>
      <w:r w:rsidRPr="000A7DC9">
        <w:rPr>
          <w:rFonts w:eastAsiaTheme="minorHAnsi"/>
          <w:color w:val="161616"/>
          <w:szCs w:val="24"/>
          <w:lang w:val="en-GB"/>
        </w:rPr>
        <w:t xml:space="preserve">Hasselgård, Hilde (1998) ‘Thematic Structure in Translation between English and Norwegian’, in Stig Johansson and Signe Oksefjell (eds) </w:t>
      </w:r>
      <w:r w:rsidRPr="000A7DC9">
        <w:rPr>
          <w:rFonts w:eastAsiaTheme="minorHAnsi"/>
          <w:i/>
          <w:iCs/>
          <w:color w:val="161616"/>
          <w:szCs w:val="24"/>
          <w:lang w:val="en-GB"/>
        </w:rPr>
        <w:t>Corpora and Cross-linguistic Research: Theory, Method and Case Studies</w:t>
      </w:r>
      <w:r w:rsidRPr="000A7DC9">
        <w:rPr>
          <w:rFonts w:eastAsiaTheme="minorHAnsi"/>
          <w:color w:val="161616"/>
          <w:szCs w:val="24"/>
          <w:lang w:val="en-GB"/>
        </w:rPr>
        <w:t xml:space="preserve">, Amsterdam: Rodopi, 145–167. </w:t>
      </w:r>
    </w:p>
    <w:p w14:paraId="31C47408" w14:textId="77777777" w:rsidR="000A7DC9" w:rsidRPr="000A7DC9" w:rsidRDefault="000A7DC9" w:rsidP="000A7DC9">
      <w:pPr>
        <w:autoSpaceDE w:val="0"/>
        <w:autoSpaceDN w:val="0"/>
        <w:adjustRightInd w:val="0"/>
        <w:spacing w:after="0" w:line="360" w:lineRule="auto"/>
        <w:rPr>
          <w:rFonts w:eastAsiaTheme="minorHAnsi"/>
          <w:color w:val="161616"/>
          <w:szCs w:val="24"/>
          <w:lang w:val="en-GB"/>
        </w:rPr>
      </w:pPr>
      <w:r w:rsidRPr="000A7DC9">
        <w:rPr>
          <w:rFonts w:eastAsiaTheme="minorHAnsi"/>
          <w:color w:val="161616"/>
          <w:szCs w:val="24"/>
          <w:lang w:val="en-GB"/>
        </w:rPr>
        <w:t xml:space="preserve">Hatim, Basil and Ian Mason (1990) </w:t>
      </w:r>
      <w:r w:rsidRPr="000A7DC9">
        <w:rPr>
          <w:rFonts w:eastAsiaTheme="minorHAnsi"/>
          <w:i/>
          <w:iCs/>
          <w:color w:val="161616"/>
          <w:szCs w:val="24"/>
          <w:lang w:val="en-GB"/>
        </w:rPr>
        <w:t>Discourse and the Translator</w:t>
      </w:r>
      <w:r w:rsidRPr="000A7DC9">
        <w:rPr>
          <w:rFonts w:eastAsiaTheme="minorHAnsi"/>
          <w:color w:val="161616"/>
          <w:szCs w:val="24"/>
          <w:lang w:val="en-GB"/>
        </w:rPr>
        <w:t xml:space="preserve">, London: Longman. </w:t>
      </w:r>
    </w:p>
    <w:p w14:paraId="58A4292D" w14:textId="77777777" w:rsidR="000A7DC9" w:rsidRPr="000A7DC9" w:rsidRDefault="000A7DC9" w:rsidP="000A7DC9">
      <w:pPr>
        <w:autoSpaceDE w:val="0"/>
        <w:autoSpaceDN w:val="0"/>
        <w:adjustRightInd w:val="0"/>
        <w:spacing w:after="0" w:line="360" w:lineRule="auto"/>
        <w:rPr>
          <w:rFonts w:eastAsiaTheme="minorHAnsi"/>
          <w:color w:val="161616"/>
          <w:szCs w:val="24"/>
          <w:lang w:val="en-GB"/>
        </w:rPr>
      </w:pPr>
      <w:r w:rsidRPr="000A7DC9">
        <w:rPr>
          <w:rFonts w:eastAsiaTheme="minorHAnsi"/>
          <w:color w:val="161616"/>
          <w:szCs w:val="24"/>
          <w:lang w:val="en-GB"/>
        </w:rPr>
        <w:t>Chapter 10: ‘Discourse Texture’, pages 212–222: ‘Thematisation: Functional Sentence Perspective’.</w:t>
      </w:r>
    </w:p>
    <w:p w14:paraId="2CCC8E1F" w14:textId="77777777" w:rsidR="000A7DC9" w:rsidRPr="000A7DC9" w:rsidRDefault="000A7DC9" w:rsidP="000A7DC9">
      <w:pPr>
        <w:autoSpaceDE w:val="0"/>
        <w:autoSpaceDN w:val="0"/>
        <w:adjustRightInd w:val="0"/>
        <w:spacing w:after="0" w:line="360" w:lineRule="auto"/>
        <w:rPr>
          <w:rFonts w:eastAsiaTheme="minorHAnsi"/>
          <w:color w:val="161616"/>
          <w:szCs w:val="24"/>
          <w:lang w:val="en-GB"/>
        </w:rPr>
      </w:pPr>
      <w:r w:rsidRPr="000A7DC9">
        <w:rPr>
          <w:rFonts w:eastAsiaTheme="minorHAnsi"/>
          <w:color w:val="161616"/>
          <w:szCs w:val="24"/>
          <w:lang w:val="en-GB"/>
        </w:rPr>
        <w:t xml:space="preserve">Lorés Sanz, Rosa (2003) ‘The Translation of Tourist Literature: The Case of Connectors’, </w:t>
      </w:r>
      <w:r w:rsidRPr="000A7DC9">
        <w:rPr>
          <w:rFonts w:eastAsiaTheme="minorHAnsi"/>
          <w:i/>
          <w:iCs/>
          <w:color w:val="161616"/>
          <w:szCs w:val="24"/>
          <w:lang w:val="en-GB"/>
        </w:rPr>
        <w:t>Multilingua</w:t>
      </w:r>
      <w:r w:rsidRPr="000A7DC9">
        <w:rPr>
          <w:rFonts w:eastAsiaTheme="minorHAnsi"/>
          <w:color w:val="161616"/>
          <w:szCs w:val="24"/>
          <w:lang w:val="en-GB"/>
        </w:rPr>
        <w:t xml:space="preserve"> 22(3): 291–308.</w:t>
      </w:r>
    </w:p>
    <w:p w14:paraId="3E750EE2" w14:textId="77777777" w:rsidR="000A7DC9" w:rsidRPr="000A7DC9" w:rsidRDefault="000A7DC9" w:rsidP="000A7DC9">
      <w:pPr>
        <w:autoSpaceDE w:val="0"/>
        <w:autoSpaceDN w:val="0"/>
        <w:adjustRightInd w:val="0"/>
        <w:spacing w:after="0" w:line="360" w:lineRule="auto"/>
        <w:rPr>
          <w:rFonts w:eastAsiaTheme="minorHAnsi"/>
          <w:color w:val="161616"/>
          <w:szCs w:val="24"/>
          <w:lang w:val="en-GB"/>
        </w:rPr>
      </w:pPr>
      <w:r w:rsidRPr="000A7DC9">
        <w:rPr>
          <w:rFonts w:eastAsiaTheme="minorHAnsi"/>
          <w:color w:val="161616"/>
          <w:szCs w:val="24"/>
          <w:lang w:val="en-GB"/>
        </w:rPr>
        <w:lastRenderedPageBreak/>
        <w:t xml:space="preserve">Mason, Ian (1994/2010) ‘Discourse, Ideology and Translation’, in Robert de Beaugrande, Abdullah Shunnaq and Mohamed Heliel (eds) </w:t>
      </w:r>
      <w:r w:rsidRPr="000A7DC9">
        <w:rPr>
          <w:rFonts w:eastAsiaTheme="minorHAnsi"/>
          <w:i/>
          <w:iCs/>
          <w:color w:val="161616"/>
          <w:szCs w:val="24"/>
          <w:lang w:val="en-GB"/>
        </w:rPr>
        <w:t>Language, Discourse and Translation in the West and Middle East</w:t>
      </w:r>
      <w:r w:rsidRPr="000A7DC9">
        <w:rPr>
          <w:rFonts w:eastAsiaTheme="minorHAnsi"/>
          <w:color w:val="161616"/>
          <w:szCs w:val="24"/>
          <w:lang w:val="en-GB"/>
        </w:rPr>
        <w:t xml:space="preserve">, Amsterdam: John Benjamins, 23–34; reprinted, with a post- script, in Mona Baker (ed.) </w:t>
      </w:r>
      <w:r w:rsidRPr="000A7DC9">
        <w:rPr>
          <w:rFonts w:eastAsiaTheme="minorHAnsi"/>
          <w:i/>
          <w:iCs/>
          <w:color w:val="161616"/>
          <w:szCs w:val="24"/>
          <w:lang w:val="en-GB"/>
        </w:rPr>
        <w:t>Critical Readings in Translation Studies</w:t>
      </w:r>
      <w:r w:rsidRPr="000A7DC9">
        <w:rPr>
          <w:rFonts w:eastAsiaTheme="minorHAnsi"/>
          <w:color w:val="161616"/>
          <w:szCs w:val="24"/>
          <w:lang w:val="en-GB"/>
        </w:rPr>
        <w:t>, London: Routledge, 83–95.</w:t>
      </w:r>
    </w:p>
    <w:p w14:paraId="2BC8C2DA" w14:textId="77777777" w:rsidR="000A7DC9" w:rsidRPr="000A7DC9" w:rsidRDefault="000A7DC9" w:rsidP="000A7DC9">
      <w:pPr>
        <w:autoSpaceDE w:val="0"/>
        <w:autoSpaceDN w:val="0"/>
        <w:adjustRightInd w:val="0"/>
        <w:spacing w:after="0" w:line="360" w:lineRule="auto"/>
        <w:rPr>
          <w:rFonts w:eastAsiaTheme="minorHAnsi"/>
          <w:color w:val="161616"/>
          <w:szCs w:val="24"/>
          <w:lang w:val="en-GB"/>
        </w:rPr>
      </w:pPr>
      <w:r w:rsidRPr="000A7DC9">
        <w:rPr>
          <w:rFonts w:eastAsiaTheme="minorHAnsi"/>
          <w:color w:val="161616"/>
          <w:szCs w:val="24"/>
          <w:lang w:val="en-GB"/>
        </w:rPr>
        <w:t xml:space="preserve">Rogers, Margaret (2006) ‘Structuring Information in English: A Specialist Translation Perspective on Sentence Beginnings’, </w:t>
      </w:r>
      <w:r w:rsidRPr="000A7DC9">
        <w:rPr>
          <w:rFonts w:eastAsiaTheme="minorHAnsi"/>
          <w:i/>
          <w:iCs/>
          <w:color w:val="161616"/>
          <w:szCs w:val="24"/>
          <w:lang w:val="en-GB"/>
        </w:rPr>
        <w:t>The Translator</w:t>
      </w:r>
      <w:r w:rsidRPr="000A7DC9">
        <w:rPr>
          <w:rFonts w:eastAsiaTheme="minorHAnsi"/>
          <w:color w:val="161616"/>
          <w:szCs w:val="24"/>
          <w:lang w:val="en-GB"/>
        </w:rPr>
        <w:t xml:space="preserve"> 12(1): 29–64.</w:t>
      </w:r>
    </w:p>
    <w:p w14:paraId="4FE7FB5D" w14:textId="77777777" w:rsidR="000A7DC9" w:rsidRPr="000A7DC9" w:rsidRDefault="000A7DC9" w:rsidP="000A7DC9">
      <w:pPr>
        <w:autoSpaceDE w:val="0"/>
        <w:autoSpaceDN w:val="0"/>
        <w:adjustRightInd w:val="0"/>
        <w:spacing w:after="0" w:line="360" w:lineRule="auto"/>
        <w:rPr>
          <w:rFonts w:eastAsiaTheme="minorHAnsi"/>
          <w:color w:val="161616"/>
          <w:szCs w:val="24"/>
          <w:lang w:val="en-GB"/>
        </w:rPr>
      </w:pPr>
      <w:r w:rsidRPr="000A7DC9">
        <w:rPr>
          <w:rFonts w:eastAsiaTheme="minorHAnsi"/>
          <w:color w:val="161616"/>
          <w:szCs w:val="24"/>
          <w:lang w:val="en-GB"/>
        </w:rPr>
        <w:t xml:space="preserve">Schmid, Monika S. (1999) </w:t>
      </w:r>
      <w:r w:rsidRPr="000A7DC9">
        <w:rPr>
          <w:rFonts w:eastAsiaTheme="minorHAnsi"/>
          <w:i/>
          <w:iCs/>
          <w:color w:val="161616"/>
          <w:szCs w:val="24"/>
          <w:lang w:val="en-GB"/>
        </w:rPr>
        <w:t>Translating the Elusive. Marked Word Order and Subjectivity in English–German Translation</w:t>
      </w:r>
      <w:r w:rsidRPr="000A7DC9">
        <w:rPr>
          <w:rFonts w:eastAsiaTheme="minorHAnsi"/>
          <w:color w:val="161616"/>
          <w:szCs w:val="24"/>
          <w:lang w:val="en-GB"/>
        </w:rPr>
        <w:t>, Amsterdam: John Benjamins.</w:t>
      </w:r>
    </w:p>
    <w:p w14:paraId="11A2F448" w14:textId="77777777" w:rsidR="000A7DC9" w:rsidRPr="000A7DC9" w:rsidRDefault="000A7DC9" w:rsidP="000A7DC9">
      <w:pPr>
        <w:autoSpaceDE w:val="0"/>
        <w:autoSpaceDN w:val="0"/>
        <w:adjustRightInd w:val="0"/>
        <w:spacing w:after="0" w:line="360" w:lineRule="auto"/>
        <w:rPr>
          <w:rFonts w:eastAsiaTheme="minorHAnsi"/>
          <w:color w:val="161616"/>
          <w:szCs w:val="24"/>
          <w:lang w:val="en-GB"/>
        </w:rPr>
      </w:pPr>
      <w:r w:rsidRPr="000A7DC9">
        <w:rPr>
          <w:rFonts w:eastAsiaTheme="minorHAnsi"/>
          <w:color w:val="161616"/>
          <w:szCs w:val="24"/>
          <w:lang w:val="en-GB"/>
        </w:rPr>
        <w:t xml:space="preserve">Williams, Ian A. (2009) ‘Discourse Style and Theme–Rheme Progression in Biomedical Research Article Discussions: A Corpus-based Contrastive Study of Translational and Non-translational Spanish’, </w:t>
      </w:r>
      <w:r w:rsidRPr="000A7DC9">
        <w:rPr>
          <w:rFonts w:eastAsiaTheme="minorHAnsi"/>
          <w:i/>
          <w:iCs/>
          <w:color w:val="161616"/>
          <w:szCs w:val="24"/>
          <w:lang w:val="en-GB"/>
        </w:rPr>
        <w:t>Languages in Contrast</w:t>
      </w:r>
      <w:r w:rsidRPr="000A7DC9">
        <w:rPr>
          <w:rFonts w:eastAsiaTheme="minorHAnsi"/>
          <w:color w:val="161616"/>
          <w:szCs w:val="24"/>
          <w:lang w:val="en-GB"/>
        </w:rPr>
        <w:t xml:space="preserve"> 9(2): 225–266. </w:t>
      </w:r>
    </w:p>
    <w:p w14:paraId="48BE4408" w14:textId="77777777" w:rsidR="00E734E9" w:rsidRPr="00910F1A" w:rsidRDefault="00E734E9" w:rsidP="00910F1A">
      <w:pPr>
        <w:pStyle w:val="a3"/>
        <w:spacing w:after="0" w:line="360" w:lineRule="auto"/>
        <w:jc w:val="both"/>
        <w:rPr>
          <w:szCs w:val="24"/>
          <w:lang w:val="en-GB"/>
        </w:rPr>
      </w:pPr>
    </w:p>
    <w:p w14:paraId="4644CD42" w14:textId="77777777" w:rsidR="00334F1C" w:rsidRPr="00910F1A" w:rsidRDefault="00334F1C" w:rsidP="00910F1A">
      <w:pPr>
        <w:widowControl w:val="0"/>
        <w:spacing w:after="0" w:line="360" w:lineRule="auto"/>
        <w:ind w:left="240" w:hanging="240"/>
        <w:jc w:val="center"/>
        <w:rPr>
          <w:i/>
          <w:szCs w:val="24"/>
          <w:lang w:val="uk-UA"/>
        </w:rPr>
      </w:pPr>
      <w:r w:rsidRPr="00910F1A">
        <w:rPr>
          <w:i/>
          <w:szCs w:val="24"/>
          <w:lang w:val="en-GB"/>
        </w:rPr>
        <w:t>Seminar</w:t>
      </w:r>
      <w:r w:rsidR="0044789B" w:rsidRPr="00910F1A">
        <w:rPr>
          <w:i/>
          <w:szCs w:val="24"/>
          <w:lang w:val="uk-UA"/>
        </w:rPr>
        <w:t xml:space="preserve"> 5</w:t>
      </w:r>
    </w:p>
    <w:p w14:paraId="58833B76" w14:textId="77777777" w:rsidR="00334F1C" w:rsidRPr="00910F1A" w:rsidRDefault="00334F1C" w:rsidP="00910F1A">
      <w:pPr>
        <w:widowControl w:val="0"/>
        <w:spacing w:after="0" w:line="360" w:lineRule="auto"/>
        <w:ind w:left="240" w:hanging="240"/>
        <w:jc w:val="center"/>
        <w:rPr>
          <w:b/>
          <w:szCs w:val="24"/>
          <w:lang w:val="en-GB"/>
        </w:rPr>
      </w:pPr>
    </w:p>
    <w:p w14:paraId="3D8CF994" w14:textId="4271F2EF" w:rsidR="00334F1C" w:rsidRPr="002C3BAF" w:rsidRDefault="002C3BAF" w:rsidP="00910F1A">
      <w:pPr>
        <w:widowControl w:val="0"/>
        <w:spacing w:after="0" w:line="360" w:lineRule="auto"/>
        <w:ind w:left="240" w:hanging="240"/>
        <w:jc w:val="center"/>
        <w:rPr>
          <w:b/>
          <w:bCs/>
          <w:szCs w:val="24"/>
          <w:lang w:val="en-GB"/>
        </w:rPr>
      </w:pPr>
      <w:r w:rsidRPr="002C3BAF">
        <w:rPr>
          <w:b/>
          <w:bCs/>
          <w:lang w:val="en-GB"/>
        </w:rPr>
        <w:t>TEXTUAL EQUIVALENCE: COHESION</w:t>
      </w:r>
    </w:p>
    <w:p w14:paraId="644F8931" w14:textId="77777777" w:rsidR="00334F1C" w:rsidRPr="00910F1A" w:rsidRDefault="00334F1C" w:rsidP="00910F1A">
      <w:pPr>
        <w:widowControl w:val="0"/>
        <w:spacing w:after="0" w:line="360" w:lineRule="auto"/>
        <w:ind w:left="240" w:hanging="240"/>
        <w:jc w:val="center"/>
        <w:rPr>
          <w:b/>
          <w:szCs w:val="24"/>
          <w:lang w:val="en-GB"/>
        </w:rPr>
      </w:pPr>
    </w:p>
    <w:p w14:paraId="5A4F0241" w14:textId="77777777" w:rsidR="00334F1C" w:rsidRPr="00910F1A" w:rsidRDefault="00334F1C" w:rsidP="00910F1A">
      <w:pPr>
        <w:widowControl w:val="0"/>
        <w:spacing w:after="0" w:line="360" w:lineRule="auto"/>
        <w:ind w:left="240" w:hanging="240"/>
        <w:jc w:val="center"/>
        <w:rPr>
          <w:szCs w:val="24"/>
        </w:rPr>
      </w:pPr>
      <w:r w:rsidRPr="00910F1A">
        <w:rPr>
          <w:szCs w:val="24"/>
        </w:rPr>
        <w:t>Plan</w:t>
      </w:r>
    </w:p>
    <w:p w14:paraId="24164F35" w14:textId="295DE741" w:rsidR="00334F1C" w:rsidRPr="000A7DC9" w:rsidRDefault="000A7DC9" w:rsidP="000A7DC9">
      <w:pPr>
        <w:pStyle w:val="a3"/>
        <w:widowControl w:val="0"/>
        <w:numPr>
          <w:ilvl w:val="0"/>
          <w:numId w:val="35"/>
        </w:numPr>
        <w:spacing w:after="0" w:line="360" w:lineRule="auto"/>
        <w:jc w:val="both"/>
        <w:rPr>
          <w:bCs/>
          <w:szCs w:val="24"/>
        </w:rPr>
      </w:pPr>
      <w:r>
        <w:rPr>
          <w:bCs/>
          <w:szCs w:val="24"/>
          <w:lang w:val="en-GB"/>
        </w:rPr>
        <w:t>Reference</w:t>
      </w:r>
    </w:p>
    <w:p w14:paraId="127D80A9" w14:textId="235A1EEF" w:rsidR="000A7DC9" w:rsidRPr="000A7DC9" w:rsidRDefault="000A7DC9" w:rsidP="000A7DC9">
      <w:pPr>
        <w:pStyle w:val="a3"/>
        <w:widowControl w:val="0"/>
        <w:numPr>
          <w:ilvl w:val="0"/>
          <w:numId w:val="35"/>
        </w:numPr>
        <w:spacing w:after="0" w:line="360" w:lineRule="auto"/>
        <w:jc w:val="both"/>
        <w:rPr>
          <w:bCs/>
          <w:szCs w:val="24"/>
        </w:rPr>
      </w:pPr>
      <w:r>
        <w:rPr>
          <w:bCs/>
          <w:szCs w:val="24"/>
          <w:lang w:val="en-GB"/>
        </w:rPr>
        <w:t>Substitution and ellipsis</w:t>
      </w:r>
    </w:p>
    <w:p w14:paraId="536180C8" w14:textId="66D10B09" w:rsidR="000A7DC9" w:rsidRPr="000A7DC9" w:rsidRDefault="000A7DC9" w:rsidP="000A7DC9">
      <w:pPr>
        <w:pStyle w:val="a3"/>
        <w:widowControl w:val="0"/>
        <w:numPr>
          <w:ilvl w:val="0"/>
          <w:numId w:val="35"/>
        </w:numPr>
        <w:spacing w:after="0" w:line="360" w:lineRule="auto"/>
        <w:jc w:val="both"/>
        <w:rPr>
          <w:bCs/>
          <w:szCs w:val="24"/>
        </w:rPr>
      </w:pPr>
      <w:r>
        <w:rPr>
          <w:bCs/>
          <w:szCs w:val="24"/>
          <w:lang w:val="en-GB"/>
        </w:rPr>
        <w:t>Conjunction</w:t>
      </w:r>
    </w:p>
    <w:p w14:paraId="7CA1358D" w14:textId="626B4223" w:rsidR="000A7DC9" w:rsidRPr="000A7DC9" w:rsidRDefault="000A7DC9" w:rsidP="000A7DC9">
      <w:pPr>
        <w:pStyle w:val="a3"/>
        <w:widowControl w:val="0"/>
        <w:numPr>
          <w:ilvl w:val="0"/>
          <w:numId w:val="35"/>
        </w:numPr>
        <w:spacing w:after="0" w:line="360" w:lineRule="auto"/>
        <w:jc w:val="both"/>
        <w:rPr>
          <w:bCs/>
          <w:szCs w:val="24"/>
        </w:rPr>
      </w:pPr>
      <w:r>
        <w:rPr>
          <w:bCs/>
          <w:szCs w:val="24"/>
          <w:lang w:val="en-GB"/>
        </w:rPr>
        <w:t>Lexical cohesion</w:t>
      </w:r>
    </w:p>
    <w:p w14:paraId="7EB2B633" w14:textId="77777777" w:rsidR="00334F1C" w:rsidRPr="00910F1A" w:rsidRDefault="00334F1C" w:rsidP="00910F1A">
      <w:pPr>
        <w:widowControl w:val="0"/>
        <w:spacing w:after="0" w:line="360" w:lineRule="auto"/>
        <w:ind w:left="240" w:hanging="240"/>
        <w:jc w:val="center"/>
        <w:rPr>
          <w:b/>
          <w:szCs w:val="24"/>
          <w:lang w:val="en-GB"/>
        </w:rPr>
      </w:pPr>
    </w:p>
    <w:p w14:paraId="647F8539" w14:textId="77777777" w:rsidR="000A7DC9" w:rsidRPr="000A7DC9" w:rsidRDefault="000A7DC9" w:rsidP="000A7DC9">
      <w:pPr>
        <w:autoSpaceDE w:val="0"/>
        <w:autoSpaceDN w:val="0"/>
        <w:adjustRightInd w:val="0"/>
        <w:spacing w:after="0" w:line="360" w:lineRule="auto"/>
        <w:rPr>
          <w:rFonts w:eastAsiaTheme="minorHAnsi"/>
          <w:b/>
          <w:bCs/>
          <w:color w:val="161616"/>
          <w:szCs w:val="24"/>
        </w:rPr>
      </w:pPr>
      <w:r w:rsidRPr="000A7DC9">
        <w:rPr>
          <w:rFonts w:eastAsiaTheme="minorHAnsi"/>
          <w:b/>
          <w:bCs/>
          <w:color w:val="161616"/>
          <w:szCs w:val="24"/>
        </w:rPr>
        <w:t xml:space="preserve">SUGGESTIONS FOR FURTHER READING </w:t>
      </w:r>
    </w:p>
    <w:p w14:paraId="0B26D7CB" w14:textId="77777777" w:rsidR="000A7DC9" w:rsidRPr="000A7DC9" w:rsidRDefault="000A7DC9" w:rsidP="000A7DC9">
      <w:pPr>
        <w:autoSpaceDE w:val="0"/>
        <w:autoSpaceDN w:val="0"/>
        <w:adjustRightInd w:val="0"/>
        <w:spacing w:after="0" w:line="360" w:lineRule="auto"/>
        <w:rPr>
          <w:rFonts w:eastAsiaTheme="minorHAnsi"/>
          <w:color w:val="161616"/>
          <w:szCs w:val="24"/>
          <w:lang w:val="en-GB"/>
        </w:rPr>
      </w:pPr>
      <w:r w:rsidRPr="000A7DC9">
        <w:rPr>
          <w:rFonts w:eastAsiaTheme="minorHAnsi"/>
          <w:color w:val="161616"/>
          <w:szCs w:val="24"/>
          <w:lang w:val="en-GB"/>
        </w:rPr>
        <w:t xml:space="preserve">Blum-Kulka, Shoshana (1986/2004) ‘Shifts of Cohesion and Coherence in Translation’, in Juliane House and Shoshana Blum-Kulka (eds) </w:t>
      </w:r>
      <w:r w:rsidRPr="000A7DC9">
        <w:rPr>
          <w:rFonts w:eastAsiaTheme="minorHAnsi"/>
          <w:i/>
          <w:iCs/>
          <w:color w:val="161616"/>
          <w:szCs w:val="24"/>
          <w:lang w:val="en-GB"/>
        </w:rPr>
        <w:t>Interlingual and Intercultural Commu- nication: Discourse and Cognition in Translation and Second Language Acquisition Studies</w:t>
      </w:r>
      <w:r w:rsidRPr="000A7DC9">
        <w:rPr>
          <w:rFonts w:eastAsiaTheme="minorHAnsi"/>
          <w:color w:val="161616"/>
          <w:szCs w:val="24"/>
          <w:lang w:val="en-GB"/>
        </w:rPr>
        <w:t xml:space="preserve">, Tübingen: Gunter Narr, 17–35; reprinted in Lawrence Venuti (ed.) </w:t>
      </w:r>
      <w:r w:rsidRPr="000A7DC9">
        <w:rPr>
          <w:rFonts w:eastAsiaTheme="minorHAnsi"/>
          <w:i/>
          <w:iCs/>
          <w:color w:val="161616"/>
          <w:szCs w:val="24"/>
          <w:lang w:val="en-GB"/>
        </w:rPr>
        <w:t>The Trans- lation Studies Reader</w:t>
      </w:r>
      <w:r w:rsidRPr="000A7DC9">
        <w:rPr>
          <w:rFonts w:eastAsiaTheme="minorHAnsi"/>
          <w:color w:val="161616"/>
          <w:szCs w:val="24"/>
          <w:lang w:val="en-GB"/>
        </w:rPr>
        <w:t>, London: Routledge, 290–305.</w:t>
      </w:r>
    </w:p>
    <w:p w14:paraId="6C31326D" w14:textId="77777777" w:rsidR="000A7DC9" w:rsidRPr="000A7DC9" w:rsidRDefault="000A7DC9" w:rsidP="000A7DC9">
      <w:pPr>
        <w:autoSpaceDE w:val="0"/>
        <w:autoSpaceDN w:val="0"/>
        <w:adjustRightInd w:val="0"/>
        <w:spacing w:after="0" w:line="360" w:lineRule="auto"/>
        <w:rPr>
          <w:rFonts w:eastAsiaTheme="minorHAnsi"/>
          <w:color w:val="161616"/>
          <w:szCs w:val="24"/>
          <w:lang w:val="en-GB"/>
        </w:rPr>
      </w:pPr>
      <w:r w:rsidRPr="000A7DC9">
        <w:rPr>
          <w:rFonts w:eastAsiaTheme="minorHAnsi"/>
          <w:color w:val="161616"/>
          <w:szCs w:val="24"/>
          <w:lang w:val="en-GB"/>
        </w:rPr>
        <w:t xml:space="preserve">Brown, Gillian and George Yule (1983) </w:t>
      </w:r>
      <w:r w:rsidRPr="000A7DC9">
        <w:rPr>
          <w:rFonts w:eastAsiaTheme="minorHAnsi"/>
          <w:i/>
          <w:iCs/>
          <w:color w:val="161616"/>
          <w:szCs w:val="24"/>
          <w:lang w:val="en-GB"/>
        </w:rPr>
        <w:t>Discourse Analysis</w:t>
      </w:r>
      <w:r w:rsidRPr="000A7DC9">
        <w:rPr>
          <w:rFonts w:eastAsiaTheme="minorHAnsi"/>
          <w:color w:val="161616"/>
          <w:szCs w:val="24"/>
          <w:lang w:val="en-GB"/>
        </w:rPr>
        <w:t xml:space="preserve">, Cambridge: Cambridge University Press. Chapter 6 : ‘The Nature of Reference in Text and Discourse’. </w:t>
      </w:r>
    </w:p>
    <w:p w14:paraId="36687BD4" w14:textId="77777777" w:rsidR="000A7DC9" w:rsidRPr="000A7DC9" w:rsidRDefault="000A7DC9" w:rsidP="000A7DC9">
      <w:pPr>
        <w:autoSpaceDE w:val="0"/>
        <w:autoSpaceDN w:val="0"/>
        <w:adjustRightInd w:val="0"/>
        <w:spacing w:after="0" w:line="360" w:lineRule="auto"/>
        <w:rPr>
          <w:rFonts w:eastAsiaTheme="minorHAnsi"/>
          <w:color w:val="161616"/>
          <w:szCs w:val="24"/>
          <w:lang w:val="en-GB"/>
        </w:rPr>
      </w:pPr>
      <w:r w:rsidRPr="000A7DC9">
        <w:rPr>
          <w:rFonts w:eastAsiaTheme="minorHAnsi"/>
          <w:color w:val="161616"/>
          <w:szCs w:val="24"/>
          <w:lang w:val="en-GB"/>
        </w:rPr>
        <w:t xml:space="preserve">Callow, Kathleen (1974) </w:t>
      </w:r>
      <w:r w:rsidRPr="000A7DC9">
        <w:rPr>
          <w:rFonts w:eastAsiaTheme="minorHAnsi"/>
          <w:i/>
          <w:iCs/>
          <w:color w:val="161616"/>
          <w:szCs w:val="24"/>
          <w:lang w:val="en-GB"/>
        </w:rPr>
        <w:t>Discourse Considerations in Translating the Word of God</w:t>
      </w:r>
      <w:r w:rsidRPr="000A7DC9">
        <w:rPr>
          <w:rFonts w:eastAsiaTheme="minorHAnsi"/>
          <w:color w:val="161616"/>
          <w:szCs w:val="24"/>
          <w:lang w:val="en-GB"/>
        </w:rPr>
        <w:t xml:space="preserve">, Michigan: Zondervan. Chapter 3: ‘Cohesion’. </w:t>
      </w:r>
    </w:p>
    <w:p w14:paraId="61635426" w14:textId="77777777" w:rsidR="000A7DC9" w:rsidRPr="000A7DC9" w:rsidRDefault="000A7DC9" w:rsidP="000A7DC9">
      <w:pPr>
        <w:autoSpaceDE w:val="0"/>
        <w:autoSpaceDN w:val="0"/>
        <w:adjustRightInd w:val="0"/>
        <w:spacing w:after="0" w:line="360" w:lineRule="auto"/>
        <w:rPr>
          <w:rFonts w:eastAsiaTheme="minorHAnsi"/>
          <w:color w:val="161616"/>
          <w:szCs w:val="24"/>
          <w:lang w:val="en-GB"/>
        </w:rPr>
      </w:pPr>
      <w:r w:rsidRPr="000A7DC9">
        <w:rPr>
          <w:rFonts w:eastAsiaTheme="minorHAnsi"/>
          <w:color w:val="161616"/>
          <w:szCs w:val="24"/>
          <w:lang w:val="en-GB"/>
        </w:rPr>
        <w:t xml:space="preserve">Cook, Guy (1992) </w:t>
      </w:r>
      <w:r w:rsidRPr="000A7DC9">
        <w:rPr>
          <w:rFonts w:eastAsiaTheme="minorHAnsi"/>
          <w:i/>
          <w:iCs/>
          <w:color w:val="161616"/>
          <w:szCs w:val="24"/>
          <w:lang w:val="en-GB"/>
        </w:rPr>
        <w:t>The Discourse of Advertising</w:t>
      </w:r>
      <w:r w:rsidRPr="000A7DC9">
        <w:rPr>
          <w:rFonts w:eastAsiaTheme="minorHAnsi"/>
          <w:color w:val="161616"/>
          <w:szCs w:val="24"/>
          <w:lang w:val="en-GB"/>
        </w:rPr>
        <w:t xml:space="preserve">, London: Routledge. Chapter 7: ‘Connected Text’. de Beaugrande, Robert and Wolfgang Dressler (1981) </w:t>
      </w:r>
      <w:r w:rsidRPr="000A7DC9">
        <w:rPr>
          <w:rFonts w:eastAsiaTheme="minorHAnsi"/>
          <w:i/>
          <w:iCs/>
          <w:color w:val="161616"/>
          <w:szCs w:val="24"/>
          <w:lang w:val="en-GB"/>
        </w:rPr>
        <w:t>Introduction to Text Linguistics</w:t>
      </w:r>
      <w:r w:rsidRPr="000A7DC9">
        <w:rPr>
          <w:rFonts w:eastAsiaTheme="minorHAnsi"/>
          <w:color w:val="161616"/>
          <w:szCs w:val="24"/>
          <w:lang w:val="en-GB"/>
        </w:rPr>
        <w:t>,</w:t>
      </w:r>
      <w:r w:rsidRPr="000A7DC9">
        <w:rPr>
          <w:rFonts w:eastAsiaTheme="minorHAnsi"/>
          <w:i/>
          <w:iCs/>
          <w:color w:val="161616"/>
          <w:szCs w:val="24"/>
          <w:lang w:val="en-GB"/>
        </w:rPr>
        <w:t xml:space="preserve"> </w:t>
      </w:r>
      <w:r w:rsidRPr="000A7DC9">
        <w:rPr>
          <w:rFonts w:eastAsiaTheme="minorHAnsi"/>
          <w:color w:val="161616"/>
          <w:szCs w:val="24"/>
          <w:lang w:val="en-GB"/>
        </w:rPr>
        <w:t xml:space="preserve">London: Longman. Chapter 6: ‘Cohesion’. </w:t>
      </w:r>
    </w:p>
    <w:p w14:paraId="3AA0115E" w14:textId="77777777" w:rsidR="000A7DC9" w:rsidRPr="000A7DC9" w:rsidRDefault="000A7DC9" w:rsidP="000A7DC9">
      <w:pPr>
        <w:autoSpaceDE w:val="0"/>
        <w:autoSpaceDN w:val="0"/>
        <w:adjustRightInd w:val="0"/>
        <w:spacing w:after="0" w:line="360" w:lineRule="auto"/>
        <w:rPr>
          <w:rFonts w:eastAsiaTheme="minorHAnsi"/>
          <w:color w:val="161616"/>
          <w:szCs w:val="24"/>
          <w:lang w:val="en-GB"/>
        </w:rPr>
      </w:pPr>
      <w:r w:rsidRPr="000A7DC9">
        <w:rPr>
          <w:rFonts w:eastAsiaTheme="minorHAnsi"/>
          <w:color w:val="161616"/>
          <w:szCs w:val="24"/>
          <w:lang w:val="en-GB"/>
        </w:rPr>
        <w:lastRenderedPageBreak/>
        <w:t xml:space="preserve">Fawcett, Peter (1997) </w:t>
      </w:r>
      <w:r w:rsidRPr="000A7DC9">
        <w:rPr>
          <w:rFonts w:eastAsiaTheme="minorHAnsi"/>
          <w:i/>
          <w:iCs/>
          <w:color w:val="161616"/>
          <w:szCs w:val="24"/>
          <w:lang w:val="en-GB"/>
        </w:rPr>
        <w:t>Translation and Language</w:t>
      </w:r>
      <w:r w:rsidRPr="000A7DC9">
        <w:rPr>
          <w:rFonts w:eastAsiaTheme="minorHAnsi"/>
          <w:color w:val="161616"/>
          <w:szCs w:val="24"/>
          <w:lang w:val="en-GB"/>
        </w:rPr>
        <w:t xml:space="preserve">, Manchester: St. Jerome Publishing. </w:t>
      </w:r>
    </w:p>
    <w:p w14:paraId="567C29E9" w14:textId="77777777" w:rsidR="000A7DC9" w:rsidRPr="000A7DC9" w:rsidRDefault="000A7DC9" w:rsidP="000A7DC9">
      <w:pPr>
        <w:autoSpaceDE w:val="0"/>
        <w:autoSpaceDN w:val="0"/>
        <w:adjustRightInd w:val="0"/>
        <w:spacing w:after="0" w:line="360" w:lineRule="auto"/>
        <w:rPr>
          <w:rFonts w:eastAsiaTheme="minorHAnsi"/>
          <w:color w:val="161616"/>
          <w:szCs w:val="24"/>
          <w:lang w:val="en-GB"/>
        </w:rPr>
      </w:pPr>
      <w:r w:rsidRPr="000A7DC9">
        <w:rPr>
          <w:rFonts w:eastAsiaTheme="minorHAnsi"/>
          <w:color w:val="161616"/>
          <w:szCs w:val="24"/>
          <w:lang w:val="en-GB"/>
        </w:rPr>
        <w:t xml:space="preserve">Giora, Rachel (1983) ‘Segmentation and Segment Cohesion: On the Thematic Organization of the Text’, </w:t>
      </w:r>
      <w:r w:rsidRPr="000A7DC9">
        <w:rPr>
          <w:rFonts w:eastAsiaTheme="minorHAnsi"/>
          <w:i/>
          <w:iCs/>
          <w:color w:val="161616"/>
          <w:szCs w:val="24"/>
          <w:lang w:val="en-GB"/>
        </w:rPr>
        <w:t xml:space="preserve">Text </w:t>
      </w:r>
      <w:r w:rsidRPr="000A7DC9">
        <w:rPr>
          <w:rFonts w:eastAsiaTheme="minorHAnsi"/>
          <w:color w:val="161616"/>
          <w:szCs w:val="24"/>
          <w:lang w:val="en-GB"/>
        </w:rPr>
        <w:t>3(2): 155–181.</w:t>
      </w:r>
    </w:p>
    <w:p w14:paraId="7460A67C" w14:textId="77777777" w:rsidR="000A7DC9" w:rsidRPr="000A7DC9" w:rsidRDefault="000A7DC9" w:rsidP="000A7DC9">
      <w:pPr>
        <w:autoSpaceDE w:val="0"/>
        <w:autoSpaceDN w:val="0"/>
        <w:adjustRightInd w:val="0"/>
        <w:spacing w:after="0" w:line="360" w:lineRule="auto"/>
        <w:rPr>
          <w:rFonts w:eastAsiaTheme="minorHAnsi"/>
          <w:color w:val="161616"/>
          <w:szCs w:val="24"/>
          <w:lang w:val="en-GB"/>
        </w:rPr>
      </w:pPr>
      <w:r w:rsidRPr="000A7DC9">
        <w:rPr>
          <w:rFonts w:eastAsiaTheme="minorHAnsi"/>
          <w:color w:val="161616"/>
          <w:szCs w:val="24"/>
          <w:lang w:val="en-GB"/>
        </w:rPr>
        <w:t xml:space="preserve">Halliday, Michael A. K. and Ruqaiya Hasan (1976) </w:t>
      </w:r>
      <w:r w:rsidRPr="000A7DC9">
        <w:rPr>
          <w:rFonts w:eastAsiaTheme="minorHAnsi"/>
          <w:i/>
          <w:iCs/>
          <w:color w:val="161616"/>
          <w:szCs w:val="24"/>
          <w:lang w:val="en-GB"/>
        </w:rPr>
        <w:t>Cohesion in English</w:t>
      </w:r>
      <w:r w:rsidRPr="000A7DC9">
        <w:rPr>
          <w:rFonts w:eastAsiaTheme="minorHAnsi"/>
          <w:color w:val="161616"/>
          <w:szCs w:val="24"/>
          <w:lang w:val="en-GB"/>
        </w:rPr>
        <w:t xml:space="preserve">, London: Longman. </w:t>
      </w:r>
    </w:p>
    <w:p w14:paraId="375D9FC2" w14:textId="77777777" w:rsidR="000A7DC9" w:rsidRPr="000A7DC9" w:rsidRDefault="000A7DC9" w:rsidP="000A7DC9">
      <w:pPr>
        <w:autoSpaceDE w:val="0"/>
        <w:autoSpaceDN w:val="0"/>
        <w:adjustRightInd w:val="0"/>
        <w:spacing w:after="0" w:line="360" w:lineRule="auto"/>
        <w:rPr>
          <w:rFonts w:eastAsiaTheme="minorHAnsi"/>
          <w:color w:val="161616"/>
          <w:szCs w:val="24"/>
          <w:lang w:val="en-GB"/>
        </w:rPr>
      </w:pPr>
      <w:r w:rsidRPr="000A7DC9">
        <w:rPr>
          <w:rFonts w:eastAsiaTheme="minorHAnsi"/>
          <w:color w:val="161616"/>
          <w:szCs w:val="24"/>
          <w:lang w:val="en-GB"/>
        </w:rPr>
        <w:t xml:space="preserve">Hasan, Ruqaiya (1984) ‘Coherence and Cohesive Harmony’, in James Flood (ed.) </w:t>
      </w:r>
      <w:r w:rsidRPr="000A7DC9">
        <w:rPr>
          <w:rFonts w:eastAsiaTheme="minorHAnsi"/>
          <w:i/>
          <w:iCs/>
          <w:color w:val="161616"/>
          <w:szCs w:val="24"/>
          <w:lang w:val="en-GB"/>
        </w:rPr>
        <w:t>Under- standing Reading Comprehension: Cognition, Language and Structure of Prose</w:t>
      </w:r>
      <w:r w:rsidRPr="000A7DC9">
        <w:rPr>
          <w:rFonts w:eastAsiaTheme="minorHAnsi"/>
          <w:color w:val="161616"/>
          <w:szCs w:val="24"/>
          <w:lang w:val="en-GB"/>
        </w:rPr>
        <w:t>, Newark: International Reading Association, 181–219.</w:t>
      </w:r>
    </w:p>
    <w:p w14:paraId="1DC6A2A8" w14:textId="77777777" w:rsidR="000A7DC9" w:rsidRPr="000A7DC9" w:rsidRDefault="000A7DC9" w:rsidP="000A7DC9">
      <w:pPr>
        <w:autoSpaceDE w:val="0"/>
        <w:autoSpaceDN w:val="0"/>
        <w:adjustRightInd w:val="0"/>
        <w:spacing w:after="0" w:line="360" w:lineRule="auto"/>
        <w:rPr>
          <w:rFonts w:eastAsiaTheme="minorHAnsi"/>
          <w:color w:val="161616"/>
          <w:szCs w:val="24"/>
          <w:lang w:val="en-GB"/>
        </w:rPr>
      </w:pPr>
      <w:r w:rsidRPr="000A7DC9">
        <w:rPr>
          <w:rFonts w:eastAsiaTheme="minorHAnsi"/>
          <w:color w:val="161616"/>
          <w:szCs w:val="24"/>
          <w:lang w:val="en-GB"/>
        </w:rPr>
        <w:t xml:space="preserve">Hoey, Michael (1991) </w:t>
      </w:r>
      <w:r w:rsidRPr="000A7DC9">
        <w:rPr>
          <w:rFonts w:eastAsiaTheme="minorHAnsi"/>
          <w:i/>
          <w:iCs/>
          <w:color w:val="161616"/>
          <w:szCs w:val="24"/>
          <w:lang w:val="en-GB"/>
        </w:rPr>
        <w:t>Patterns of Lexis in Text</w:t>
      </w:r>
      <w:r w:rsidRPr="000A7DC9">
        <w:rPr>
          <w:rFonts w:eastAsiaTheme="minorHAnsi"/>
          <w:color w:val="161616"/>
          <w:szCs w:val="24"/>
          <w:lang w:val="en-GB"/>
        </w:rPr>
        <w:t>, Oxford: Oxford University Press.</w:t>
      </w:r>
    </w:p>
    <w:p w14:paraId="685ABDF4" w14:textId="77777777" w:rsidR="000A7DC9" w:rsidRPr="000A7DC9" w:rsidRDefault="000A7DC9" w:rsidP="000A7DC9">
      <w:pPr>
        <w:autoSpaceDE w:val="0"/>
        <w:autoSpaceDN w:val="0"/>
        <w:adjustRightInd w:val="0"/>
        <w:spacing w:after="0" w:line="360" w:lineRule="auto"/>
        <w:rPr>
          <w:rFonts w:eastAsiaTheme="minorHAnsi"/>
          <w:color w:val="161616"/>
          <w:szCs w:val="24"/>
          <w:lang w:val="en-GB"/>
        </w:rPr>
      </w:pPr>
      <w:r w:rsidRPr="000A7DC9">
        <w:rPr>
          <w:rFonts w:eastAsiaTheme="minorHAnsi"/>
          <w:color w:val="161616"/>
          <w:szCs w:val="24"/>
          <w:lang w:val="en-GB"/>
        </w:rPr>
        <w:t xml:space="preserve">Shlesinger, Miriam (1995) ‘Shifts in Cohesion in Simultaneous Interpreting’, </w:t>
      </w:r>
      <w:r w:rsidRPr="000A7DC9">
        <w:rPr>
          <w:rFonts w:eastAsiaTheme="minorHAnsi"/>
          <w:i/>
          <w:iCs/>
          <w:color w:val="161616"/>
          <w:szCs w:val="24"/>
          <w:lang w:val="en-GB"/>
        </w:rPr>
        <w:t>The Translator</w:t>
      </w:r>
      <w:r w:rsidRPr="000A7DC9">
        <w:rPr>
          <w:rFonts w:eastAsiaTheme="minorHAnsi"/>
          <w:color w:val="161616"/>
          <w:szCs w:val="24"/>
          <w:lang w:val="en-GB"/>
        </w:rPr>
        <w:t xml:space="preserve"> 1(2): 193–214. </w:t>
      </w:r>
    </w:p>
    <w:p w14:paraId="690689C8" w14:textId="465DFE81" w:rsidR="00DC01D7" w:rsidRPr="000A7DC9" w:rsidRDefault="00DC01D7" w:rsidP="000A7DC9">
      <w:pPr>
        <w:pStyle w:val="a3"/>
        <w:spacing w:after="0" w:line="360" w:lineRule="auto"/>
        <w:jc w:val="both"/>
        <w:rPr>
          <w:szCs w:val="24"/>
          <w:lang w:val="en-GB"/>
        </w:rPr>
      </w:pPr>
    </w:p>
    <w:p w14:paraId="658E5193" w14:textId="64D39528" w:rsidR="00CC5549" w:rsidRPr="00CC5549" w:rsidRDefault="00CC5549" w:rsidP="00CC5549">
      <w:pPr>
        <w:widowControl w:val="0"/>
        <w:spacing w:after="0" w:line="360" w:lineRule="auto"/>
        <w:ind w:left="240" w:hanging="240"/>
        <w:jc w:val="center"/>
        <w:rPr>
          <w:i/>
          <w:szCs w:val="24"/>
          <w:lang w:val="en-GB"/>
        </w:rPr>
      </w:pPr>
      <w:r w:rsidRPr="00910F1A">
        <w:rPr>
          <w:i/>
          <w:szCs w:val="24"/>
          <w:lang w:val="en-GB"/>
        </w:rPr>
        <w:t>Seminar</w:t>
      </w:r>
      <w:r w:rsidRPr="00910F1A">
        <w:rPr>
          <w:i/>
          <w:szCs w:val="24"/>
          <w:lang w:val="uk-UA"/>
        </w:rPr>
        <w:t xml:space="preserve"> </w:t>
      </w:r>
      <w:r>
        <w:rPr>
          <w:i/>
          <w:szCs w:val="24"/>
          <w:lang w:val="en-GB"/>
        </w:rPr>
        <w:t>6</w:t>
      </w:r>
    </w:p>
    <w:p w14:paraId="1FDC6147" w14:textId="77777777" w:rsidR="00CC5549" w:rsidRPr="00910F1A" w:rsidRDefault="00CC5549" w:rsidP="00CC5549">
      <w:pPr>
        <w:widowControl w:val="0"/>
        <w:spacing w:after="0" w:line="360" w:lineRule="auto"/>
        <w:ind w:left="240" w:hanging="240"/>
        <w:jc w:val="center"/>
        <w:rPr>
          <w:b/>
          <w:szCs w:val="24"/>
          <w:lang w:val="en-GB"/>
        </w:rPr>
      </w:pPr>
    </w:p>
    <w:p w14:paraId="7FB0D1C7" w14:textId="286B5000" w:rsidR="00CC5549" w:rsidRDefault="00CC5549" w:rsidP="00CC5549">
      <w:pPr>
        <w:widowControl w:val="0"/>
        <w:spacing w:after="0" w:line="360" w:lineRule="auto"/>
        <w:ind w:left="240" w:hanging="240"/>
        <w:jc w:val="center"/>
        <w:rPr>
          <w:b/>
          <w:bCs/>
          <w:lang w:val="en-GB"/>
        </w:rPr>
      </w:pPr>
      <w:r w:rsidRPr="00CC5549">
        <w:rPr>
          <w:b/>
          <w:bCs/>
          <w:lang w:val="en-GB"/>
        </w:rPr>
        <w:t>PRAGMATIC EQUIVALENCE</w:t>
      </w:r>
    </w:p>
    <w:p w14:paraId="3D6CC650" w14:textId="77777777" w:rsidR="00CC5549" w:rsidRPr="00CC5549" w:rsidRDefault="00CC5549" w:rsidP="00CC5549">
      <w:pPr>
        <w:widowControl w:val="0"/>
        <w:spacing w:after="0" w:line="360" w:lineRule="auto"/>
        <w:ind w:left="240" w:hanging="240"/>
        <w:jc w:val="center"/>
        <w:rPr>
          <w:szCs w:val="24"/>
          <w:lang w:val="en-GB"/>
        </w:rPr>
      </w:pPr>
      <w:r w:rsidRPr="00CC5549">
        <w:rPr>
          <w:szCs w:val="24"/>
          <w:lang w:val="en-GB"/>
        </w:rPr>
        <w:t>Plan</w:t>
      </w:r>
    </w:p>
    <w:p w14:paraId="2774F26D" w14:textId="77777777" w:rsidR="00732500" w:rsidRDefault="00732500" w:rsidP="00732500">
      <w:pPr>
        <w:pStyle w:val="a3"/>
        <w:widowControl w:val="0"/>
        <w:numPr>
          <w:ilvl w:val="0"/>
          <w:numId w:val="36"/>
        </w:numPr>
        <w:spacing w:after="0" w:line="360" w:lineRule="auto"/>
        <w:jc w:val="both"/>
        <w:rPr>
          <w:szCs w:val="24"/>
          <w:lang w:val="en-GB"/>
        </w:rPr>
      </w:pPr>
      <w:r>
        <w:rPr>
          <w:szCs w:val="24"/>
          <w:lang w:val="en-GB"/>
        </w:rPr>
        <w:t>Coherence and processes of interpretation: implicature</w:t>
      </w:r>
    </w:p>
    <w:p w14:paraId="4C84FF49" w14:textId="77777777" w:rsidR="00732500" w:rsidRPr="000A7DC9" w:rsidRDefault="00732500" w:rsidP="00732500">
      <w:pPr>
        <w:pStyle w:val="a3"/>
        <w:widowControl w:val="0"/>
        <w:numPr>
          <w:ilvl w:val="0"/>
          <w:numId w:val="36"/>
        </w:numPr>
        <w:spacing w:after="0" w:line="360" w:lineRule="auto"/>
        <w:jc w:val="both"/>
        <w:rPr>
          <w:szCs w:val="24"/>
          <w:lang w:val="en-GB"/>
        </w:rPr>
      </w:pPr>
      <w:r>
        <w:rPr>
          <w:szCs w:val="24"/>
          <w:lang w:val="en-GB"/>
        </w:rPr>
        <w:t>Coherence, implicature and translation strategies</w:t>
      </w:r>
    </w:p>
    <w:p w14:paraId="67660E61" w14:textId="77777777" w:rsidR="00CC5549" w:rsidRPr="00910F1A" w:rsidRDefault="00CC5549" w:rsidP="00CC5549">
      <w:pPr>
        <w:widowControl w:val="0"/>
        <w:spacing w:after="0" w:line="360" w:lineRule="auto"/>
        <w:ind w:left="240" w:hanging="240"/>
        <w:jc w:val="center"/>
        <w:rPr>
          <w:b/>
          <w:szCs w:val="24"/>
          <w:lang w:val="en-GB"/>
        </w:rPr>
      </w:pPr>
    </w:p>
    <w:p w14:paraId="56420394" w14:textId="77777777" w:rsidR="00732500" w:rsidRPr="00732500" w:rsidRDefault="00732500" w:rsidP="00732500">
      <w:pPr>
        <w:autoSpaceDE w:val="0"/>
        <w:autoSpaceDN w:val="0"/>
        <w:adjustRightInd w:val="0"/>
        <w:spacing w:after="0" w:line="360" w:lineRule="auto"/>
        <w:rPr>
          <w:rFonts w:eastAsiaTheme="minorHAnsi"/>
          <w:b/>
          <w:bCs/>
          <w:color w:val="161616"/>
          <w:szCs w:val="24"/>
          <w:lang w:val="en-GB"/>
        </w:rPr>
      </w:pPr>
      <w:r w:rsidRPr="00732500">
        <w:rPr>
          <w:rFonts w:eastAsiaTheme="minorHAnsi"/>
          <w:b/>
          <w:bCs/>
          <w:color w:val="161616"/>
          <w:szCs w:val="24"/>
          <w:lang w:val="en-GB"/>
        </w:rPr>
        <w:t xml:space="preserve">SUGGESTIONS FOR FURTHER READING </w:t>
      </w:r>
    </w:p>
    <w:p w14:paraId="3D902341" w14:textId="77777777" w:rsidR="00732500" w:rsidRPr="00732500" w:rsidRDefault="00732500" w:rsidP="00732500">
      <w:pPr>
        <w:autoSpaceDE w:val="0"/>
        <w:autoSpaceDN w:val="0"/>
        <w:adjustRightInd w:val="0"/>
        <w:spacing w:after="0" w:line="360" w:lineRule="auto"/>
        <w:rPr>
          <w:rFonts w:eastAsiaTheme="minorHAnsi"/>
          <w:color w:val="161616"/>
          <w:szCs w:val="24"/>
          <w:lang w:val="en-GB"/>
        </w:rPr>
      </w:pPr>
      <w:r w:rsidRPr="00732500">
        <w:rPr>
          <w:rFonts w:eastAsiaTheme="minorHAnsi"/>
          <w:color w:val="161616"/>
          <w:szCs w:val="24"/>
          <w:lang w:val="en-GB"/>
        </w:rPr>
        <w:t xml:space="preserve">Bednarek, Monika A. (2005) ‘Frames Revisited – The Coherence-Inducing Function of Frames’, </w:t>
      </w:r>
      <w:r w:rsidRPr="00732500">
        <w:rPr>
          <w:rFonts w:eastAsiaTheme="minorHAnsi"/>
          <w:i/>
          <w:iCs/>
          <w:color w:val="161616"/>
          <w:szCs w:val="24"/>
          <w:lang w:val="en-GB"/>
        </w:rPr>
        <w:t xml:space="preserve">Journal of Pragmatics </w:t>
      </w:r>
      <w:r w:rsidRPr="00732500">
        <w:rPr>
          <w:rFonts w:eastAsiaTheme="minorHAnsi"/>
          <w:color w:val="161616"/>
          <w:szCs w:val="24"/>
          <w:lang w:val="en-GB"/>
        </w:rPr>
        <w:t>37: 685–705.</w:t>
      </w:r>
    </w:p>
    <w:p w14:paraId="5DA540F7" w14:textId="77777777" w:rsidR="00732500" w:rsidRPr="00732500" w:rsidRDefault="00732500" w:rsidP="00732500">
      <w:pPr>
        <w:autoSpaceDE w:val="0"/>
        <w:autoSpaceDN w:val="0"/>
        <w:adjustRightInd w:val="0"/>
        <w:spacing w:after="0" w:line="360" w:lineRule="auto"/>
        <w:rPr>
          <w:rFonts w:eastAsiaTheme="minorHAnsi"/>
          <w:color w:val="161616"/>
          <w:szCs w:val="24"/>
          <w:lang w:val="en-GB"/>
        </w:rPr>
      </w:pPr>
      <w:r w:rsidRPr="00732500">
        <w:rPr>
          <w:rFonts w:eastAsiaTheme="minorHAnsi"/>
          <w:color w:val="161616"/>
          <w:szCs w:val="24"/>
          <w:lang w:val="en-GB"/>
        </w:rPr>
        <w:t xml:space="preserve">Blum-Kulka, Shoshana (1986) ‘Shifts of Cohesion and Coherence in Translation’, in Juliane House and Soshana Blum-Kulka (eds) </w:t>
      </w:r>
      <w:r w:rsidRPr="00732500">
        <w:rPr>
          <w:rFonts w:eastAsiaTheme="minorHAnsi"/>
          <w:i/>
          <w:iCs/>
          <w:color w:val="161616"/>
          <w:szCs w:val="24"/>
          <w:lang w:val="en-GB"/>
        </w:rPr>
        <w:t>Interlingual and Intercultural Communication: Discourse and Cognition in Translation and Second Language Acquisition Studies</w:t>
      </w:r>
      <w:r w:rsidRPr="00732500">
        <w:rPr>
          <w:rFonts w:eastAsiaTheme="minorHAnsi"/>
          <w:color w:val="161616"/>
          <w:szCs w:val="24"/>
          <w:lang w:val="en-GB"/>
        </w:rPr>
        <w:t xml:space="preserve">, Tubingen: Gunter Narr, 17–35; reprinted in Lawrence Venuti (ed.) </w:t>
      </w:r>
      <w:r w:rsidRPr="00732500">
        <w:rPr>
          <w:rFonts w:eastAsiaTheme="minorHAnsi"/>
          <w:i/>
          <w:iCs/>
          <w:color w:val="161616"/>
          <w:szCs w:val="24"/>
          <w:lang w:val="en-GB"/>
        </w:rPr>
        <w:t>The Translation Studies Reader</w:t>
      </w:r>
      <w:r w:rsidRPr="00732500">
        <w:rPr>
          <w:rFonts w:eastAsiaTheme="minorHAnsi"/>
          <w:color w:val="161616"/>
          <w:szCs w:val="24"/>
          <w:lang w:val="en-GB"/>
        </w:rPr>
        <w:t>, London: Routledge, 290–305.</w:t>
      </w:r>
    </w:p>
    <w:p w14:paraId="27BA2118" w14:textId="77777777" w:rsidR="00732500" w:rsidRPr="00732500" w:rsidRDefault="00732500" w:rsidP="00732500">
      <w:pPr>
        <w:autoSpaceDE w:val="0"/>
        <w:autoSpaceDN w:val="0"/>
        <w:adjustRightInd w:val="0"/>
        <w:spacing w:after="0" w:line="360" w:lineRule="auto"/>
        <w:rPr>
          <w:rFonts w:eastAsiaTheme="minorHAnsi"/>
          <w:color w:val="161616"/>
          <w:szCs w:val="24"/>
          <w:lang w:val="en-GB"/>
        </w:rPr>
      </w:pPr>
      <w:r w:rsidRPr="00732500">
        <w:rPr>
          <w:rFonts w:eastAsiaTheme="minorHAnsi"/>
          <w:color w:val="161616"/>
          <w:szCs w:val="24"/>
          <w:lang w:val="en-GB"/>
        </w:rPr>
        <w:t xml:space="preserve">Brown, Gillian and George Yule (1983) </w:t>
      </w:r>
      <w:r w:rsidRPr="00732500">
        <w:rPr>
          <w:rFonts w:eastAsiaTheme="minorHAnsi"/>
          <w:i/>
          <w:iCs/>
          <w:color w:val="161616"/>
          <w:szCs w:val="24"/>
          <w:lang w:val="en-GB"/>
        </w:rPr>
        <w:t>Discourse Analysis</w:t>
      </w:r>
      <w:r w:rsidRPr="00732500">
        <w:rPr>
          <w:rFonts w:eastAsiaTheme="minorHAnsi"/>
          <w:color w:val="161616"/>
          <w:szCs w:val="24"/>
          <w:lang w:val="en-GB"/>
        </w:rPr>
        <w:t xml:space="preserve">, Cambridge: Cambridge University Press. Chapter 7: ‘Coherence in the Interpretation of Discourse’. de Beaugrande, Robert and Wolfgang Dressler (1981) </w:t>
      </w:r>
      <w:r w:rsidRPr="00732500">
        <w:rPr>
          <w:rFonts w:eastAsiaTheme="minorHAnsi"/>
          <w:i/>
          <w:iCs/>
          <w:color w:val="161616"/>
          <w:szCs w:val="24"/>
          <w:lang w:val="en-GB"/>
        </w:rPr>
        <w:t>Introduction to Text Linguistics</w:t>
      </w:r>
      <w:r w:rsidRPr="00732500">
        <w:rPr>
          <w:rFonts w:eastAsiaTheme="minorHAnsi"/>
          <w:color w:val="161616"/>
          <w:szCs w:val="24"/>
          <w:lang w:val="en-GB"/>
        </w:rPr>
        <w:t xml:space="preserve">, London: Longman. Chapter 5: ‘Coherence’, and Chapter 6: ‘Intentionality and Acceptability’. </w:t>
      </w:r>
    </w:p>
    <w:p w14:paraId="2A9455A2" w14:textId="77777777" w:rsidR="00732500" w:rsidRPr="00732500" w:rsidRDefault="00732500" w:rsidP="00732500">
      <w:pPr>
        <w:autoSpaceDE w:val="0"/>
        <w:autoSpaceDN w:val="0"/>
        <w:adjustRightInd w:val="0"/>
        <w:spacing w:after="0" w:line="360" w:lineRule="auto"/>
        <w:rPr>
          <w:rFonts w:eastAsiaTheme="minorHAnsi"/>
          <w:color w:val="161616"/>
          <w:szCs w:val="24"/>
          <w:lang w:val="en-GB"/>
        </w:rPr>
      </w:pPr>
      <w:r w:rsidRPr="00732500">
        <w:rPr>
          <w:rFonts w:eastAsiaTheme="minorHAnsi"/>
          <w:color w:val="161616"/>
          <w:szCs w:val="24"/>
          <w:lang w:val="en-GB"/>
        </w:rPr>
        <w:t xml:space="preserve">Enkvist, N. E. (1985) ‘Coherence and Inference’, in Ursula Pieper and Gerhard Stickel (eds) </w:t>
      </w:r>
      <w:r w:rsidRPr="00732500">
        <w:rPr>
          <w:rFonts w:eastAsiaTheme="minorHAnsi"/>
          <w:i/>
          <w:iCs/>
          <w:color w:val="161616"/>
          <w:szCs w:val="24"/>
          <w:lang w:val="en-GB"/>
        </w:rPr>
        <w:t>Studia Linguistica Diachronica et Synchronica</w:t>
      </w:r>
      <w:r w:rsidRPr="00732500">
        <w:rPr>
          <w:rFonts w:eastAsiaTheme="minorHAnsi"/>
          <w:color w:val="161616"/>
          <w:szCs w:val="24"/>
          <w:lang w:val="en-GB"/>
        </w:rPr>
        <w:t xml:space="preserve">, Berlin: Mouton de Gruyter, 233–248. </w:t>
      </w:r>
    </w:p>
    <w:p w14:paraId="17A5FF5F" w14:textId="77777777" w:rsidR="00732500" w:rsidRPr="00732500" w:rsidRDefault="00732500" w:rsidP="00732500">
      <w:pPr>
        <w:autoSpaceDE w:val="0"/>
        <w:autoSpaceDN w:val="0"/>
        <w:adjustRightInd w:val="0"/>
        <w:spacing w:after="0" w:line="360" w:lineRule="auto"/>
        <w:rPr>
          <w:rFonts w:eastAsiaTheme="minorHAnsi"/>
          <w:color w:val="161616"/>
          <w:szCs w:val="24"/>
          <w:lang w:val="en-GB"/>
        </w:rPr>
      </w:pPr>
      <w:r w:rsidRPr="00732500">
        <w:rPr>
          <w:rFonts w:eastAsiaTheme="minorHAnsi"/>
          <w:color w:val="161616"/>
          <w:szCs w:val="24"/>
          <w:lang w:val="en-GB"/>
        </w:rPr>
        <w:t xml:space="preserve">Hickey, Leo (ed.) (1998) </w:t>
      </w:r>
      <w:r w:rsidRPr="00732500">
        <w:rPr>
          <w:rFonts w:eastAsiaTheme="minorHAnsi"/>
          <w:i/>
          <w:iCs/>
          <w:color w:val="161616"/>
          <w:szCs w:val="24"/>
          <w:lang w:val="en-GB"/>
        </w:rPr>
        <w:t>The Pragmatics of Translation</w:t>
      </w:r>
      <w:r w:rsidRPr="00732500">
        <w:rPr>
          <w:rFonts w:eastAsiaTheme="minorHAnsi"/>
          <w:color w:val="161616"/>
          <w:szCs w:val="24"/>
          <w:lang w:val="en-GB"/>
        </w:rPr>
        <w:t>, Clevedon: Multilingual Matters.</w:t>
      </w:r>
    </w:p>
    <w:p w14:paraId="564298FB" w14:textId="77777777" w:rsidR="00732500" w:rsidRPr="00732500" w:rsidRDefault="00732500" w:rsidP="00732500">
      <w:pPr>
        <w:autoSpaceDE w:val="0"/>
        <w:autoSpaceDN w:val="0"/>
        <w:adjustRightInd w:val="0"/>
        <w:spacing w:after="0" w:line="360" w:lineRule="auto"/>
        <w:rPr>
          <w:rFonts w:eastAsiaTheme="minorHAnsi"/>
          <w:color w:val="161616"/>
          <w:szCs w:val="24"/>
          <w:lang w:val="en-GB"/>
        </w:rPr>
      </w:pPr>
      <w:r w:rsidRPr="00732500">
        <w:rPr>
          <w:rFonts w:eastAsiaTheme="minorHAnsi"/>
          <w:color w:val="161616"/>
          <w:szCs w:val="24"/>
          <w:lang w:val="en-GB"/>
        </w:rPr>
        <w:t xml:space="preserve">Valdés, Cristina and Adrián Fuentes Luque (2008) ‘Coherence in Translated Television Commercials’, </w:t>
      </w:r>
      <w:r w:rsidRPr="00732500">
        <w:rPr>
          <w:rFonts w:eastAsiaTheme="minorHAnsi"/>
          <w:i/>
          <w:iCs/>
          <w:color w:val="161616"/>
          <w:szCs w:val="24"/>
          <w:lang w:val="en-GB"/>
        </w:rPr>
        <w:t>European Journal of English Studies</w:t>
      </w:r>
      <w:r w:rsidRPr="00732500">
        <w:rPr>
          <w:rFonts w:eastAsiaTheme="minorHAnsi"/>
          <w:color w:val="161616"/>
          <w:szCs w:val="24"/>
          <w:lang w:val="en-GB"/>
        </w:rPr>
        <w:t xml:space="preserve"> 12(2): 133–148. </w:t>
      </w:r>
    </w:p>
    <w:p w14:paraId="53F3BB3C" w14:textId="77777777" w:rsidR="00732500" w:rsidRPr="00732500" w:rsidRDefault="00732500" w:rsidP="00732500">
      <w:pPr>
        <w:autoSpaceDE w:val="0"/>
        <w:autoSpaceDN w:val="0"/>
        <w:adjustRightInd w:val="0"/>
        <w:spacing w:after="0" w:line="360" w:lineRule="auto"/>
        <w:rPr>
          <w:rFonts w:eastAsiaTheme="minorHAnsi"/>
          <w:b/>
          <w:bCs/>
          <w:color w:val="161616"/>
          <w:szCs w:val="24"/>
          <w:lang w:val="en-GB"/>
        </w:rPr>
      </w:pPr>
      <w:r w:rsidRPr="00732500">
        <w:rPr>
          <w:rFonts w:eastAsiaTheme="minorHAnsi"/>
          <w:b/>
          <w:bCs/>
          <w:color w:val="161616"/>
          <w:szCs w:val="24"/>
          <w:lang w:val="en-GB"/>
        </w:rPr>
        <w:lastRenderedPageBreak/>
        <w:t>On politeness</w:t>
      </w:r>
    </w:p>
    <w:p w14:paraId="4862D5C5" w14:textId="77777777" w:rsidR="00732500" w:rsidRPr="00732500" w:rsidRDefault="00732500" w:rsidP="00732500">
      <w:pPr>
        <w:autoSpaceDE w:val="0"/>
        <w:autoSpaceDN w:val="0"/>
        <w:adjustRightInd w:val="0"/>
        <w:spacing w:after="0" w:line="360" w:lineRule="auto"/>
        <w:rPr>
          <w:rFonts w:eastAsiaTheme="minorHAnsi"/>
          <w:color w:val="161616"/>
          <w:szCs w:val="24"/>
          <w:lang w:val="en-GB"/>
        </w:rPr>
      </w:pPr>
      <w:r w:rsidRPr="00732500">
        <w:rPr>
          <w:rFonts w:eastAsiaTheme="minorHAnsi"/>
          <w:color w:val="161616"/>
          <w:szCs w:val="24"/>
          <w:lang w:val="en-GB"/>
        </w:rPr>
        <w:t xml:space="preserve">Arnáiz, Carmen (2006) ‘Politeness in the Portrayal of Workplace Relationships: Second Person Address Forms in Peninsular Spanish and the Translation of Humour’, </w:t>
      </w:r>
      <w:r w:rsidRPr="00732500">
        <w:rPr>
          <w:rFonts w:eastAsiaTheme="minorHAnsi"/>
          <w:i/>
          <w:iCs/>
          <w:color w:val="161616"/>
          <w:szCs w:val="24"/>
          <w:lang w:val="en-GB"/>
        </w:rPr>
        <w:t>Journal</w:t>
      </w:r>
      <w:r w:rsidRPr="00732500">
        <w:rPr>
          <w:rFonts w:eastAsiaTheme="minorHAnsi"/>
          <w:color w:val="161616"/>
          <w:szCs w:val="24"/>
          <w:lang w:val="en-GB"/>
        </w:rPr>
        <w:t xml:space="preserve"> </w:t>
      </w:r>
      <w:r w:rsidRPr="00732500">
        <w:rPr>
          <w:rFonts w:eastAsiaTheme="minorHAnsi"/>
          <w:i/>
          <w:iCs/>
          <w:color w:val="161616"/>
          <w:szCs w:val="24"/>
          <w:lang w:val="en-GB"/>
        </w:rPr>
        <w:t>of Politeness Research, Language, Behaviour, Culture</w:t>
      </w:r>
      <w:r w:rsidRPr="00732500">
        <w:rPr>
          <w:rFonts w:eastAsiaTheme="minorHAnsi"/>
          <w:color w:val="161616"/>
          <w:szCs w:val="24"/>
          <w:lang w:val="en-GB"/>
        </w:rPr>
        <w:t xml:space="preserve"> 2(1): 123–141. </w:t>
      </w:r>
    </w:p>
    <w:p w14:paraId="12AFD2C4" w14:textId="77777777" w:rsidR="00732500" w:rsidRPr="00732500" w:rsidRDefault="00732500" w:rsidP="00732500">
      <w:pPr>
        <w:autoSpaceDE w:val="0"/>
        <w:autoSpaceDN w:val="0"/>
        <w:adjustRightInd w:val="0"/>
        <w:spacing w:after="0" w:line="360" w:lineRule="auto"/>
        <w:rPr>
          <w:rFonts w:eastAsiaTheme="minorHAnsi"/>
          <w:color w:val="161616"/>
          <w:szCs w:val="24"/>
          <w:lang w:val="en-GB"/>
        </w:rPr>
      </w:pPr>
      <w:r w:rsidRPr="00732500">
        <w:rPr>
          <w:rFonts w:eastAsiaTheme="minorHAnsi"/>
          <w:color w:val="161616"/>
          <w:szCs w:val="24"/>
          <w:lang w:val="en-GB"/>
        </w:rPr>
        <w:t>Berk-Seligson, Susan (1988) ‘The Impact of Politeness in Witness Testimony: The In</w:t>
      </w:r>
      <w:r w:rsidRPr="00732500">
        <w:rPr>
          <w:rFonts w:eastAsiaTheme="minorHAnsi"/>
          <w:color w:val="161616"/>
          <w:szCs w:val="24"/>
        </w:rPr>
        <w:t>ﬂ</w:t>
      </w:r>
      <w:r w:rsidRPr="00732500">
        <w:rPr>
          <w:rFonts w:eastAsiaTheme="minorHAnsi"/>
          <w:color w:val="161616"/>
          <w:szCs w:val="24"/>
          <w:lang w:val="en-GB"/>
        </w:rPr>
        <w:t xml:space="preserve"> uence of the Court Interpreter’, </w:t>
      </w:r>
      <w:r w:rsidRPr="00732500">
        <w:rPr>
          <w:rFonts w:eastAsiaTheme="minorHAnsi"/>
          <w:i/>
          <w:iCs/>
          <w:color w:val="161616"/>
          <w:szCs w:val="24"/>
          <w:lang w:val="en-GB"/>
        </w:rPr>
        <w:t>Multilingua</w:t>
      </w:r>
      <w:r w:rsidRPr="00732500">
        <w:rPr>
          <w:rFonts w:eastAsiaTheme="minorHAnsi"/>
          <w:color w:val="161616"/>
          <w:szCs w:val="24"/>
          <w:lang w:val="en-GB"/>
        </w:rPr>
        <w:t xml:space="preserve"> 7(4): 411–439.</w:t>
      </w:r>
    </w:p>
    <w:p w14:paraId="7E3567C4" w14:textId="77777777" w:rsidR="00732500" w:rsidRPr="00732500" w:rsidRDefault="00732500" w:rsidP="00732500">
      <w:pPr>
        <w:autoSpaceDE w:val="0"/>
        <w:autoSpaceDN w:val="0"/>
        <w:adjustRightInd w:val="0"/>
        <w:spacing w:after="0" w:line="360" w:lineRule="auto"/>
        <w:rPr>
          <w:rFonts w:eastAsiaTheme="minorHAnsi"/>
          <w:color w:val="161616"/>
          <w:szCs w:val="24"/>
          <w:lang w:val="en-GB"/>
        </w:rPr>
      </w:pPr>
      <w:r w:rsidRPr="00732500">
        <w:rPr>
          <w:rFonts w:eastAsiaTheme="minorHAnsi"/>
          <w:color w:val="161616"/>
          <w:szCs w:val="24"/>
          <w:lang w:val="en-GB"/>
        </w:rPr>
        <w:t xml:space="preserve">Brown, Penelope and Stephen Levinson (1987/1999) </w:t>
      </w:r>
      <w:r w:rsidRPr="00732500">
        <w:rPr>
          <w:rFonts w:eastAsiaTheme="minorHAnsi"/>
          <w:i/>
          <w:iCs/>
          <w:color w:val="161616"/>
          <w:szCs w:val="24"/>
          <w:lang w:val="en-GB"/>
        </w:rPr>
        <w:t>Politeness. Some Universals in Language Usage</w:t>
      </w:r>
      <w:r w:rsidRPr="00732500">
        <w:rPr>
          <w:rFonts w:eastAsiaTheme="minorHAnsi"/>
          <w:color w:val="161616"/>
          <w:szCs w:val="24"/>
          <w:lang w:val="en-GB"/>
        </w:rPr>
        <w:t xml:space="preserve">, Cambridge: Cambridge University Press; excerpted as ‘Politeness: Some Universals in Language Usage’, in Adam Jaworski and Nikolas Coupland (eds) </w:t>
      </w:r>
      <w:r w:rsidRPr="00732500">
        <w:rPr>
          <w:rFonts w:eastAsiaTheme="minorHAnsi"/>
          <w:i/>
          <w:iCs/>
          <w:color w:val="161616"/>
          <w:szCs w:val="24"/>
          <w:lang w:val="en-GB"/>
        </w:rPr>
        <w:t>The Discourse Reader</w:t>
      </w:r>
      <w:r w:rsidRPr="00732500">
        <w:rPr>
          <w:rFonts w:eastAsiaTheme="minorHAnsi"/>
          <w:color w:val="161616"/>
          <w:szCs w:val="24"/>
          <w:lang w:val="en-GB"/>
        </w:rPr>
        <w:t>, London: Routledge, 321–335.</w:t>
      </w:r>
    </w:p>
    <w:p w14:paraId="61DABDBE" w14:textId="77777777" w:rsidR="00732500" w:rsidRPr="00732500" w:rsidRDefault="00732500" w:rsidP="00732500">
      <w:pPr>
        <w:autoSpaceDE w:val="0"/>
        <w:autoSpaceDN w:val="0"/>
        <w:adjustRightInd w:val="0"/>
        <w:spacing w:after="0" w:line="360" w:lineRule="auto"/>
        <w:rPr>
          <w:rFonts w:eastAsiaTheme="minorHAnsi"/>
          <w:color w:val="161616"/>
          <w:szCs w:val="24"/>
          <w:lang w:val="en-GB"/>
        </w:rPr>
      </w:pPr>
      <w:r w:rsidRPr="00732500">
        <w:rPr>
          <w:rFonts w:eastAsiaTheme="minorHAnsi"/>
          <w:color w:val="161616"/>
          <w:szCs w:val="24"/>
          <w:lang w:val="en-GB"/>
        </w:rPr>
        <w:t xml:space="preserve">Cambridge, Jan (1999) ‘Information Loss in Bilingual Medical Interviews through an Untrained Interpreter’, in Ian Mason (ed.) </w:t>
      </w:r>
      <w:r w:rsidRPr="00732500">
        <w:rPr>
          <w:rFonts w:eastAsiaTheme="minorHAnsi"/>
          <w:i/>
          <w:iCs/>
          <w:color w:val="161616"/>
          <w:szCs w:val="24"/>
          <w:lang w:val="en-GB"/>
        </w:rPr>
        <w:t>Dialogue Interpreting</w:t>
      </w:r>
      <w:r w:rsidRPr="00732500">
        <w:rPr>
          <w:rFonts w:eastAsiaTheme="minorHAnsi"/>
          <w:color w:val="161616"/>
          <w:szCs w:val="24"/>
          <w:lang w:val="en-GB"/>
        </w:rPr>
        <w:t xml:space="preserve">, special issue of </w:t>
      </w:r>
      <w:r w:rsidRPr="00732500">
        <w:rPr>
          <w:rFonts w:eastAsiaTheme="minorHAnsi"/>
          <w:i/>
          <w:iCs/>
          <w:color w:val="161616"/>
          <w:szCs w:val="24"/>
          <w:lang w:val="en-GB"/>
        </w:rPr>
        <w:t xml:space="preserve">The Translator </w:t>
      </w:r>
      <w:r w:rsidRPr="00732500">
        <w:rPr>
          <w:rFonts w:eastAsiaTheme="minorHAnsi"/>
          <w:color w:val="161616"/>
          <w:szCs w:val="24"/>
          <w:lang w:val="en-GB"/>
        </w:rPr>
        <w:t>5(2): 201–219.</w:t>
      </w:r>
    </w:p>
    <w:p w14:paraId="1FADFF76" w14:textId="77777777" w:rsidR="00732500" w:rsidRPr="00732500" w:rsidRDefault="00732500" w:rsidP="00732500">
      <w:pPr>
        <w:autoSpaceDE w:val="0"/>
        <w:autoSpaceDN w:val="0"/>
        <w:adjustRightInd w:val="0"/>
        <w:spacing w:after="0" w:line="360" w:lineRule="auto"/>
        <w:rPr>
          <w:rFonts w:eastAsiaTheme="minorHAnsi"/>
          <w:color w:val="161616"/>
          <w:szCs w:val="24"/>
          <w:lang w:val="en-GB"/>
        </w:rPr>
      </w:pPr>
      <w:r w:rsidRPr="00732500">
        <w:rPr>
          <w:rFonts w:eastAsiaTheme="minorHAnsi"/>
          <w:color w:val="161616"/>
          <w:szCs w:val="24"/>
          <w:lang w:val="en-GB"/>
        </w:rPr>
        <w:t xml:space="preserve">Glinert, Lewis (2010) ‘Apologizing to China: Elastic Apologies and the Meta-discourse of American Diplomats’, </w:t>
      </w:r>
      <w:r w:rsidRPr="00732500">
        <w:rPr>
          <w:rFonts w:eastAsiaTheme="minorHAnsi"/>
          <w:i/>
          <w:iCs/>
          <w:color w:val="161616"/>
          <w:szCs w:val="24"/>
          <w:lang w:val="en-GB"/>
        </w:rPr>
        <w:t>Intercultural Pragmatics</w:t>
      </w:r>
      <w:r w:rsidRPr="00732500">
        <w:rPr>
          <w:rFonts w:eastAsiaTheme="minorHAnsi"/>
          <w:color w:val="161616"/>
          <w:szCs w:val="24"/>
          <w:lang w:val="en-GB"/>
        </w:rPr>
        <w:t xml:space="preserve"> 7(1): 47–74.</w:t>
      </w:r>
    </w:p>
    <w:p w14:paraId="712E18BF" w14:textId="77777777" w:rsidR="00732500" w:rsidRPr="00732500" w:rsidRDefault="00732500" w:rsidP="00732500">
      <w:pPr>
        <w:autoSpaceDE w:val="0"/>
        <w:autoSpaceDN w:val="0"/>
        <w:adjustRightInd w:val="0"/>
        <w:spacing w:after="0" w:line="360" w:lineRule="auto"/>
        <w:rPr>
          <w:rFonts w:eastAsiaTheme="minorHAnsi"/>
          <w:color w:val="161616"/>
          <w:szCs w:val="24"/>
          <w:lang w:val="en-GB"/>
        </w:rPr>
      </w:pPr>
      <w:r w:rsidRPr="00732500">
        <w:rPr>
          <w:rFonts w:eastAsiaTheme="minorHAnsi"/>
          <w:color w:val="161616"/>
          <w:szCs w:val="24"/>
          <w:lang w:val="en-GB"/>
        </w:rPr>
        <w:t xml:space="preserve">Hatim, Basil and Ian Mason (1997) </w:t>
      </w:r>
      <w:r w:rsidRPr="00732500">
        <w:rPr>
          <w:rFonts w:eastAsiaTheme="minorHAnsi"/>
          <w:i/>
          <w:iCs/>
          <w:color w:val="161616"/>
          <w:szCs w:val="24"/>
          <w:lang w:val="en-GB"/>
        </w:rPr>
        <w:t>The Translator as Communicator</w:t>
      </w:r>
      <w:r w:rsidRPr="00732500">
        <w:rPr>
          <w:rFonts w:eastAsiaTheme="minorHAnsi"/>
          <w:color w:val="161616"/>
          <w:szCs w:val="24"/>
          <w:lang w:val="en-GB"/>
        </w:rPr>
        <w:t xml:space="preserve">, London: Routledge. </w:t>
      </w:r>
    </w:p>
    <w:p w14:paraId="10785126" w14:textId="77777777" w:rsidR="00732500" w:rsidRPr="00732500" w:rsidRDefault="00732500" w:rsidP="00732500">
      <w:pPr>
        <w:autoSpaceDE w:val="0"/>
        <w:autoSpaceDN w:val="0"/>
        <w:adjustRightInd w:val="0"/>
        <w:spacing w:after="0" w:line="360" w:lineRule="auto"/>
        <w:rPr>
          <w:rFonts w:eastAsiaTheme="minorHAnsi"/>
          <w:color w:val="161616"/>
          <w:szCs w:val="24"/>
          <w:lang w:val="en-GB"/>
        </w:rPr>
      </w:pPr>
      <w:r w:rsidRPr="00732500">
        <w:rPr>
          <w:rFonts w:eastAsiaTheme="minorHAnsi"/>
          <w:color w:val="161616"/>
          <w:szCs w:val="24"/>
          <w:lang w:val="en-GB"/>
        </w:rPr>
        <w:t>Chapter 5: ‘Politeness in Screen Translating’.</w:t>
      </w:r>
    </w:p>
    <w:p w14:paraId="72CDD8B9" w14:textId="77777777" w:rsidR="00732500" w:rsidRPr="00732500" w:rsidRDefault="00732500" w:rsidP="00732500">
      <w:pPr>
        <w:autoSpaceDE w:val="0"/>
        <w:autoSpaceDN w:val="0"/>
        <w:adjustRightInd w:val="0"/>
        <w:spacing w:after="0" w:line="360" w:lineRule="auto"/>
        <w:rPr>
          <w:rFonts w:eastAsiaTheme="minorHAnsi"/>
          <w:color w:val="161616"/>
          <w:szCs w:val="24"/>
          <w:lang w:val="en-GB"/>
        </w:rPr>
      </w:pPr>
      <w:r w:rsidRPr="00732500">
        <w:rPr>
          <w:rFonts w:eastAsiaTheme="minorHAnsi"/>
          <w:color w:val="161616"/>
          <w:szCs w:val="24"/>
          <w:lang w:val="en-GB"/>
        </w:rPr>
        <w:t xml:space="preserve">Hickey, Leo (2000) ‘Politeness in Translation between English and Spanish’, </w:t>
      </w:r>
      <w:r w:rsidRPr="00732500">
        <w:rPr>
          <w:rFonts w:eastAsiaTheme="minorHAnsi"/>
          <w:i/>
          <w:iCs/>
          <w:color w:val="161616"/>
          <w:szCs w:val="24"/>
          <w:lang w:val="en-GB"/>
        </w:rPr>
        <w:t>Target</w:t>
      </w:r>
      <w:r w:rsidRPr="00732500">
        <w:rPr>
          <w:rFonts w:eastAsiaTheme="minorHAnsi"/>
          <w:color w:val="161616"/>
          <w:szCs w:val="24"/>
          <w:lang w:val="en-GB"/>
        </w:rPr>
        <w:t xml:space="preserve"> 12(2): 229–240.</w:t>
      </w:r>
    </w:p>
    <w:p w14:paraId="5E001AB4" w14:textId="77777777" w:rsidR="00732500" w:rsidRPr="00732500" w:rsidRDefault="00732500" w:rsidP="00732500">
      <w:pPr>
        <w:autoSpaceDE w:val="0"/>
        <w:autoSpaceDN w:val="0"/>
        <w:adjustRightInd w:val="0"/>
        <w:spacing w:after="0" w:line="360" w:lineRule="auto"/>
        <w:rPr>
          <w:rFonts w:eastAsiaTheme="minorHAnsi"/>
          <w:color w:val="161616"/>
          <w:szCs w:val="24"/>
          <w:lang w:val="en-GB"/>
        </w:rPr>
      </w:pPr>
      <w:r w:rsidRPr="00732500">
        <w:rPr>
          <w:rFonts w:eastAsiaTheme="minorHAnsi"/>
          <w:color w:val="161616"/>
          <w:szCs w:val="24"/>
          <w:lang w:val="en-GB"/>
        </w:rPr>
        <w:t xml:space="preserve">House, Juliane (1998) ‘Politeness and Translation’, in Leo Hickey (ed.) </w:t>
      </w:r>
      <w:r w:rsidRPr="00732500">
        <w:rPr>
          <w:rFonts w:eastAsiaTheme="minorHAnsi"/>
          <w:i/>
          <w:iCs/>
          <w:color w:val="161616"/>
          <w:szCs w:val="24"/>
          <w:lang w:val="en-GB"/>
        </w:rPr>
        <w:t>The Pragmatics of Translation</w:t>
      </w:r>
      <w:r w:rsidRPr="00732500">
        <w:rPr>
          <w:rFonts w:eastAsiaTheme="minorHAnsi"/>
          <w:color w:val="161616"/>
          <w:szCs w:val="24"/>
          <w:lang w:val="en-GB"/>
        </w:rPr>
        <w:t>, Clevedon: Multilingual Matters, 54–71.</w:t>
      </w:r>
    </w:p>
    <w:p w14:paraId="2BFABCB3" w14:textId="77777777" w:rsidR="00732500" w:rsidRPr="00732500" w:rsidRDefault="00732500" w:rsidP="00732500">
      <w:pPr>
        <w:autoSpaceDE w:val="0"/>
        <w:autoSpaceDN w:val="0"/>
        <w:adjustRightInd w:val="0"/>
        <w:spacing w:after="0" w:line="360" w:lineRule="auto"/>
        <w:rPr>
          <w:rFonts w:eastAsiaTheme="minorHAnsi"/>
          <w:b/>
          <w:bCs/>
          <w:color w:val="161616"/>
          <w:szCs w:val="24"/>
          <w:lang w:val="en-GB"/>
        </w:rPr>
      </w:pPr>
      <w:r w:rsidRPr="00732500">
        <w:rPr>
          <w:rFonts w:eastAsiaTheme="minorHAnsi"/>
          <w:b/>
          <w:bCs/>
          <w:color w:val="161616"/>
          <w:szCs w:val="24"/>
          <w:lang w:val="en-GB"/>
        </w:rPr>
        <w:t>On semantic prosody (and attitudinal meaning in general)</w:t>
      </w:r>
    </w:p>
    <w:p w14:paraId="4D25F651" w14:textId="77777777" w:rsidR="00732500" w:rsidRPr="00732500" w:rsidRDefault="00732500" w:rsidP="00732500">
      <w:pPr>
        <w:autoSpaceDE w:val="0"/>
        <w:autoSpaceDN w:val="0"/>
        <w:adjustRightInd w:val="0"/>
        <w:spacing w:after="0" w:line="360" w:lineRule="auto"/>
        <w:rPr>
          <w:rFonts w:eastAsiaTheme="minorHAnsi"/>
          <w:color w:val="161616"/>
          <w:szCs w:val="24"/>
          <w:lang w:val="en-GB"/>
        </w:rPr>
      </w:pPr>
      <w:r w:rsidRPr="00732500">
        <w:rPr>
          <w:rFonts w:eastAsiaTheme="minorHAnsi"/>
          <w:color w:val="161616"/>
          <w:szCs w:val="24"/>
          <w:lang w:val="en-GB"/>
        </w:rPr>
        <w:t xml:space="preserve">Louw, Bill (1993) ‘Irony in the Text or Insincerity in the Writer? The Diagnostic Potential of Semantic Prosodies’, in Mona Baker, Gill Francis and Elena Tognini-Bonelli (eds) </w:t>
      </w:r>
      <w:r w:rsidRPr="00732500">
        <w:rPr>
          <w:rFonts w:eastAsiaTheme="minorHAnsi"/>
          <w:i/>
          <w:iCs/>
          <w:color w:val="161616"/>
          <w:szCs w:val="24"/>
          <w:lang w:val="en-GB"/>
        </w:rPr>
        <w:t>Text and Technology: In Honour of John Sinclair</w:t>
      </w:r>
      <w:r w:rsidRPr="00732500">
        <w:rPr>
          <w:rFonts w:eastAsiaTheme="minorHAnsi"/>
          <w:color w:val="161616"/>
          <w:szCs w:val="24"/>
          <w:lang w:val="en-GB"/>
        </w:rPr>
        <w:t>,</w:t>
      </w:r>
      <w:r w:rsidRPr="00732500">
        <w:rPr>
          <w:rFonts w:eastAsiaTheme="minorHAnsi"/>
          <w:i/>
          <w:iCs/>
          <w:color w:val="161616"/>
          <w:szCs w:val="24"/>
          <w:lang w:val="en-GB"/>
        </w:rPr>
        <w:t xml:space="preserve"> </w:t>
      </w:r>
      <w:r w:rsidRPr="00732500">
        <w:rPr>
          <w:rFonts w:eastAsiaTheme="minorHAnsi"/>
          <w:color w:val="161616"/>
          <w:szCs w:val="24"/>
          <w:lang w:val="en-GB"/>
        </w:rPr>
        <w:t>Amsterdam: John Benjamins, 157–176.</w:t>
      </w:r>
    </w:p>
    <w:p w14:paraId="446772B8" w14:textId="77777777" w:rsidR="00732500" w:rsidRPr="00732500" w:rsidRDefault="00732500" w:rsidP="00732500">
      <w:pPr>
        <w:autoSpaceDE w:val="0"/>
        <w:autoSpaceDN w:val="0"/>
        <w:adjustRightInd w:val="0"/>
        <w:spacing w:after="0" w:line="360" w:lineRule="auto"/>
        <w:rPr>
          <w:rFonts w:eastAsiaTheme="minorHAnsi"/>
          <w:color w:val="161616"/>
          <w:szCs w:val="24"/>
          <w:lang w:val="en-GB"/>
        </w:rPr>
      </w:pPr>
      <w:r w:rsidRPr="00732500">
        <w:rPr>
          <w:rFonts w:eastAsiaTheme="minorHAnsi"/>
          <w:color w:val="161616"/>
          <w:szCs w:val="24"/>
          <w:lang w:val="en-GB"/>
        </w:rPr>
        <w:t xml:space="preserve">Louw, Bill (2000) ‘Contextual Prosodic Theory: Bringing Semantic Prosodies to Life’, in Chris Heffer and Helen Sauntson (eds) </w:t>
      </w:r>
      <w:r w:rsidRPr="00732500">
        <w:rPr>
          <w:rFonts w:eastAsiaTheme="minorHAnsi"/>
          <w:i/>
          <w:iCs/>
          <w:color w:val="161616"/>
          <w:szCs w:val="24"/>
          <w:lang w:val="en-GB"/>
        </w:rPr>
        <w:t>Words in Context, A Tribute to John Sinclair on His Retirement</w:t>
      </w:r>
      <w:r w:rsidRPr="00732500">
        <w:rPr>
          <w:rFonts w:eastAsiaTheme="minorHAnsi"/>
          <w:color w:val="161616"/>
          <w:szCs w:val="24"/>
          <w:lang w:val="en-GB"/>
        </w:rPr>
        <w:t>, CDRom. Available at www.revue-texto.net/docannexe/</w:t>
      </w:r>
      <w:r w:rsidRPr="00732500">
        <w:rPr>
          <w:rFonts w:eastAsiaTheme="minorHAnsi"/>
          <w:color w:val="161616"/>
          <w:szCs w:val="24"/>
        </w:rPr>
        <w:t>ﬁ</w:t>
      </w:r>
      <w:r w:rsidRPr="00732500">
        <w:rPr>
          <w:rFonts w:eastAsiaTheme="minorHAnsi"/>
          <w:color w:val="161616"/>
          <w:szCs w:val="24"/>
          <w:lang w:val="en-GB"/>
        </w:rPr>
        <w:t xml:space="preserve"> le/124/louw_ prosodie.pdf.</w:t>
      </w:r>
    </w:p>
    <w:p w14:paraId="4FA8C8E5" w14:textId="77777777" w:rsidR="00732500" w:rsidRPr="00732500" w:rsidRDefault="00732500" w:rsidP="00732500">
      <w:pPr>
        <w:autoSpaceDE w:val="0"/>
        <w:autoSpaceDN w:val="0"/>
        <w:adjustRightInd w:val="0"/>
        <w:spacing w:after="0" w:line="360" w:lineRule="auto"/>
        <w:rPr>
          <w:rFonts w:eastAsiaTheme="minorHAnsi"/>
          <w:color w:val="161616"/>
          <w:szCs w:val="24"/>
          <w:lang w:val="en-GB"/>
        </w:rPr>
      </w:pPr>
      <w:r w:rsidRPr="00732500">
        <w:rPr>
          <w:rFonts w:eastAsiaTheme="minorHAnsi"/>
          <w:color w:val="161616"/>
          <w:szCs w:val="24"/>
          <w:lang w:val="en-GB"/>
        </w:rPr>
        <w:t xml:space="preserve">Munday, Jeremy (2010) ‘Evaluation and Intervention in Translation’, in Mona Baker, Maeve Olohan and María Calzada Pérez (eds) </w:t>
      </w:r>
      <w:r w:rsidRPr="00732500">
        <w:rPr>
          <w:rFonts w:eastAsiaTheme="minorHAnsi"/>
          <w:i/>
          <w:iCs/>
          <w:color w:val="161616"/>
          <w:szCs w:val="24"/>
          <w:lang w:val="en-GB"/>
        </w:rPr>
        <w:t>Text and Context: Essays on Translation and Interpreting in Honour of Ian Mason</w:t>
      </w:r>
      <w:r w:rsidRPr="00732500">
        <w:rPr>
          <w:rFonts w:eastAsiaTheme="minorHAnsi"/>
          <w:color w:val="161616"/>
          <w:szCs w:val="24"/>
          <w:lang w:val="en-GB"/>
        </w:rPr>
        <w:t>, Manchester: St. Jerome Publishing, 77–94.</w:t>
      </w:r>
    </w:p>
    <w:p w14:paraId="192FE10B" w14:textId="77777777" w:rsidR="00732500" w:rsidRPr="00732500" w:rsidRDefault="00732500" w:rsidP="00732500">
      <w:pPr>
        <w:autoSpaceDE w:val="0"/>
        <w:autoSpaceDN w:val="0"/>
        <w:adjustRightInd w:val="0"/>
        <w:spacing w:after="0" w:line="360" w:lineRule="auto"/>
        <w:rPr>
          <w:rFonts w:eastAsiaTheme="minorHAnsi"/>
          <w:color w:val="161616"/>
          <w:szCs w:val="24"/>
          <w:lang w:val="en-GB"/>
        </w:rPr>
      </w:pPr>
      <w:r w:rsidRPr="00732500">
        <w:rPr>
          <w:rFonts w:eastAsiaTheme="minorHAnsi"/>
          <w:color w:val="161616"/>
          <w:szCs w:val="24"/>
          <w:lang w:val="en-GB"/>
        </w:rPr>
        <w:t xml:space="preserve">Stewart, Dominic (2010) </w:t>
      </w:r>
      <w:r w:rsidRPr="00732500">
        <w:rPr>
          <w:rFonts w:eastAsiaTheme="minorHAnsi"/>
          <w:i/>
          <w:iCs/>
          <w:color w:val="161616"/>
          <w:szCs w:val="24"/>
          <w:lang w:val="en-GB"/>
        </w:rPr>
        <w:t>Semantic Prosody: A Critical Evaluation</w:t>
      </w:r>
      <w:r w:rsidRPr="00732500">
        <w:rPr>
          <w:rFonts w:eastAsiaTheme="minorHAnsi"/>
          <w:color w:val="161616"/>
          <w:szCs w:val="24"/>
          <w:lang w:val="en-GB"/>
        </w:rPr>
        <w:t>, London: Routledge.</w:t>
      </w:r>
    </w:p>
    <w:p w14:paraId="3A0E6547" w14:textId="77777777" w:rsidR="00CC5549" w:rsidRDefault="00CC5549" w:rsidP="00CC5549">
      <w:pPr>
        <w:widowControl w:val="0"/>
        <w:spacing w:after="0" w:line="360" w:lineRule="auto"/>
        <w:ind w:left="240" w:hanging="240"/>
        <w:jc w:val="center"/>
        <w:rPr>
          <w:i/>
          <w:szCs w:val="24"/>
          <w:lang w:val="en-GB"/>
        </w:rPr>
      </w:pPr>
    </w:p>
    <w:p w14:paraId="22938F45" w14:textId="77777777" w:rsidR="00664094" w:rsidRDefault="00664094" w:rsidP="00CC5549">
      <w:pPr>
        <w:widowControl w:val="0"/>
        <w:spacing w:after="0" w:line="360" w:lineRule="auto"/>
        <w:ind w:left="240" w:hanging="240"/>
        <w:jc w:val="center"/>
        <w:rPr>
          <w:i/>
          <w:szCs w:val="24"/>
          <w:lang w:val="en-GB"/>
        </w:rPr>
      </w:pPr>
    </w:p>
    <w:p w14:paraId="26F73D53" w14:textId="77777777" w:rsidR="00664094" w:rsidRDefault="00664094" w:rsidP="00CC5549">
      <w:pPr>
        <w:widowControl w:val="0"/>
        <w:spacing w:after="0" w:line="360" w:lineRule="auto"/>
        <w:ind w:left="240" w:hanging="240"/>
        <w:jc w:val="center"/>
        <w:rPr>
          <w:i/>
          <w:szCs w:val="24"/>
          <w:lang w:val="en-GB"/>
        </w:rPr>
      </w:pPr>
    </w:p>
    <w:p w14:paraId="004DED5F" w14:textId="11EC07E3" w:rsidR="00CC5549" w:rsidRPr="00CC5549" w:rsidRDefault="00CC5549" w:rsidP="00CC5549">
      <w:pPr>
        <w:widowControl w:val="0"/>
        <w:spacing w:after="0" w:line="360" w:lineRule="auto"/>
        <w:ind w:left="240" w:hanging="240"/>
        <w:jc w:val="center"/>
        <w:rPr>
          <w:i/>
          <w:szCs w:val="24"/>
          <w:lang w:val="en-GB"/>
        </w:rPr>
      </w:pPr>
      <w:r w:rsidRPr="00910F1A">
        <w:rPr>
          <w:i/>
          <w:szCs w:val="24"/>
          <w:lang w:val="en-GB"/>
        </w:rPr>
        <w:lastRenderedPageBreak/>
        <w:t>Seminar</w:t>
      </w:r>
      <w:r w:rsidRPr="00910F1A">
        <w:rPr>
          <w:i/>
          <w:szCs w:val="24"/>
          <w:lang w:val="uk-UA"/>
        </w:rPr>
        <w:t xml:space="preserve"> </w:t>
      </w:r>
      <w:r>
        <w:rPr>
          <w:i/>
          <w:szCs w:val="24"/>
          <w:lang w:val="en-GB"/>
        </w:rPr>
        <w:t>7</w:t>
      </w:r>
    </w:p>
    <w:p w14:paraId="4897F8CE" w14:textId="77777777" w:rsidR="00CC5549" w:rsidRPr="00910F1A" w:rsidRDefault="00CC5549" w:rsidP="00CC5549">
      <w:pPr>
        <w:widowControl w:val="0"/>
        <w:spacing w:after="0" w:line="360" w:lineRule="auto"/>
        <w:ind w:left="240" w:hanging="240"/>
        <w:jc w:val="center"/>
        <w:rPr>
          <w:b/>
          <w:szCs w:val="24"/>
          <w:lang w:val="en-GB"/>
        </w:rPr>
      </w:pPr>
    </w:p>
    <w:p w14:paraId="2E301A86" w14:textId="15C724D5" w:rsidR="00CC5549" w:rsidRDefault="00CC5549" w:rsidP="00CC5549">
      <w:pPr>
        <w:widowControl w:val="0"/>
        <w:spacing w:after="0" w:line="360" w:lineRule="auto"/>
        <w:ind w:left="240" w:hanging="240"/>
        <w:jc w:val="center"/>
        <w:rPr>
          <w:b/>
          <w:bCs/>
          <w:lang w:val="en-GB"/>
        </w:rPr>
      </w:pPr>
      <w:r w:rsidRPr="00CC5549">
        <w:rPr>
          <w:b/>
          <w:bCs/>
          <w:lang w:val="en-GB"/>
        </w:rPr>
        <w:t>BEYOND EQUIVALENCE: ETHICS AND MORALITY</w:t>
      </w:r>
    </w:p>
    <w:p w14:paraId="13DCB209" w14:textId="77777777" w:rsidR="00CC5549" w:rsidRPr="00CC5549" w:rsidRDefault="00CC5549" w:rsidP="00CC5549">
      <w:pPr>
        <w:widowControl w:val="0"/>
        <w:spacing w:after="0" w:line="360" w:lineRule="auto"/>
        <w:ind w:left="240" w:hanging="240"/>
        <w:jc w:val="center"/>
        <w:rPr>
          <w:b/>
          <w:bCs/>
          <w:szCs w:val="24"/>
          <w:lang w:val="en-GB"/>
        </w:rPr>
      </w:pPr>
    </w:p>
    <w:p w14:paraId="06764BEB" w14:textId="77777777" w:rsidR="00CC5549" w:rsidRPr="00CC5549" w:rsidRDefault="00CC5549" w:rsidP="00CC5549">
      <w:pPr>
        <w:widowControl w:val="0"/>
        <w:spacing w:after="0" w:line="360" w:lineRule="auto"/>
        <w:ind w:left="240" w:hanging="240"/>
        <w:jc w:val="center"/>
        <w:rPr>
          <w:szCs w:val="24"/>
          <w:lang w:val="en-GB"/>
        </w:rPr>
      </w:pPr>
      <w:r w:rsidRPr="00CC5549">
        <w:rPr>
          <w:szCs w:val="24"/>
          <w:lang w:val="en-GB"/>
        </w:rPr>
        <w:t>Plan</w:t>
      </w:r>
    </w:p>
    <w:p w14:paraId="034B238F" w14:textId="1D30E1F2" w:rsidR="00CC5549" w:rsidRDefault="00732500" w:rsidP="00732500">
      <w:pPr>
        <w:pStyle w:val="a3"/>
        <w:widowControl w:val="0"/>
        <w:numPr>
          <w:ilvl w:val="0"/>
          <w:numId w:val="37"/>
        </w:numPr>
        <w:spacing w:after="0" w:line="360" w:lineRule="auto"/>
        <w:jc w:val="both"/>
        <w:rPr>
          <w:bCs/>
          <w:szCs w:val="24"/>
          <w:lang w:val="en-GB"/>
        </w:rPr>
      </w:pPr>
      <w:r>
        <w:rPr>
          <w:bCs/>
          <w:szCs w:val="24"/>
          <w:lang w:val="en-GB"/>
        </w:rPr>
        <w:t>Ethics and morality</w:t>
      </w:r>
    </w:p>
    <w:p w14:paraId="7758D55B" w14:textId="5021E6E9" w:rsidR="00732500" w:rsidRDefault="00732500" w:rsidP="00732500">
      <w:pPr>
        <w:pStyle w:val="a3"/>
        <w:widowControl w:val="0"/>
        <w:numPr>
          <w:ilvl w:val="0"/>
          <w:numId w:val="37"/>
        </w:numPr>
        <w:spacing w:after="0" w:line="360" w:lineRule="auto"/>
        <w:jc w:val="both"/>
        <w:rPr>
          <w:bCs/>
          <w:szCs w:val="24"/>
          <w:lang w:val="en-GB"/>
        </w:rPr>
      </w:pPr>
      <w:r>
        <w:rPr>
          <w:bCs/>
          <w:szCs w:val="24"/>
          <w:lang w:val="en-GB"/>
        </w:rPr>
        <w:t>Professionalism, codes of ethics and the law</w:t>
      </w:r>
    </w:p>
    <w:p w14:paraId="3FA4599A" w14:textId="4F1FE837" w:rsidR="00732500" w:rsidRDefault="00732500" w:rsidP="00732500">
      <w:pPr>
        <w:pStyle w:val="a3"/>
        <w:widowControl w:val="0"/>
        <w:numPr>
          <w:ilvl w:val="0"/>
          <w:numId w:val="37"/>
        </w:numPr>
        <w:spacing w:after="0" w:line="360" w:lineRule="auto"/>
        <w:jc w:val="both"/>
        <w:rPr>
          <w:bCs/>
          <w:szCs w:val="24"/>
          <w:lang w:val="en-GB"/>
        </w:rPr>
      </w:pPr>
      <w:r>
        <w:rPr>
          <w:bCs/>
          <w:szCs w:val="24"/>
          <w:lang w:val="en-GB"/>
        </w:rPr>
        <w:t>The ethical implications of linguistic choices</w:t>
      </w:r>
    </w:p>
    <w:p w14:paraId="161C6EE2" w14:textId="53532375" w:rsidR="00732500" w:rsidRPr="00732500" w:rsidRDefault="00732500" w:rsidP="00732500">
      <w:pPr>
        <w:pStyle w:val="a3"/>
        <w:widowControl w:val="0"/>
        <w:numPr>
          <w:ilvl w:val="0"/>
          <w:numId w:val="37"/>
        </w:numPr>
        <w:spacing w:after="0" w:line="360" w:lineRule="auto"/>
        <w:jc w:val="both"/>
        <w:rPr>
          <w:bCs/>
          <w:szCs w:val="24"/>
          <w:lang w:val="en-GB"/>
        </w:rPr>
      </w:pPr>
      <w:r>
        <w:rPr>
          <w:bCs/>
          <w:szCs w:val="24"/>
          <w:lang w:val="en-GB"/>
        </w:rPr>
        <w:t>Concluding remarks</w:t>
      </w:r>
    </w:p>
    <w:p w14:paraId="749FC65D" w14:textId="77777777" w:rsidR="00CC5549" w:rsidRPr="00910F1A" w:rsidRDefault="00CC5549" w:rsidP="00CC5549">
      <w:pPr>
        <w:widowControl w:val="0"/>
        <w:spacing w:after="0" w:line="360" w:lineRule="auto"/>
        <w:ind w:left="240" w:hanging="240"/>
        <w:jc w:val="center"/>
        <w:rPr>
          <w:b/>
          <w:szCs w:val="24"/>
          <w:lang w:val="en-GB"/>
        </w:rPr>
      </w:pPr>
    </w:p>
    <w:p w14:paraId="7880B928" w14:textId="77777777" w:rsidR="00732500" w:rsidRPr="00732500" w:rsidRDefault="00732500" w:rsidP="00732500">
      <w:pPr>
        <w:autoSpaceDE w:val="0"/>
        <w:autoSpaceDN w:val="0"/>
        <w:adjustRightInd w:val="0"/>
        <w:spacing w:after="0" w:line="360" w:lineRule="auto"/>
        <w:rPr>
          <w:rFonts w:eastAsiaTheme="minorHAnsi"/>
          <w:b/>
          <w:bCs/>
          <w:color w:val="161616"/>
          <w:szCs w:val="24"/>
        </w:rPr>
      </w:pPr>
      <w:r w:rsidRPr="00732500">
        <w:rPr>
          <w:rFonts w:eastAsiaTheme="minorHAnsi"/>
          <w:b/>
          <w:bCs/>
          <w:color w:val="161616"/>
          <w:szCs w:val="24"/>
        </w:rPr>
        <w:t xml:space="preserve">SUGGESTIONS FOR FURTHER READING </w:t>
      </w:r>
    </w:p>
    <w:p w14:paraId="7D4C33E1" w14:textId="77777777" w:rsidR="00732500" w:rsidRPr="00732500" w:rsidRDefault="00732500" w:rsidP="00732500">
      <w:pPr>
        <w:autoSpaceDE w:val="0"/>
        <w:autoSpaceDN w:val="0"/>
        <w:adjustRightInd w:val="0"/>
        <w:spacing w:after="0" w:line="360" w:lineRule="auto"/>
        <w:rPr>
          <w:rFonts w:eastAsiaTheme="minorHAnsi"/>
          <w:b/>
          <w:bCs/>
          <w:color w:val="161616"/>
          <w:szCs w:val="24"/>
        </w:rPr>
      </w:pPr>
      <w:r w:rsidRPr="00732500">
        <w:rPr>
          <w:rFonts w:eastAsiaTheme="minorHAnsi"/>
          <w:b/>
          <w:bCs/>
          <w:color w:val="161616"/>
          <w:szCs w:val="24"/>
        </w:rPr>
        <w:t>Ethics</w:t>
      </w:r>
    </w:p>
    <w:p w14:paraId="6F6F44C8" w14:textId="77777777" w:rsidR="00732500" w:rsidRPr="00732500" w:rsidRDefault="00732500" w:rsidP="00732500">
      <w:pPr>
        <w:autoSpaceDE w:val="0"/>
        <w:autoSpaceDN w:val="0"/>
        <w:adjustRightInd w:val="0"/>
        <w:spacing w:after="0" w:line="360" w:lineRule="auto"/>
        <w:rPr>
          <w:rFonts w:eastAsiaTheme="minorHAnsi"/>
          <w:color w:val="161616"/>
          <w:szCs w:val="24"/>
          <w:lang w:val="en-GB"/>
        </w:rPr>
      </w:pPr>
      <w:r w:rsidRPr="00732500">
        <w:rPr>
          <w:rFonts w:eastAsiaTheme="minorHAnsi"/>
          <w:color w:val="161616"/>
          <w:szCs w:val="24"/>
          <w:lang w:val="en-GB"/>
        </w:rPr>
        <w:t xml:space="preserve">Benn, Piers (1998) </w:t>
      </w:r>
      <w:r w:rsidRPr="00732500">
        <w:rPr>
          <w:rFonts w:eastAsiaTheme="minorHAnsi"/>
          <w:i/>
          <w:iCs/>
          <w:color w:val="161616"/>
          <w:szCs w:val="24"/>
          <w:lang w:val="en-GB"/>
        </w:rPr>
        <w:t>Ethics</w:t>
      </w:r>
      <w:r w:rsidRPr="00732500">
        <w:rPr>
          <w:rFonts w:eastAsiaTheme="minorHAnsi"/>
          <w:color w:val="161616"/>
          <w:szCs w:val="24"/>
          <w:lang w:val="en-GB"/>
        </w:rPr>
        <w:t>, London: Routledge.</w:t>
      </w:r>
    </w:p>
    <w:p w14:paraId="1AAEAB36" w14:textId="77777777" w:rsidR="00732500" w:rsidRPr="00732500" w:rsidRDefault="00732500" w:rsidP="00732500">
      <w:pPr>
        <w:autoSpaceDE w:val="0"/>
        <w:autoSpaceDN w:val="0"/>
        <w:adjustRightInd w:val="0"/>
        <w:spacing w:after="0" w:line="360" w:lineRule="auto"/>
        <w:rPr>
          <w:rFonts w:eastAsiaTheme="minorHAnsi"/>
          <w:i/>
          <w:iCs/>
          <w:color w:val="161616"/>
          <w:szCs w:val="24"/>
          <w:lang w:val="en-GB"/>
        </w:rPr>
      </w:pPr>
      <w:r w:rsidRPr="00732500">
        <w:rPr>
          <w:rFonts w:eastAsiaTheme="minorHAnsi"/>
          <w:color w:val="161616"/>
          <w:szCs w:val="24"/>
          <w:lang w:val="en-GB"/>
        </w:rPr>
        <w:t xml:space="preserve">Cheney, George, Daniel J. Lair, Dean Ritz and Brenden E. Kendall (2010) </w:t>
      </w:r>
      <w:r w:rsidRPr="00732500">
        <w:rPr>
          <w:rFonts w:eastAsiaTheme="minorHAnsi"/>
          <w:i/>
          <w:iCs/>
          <w:color w:val="161616"/>
          <w:szCs w:val="24"/>
          <w:lang w:val="en-GB"/>
        </w:rPr>
        <w:t xml:space="preserve">Just a Job? </w:t>
      </w:r>
    </w:p>
    <w:p w14:paraId="39EB0884" w14:textId="77777777" w:rsidR="00732500" w:rsidRPr="00732500" w:rsidRDefault="00732500" w:rsidP="00732500">
      <w:pPr>
        <w:autoSpaceDE w:val="0"/>
        <w:autoSpaceDN w:val="0"/>
        <w:adjustRightInd w:val="0"/>
        <w:spacing w:after="0" w:line="360" w:lineRule="auto"/>
        <w:rPr>
          <w:rFonts w:eastAsiaTheme="minorHAnsi"/>
          <w:color w:val="161616"/>
          <w:szCs w:val="24"/>
          <w:lang w:val="en-GB"/>
        </w:rPr>
      </w:pPr>
      <w:r w:rsidRPr="00732500">
        <w:rPr>
          <w:rFonts w:eastAsiaTheme="minorHAnsi"/>
          <w:i/>
          <w:iCs/>
          <w:color w:val="161616"/>
          <w:szCs w:val="24"/>
          <w:lang w:val="en-GB"/>
        </w:rPr>
        <w:t>Communication, Ethics and Professional Life</w:t>
      </w:r>
      <w:r w:rsidRPr="00732500">
        <w:rPr>
          <w:rFonts w:eastAsiaTheme="minorHAnsi"/>
          <w:color w:val="161616"/>
          <w:szCs w:val="24"/>
          <w:lang w:val="en-GB"/>
        </w:rPr>
        <w:t>, Oxford: Oxford University Press.</w:t>
      </w:r>
    </w:p>
    <w:p w14:paraId="4CD2BA6F" w14:textId="77777777" w:rsidR="00732500" w:rsidRPr="00732500" w:rsidRDefault="00732500" w:rsidP="00732500">
      <w:pPr>
        <w:autoSpaceDE w:val="0"/>
        <w:autoSpaceDN w:val="0"/>
        <w:adjustRightInd w:val="0"/>
        <w:spacing w:after="0" w:line="360" w:lineRule="auto"/>
        <w:rPr>
          <w:rFonts w:eastAsiaTheme="minorHAnsi"/>
          <w:color w:val="161616"/>
          <w:szCs w:val="24"/>
          <w:lang w:val="en-GB"/>
        </w:rPr>
      </w:pPr>
      <w:r w:rsidRPr="00732500">
        <w:rPr>
          <w:rFonts w:eastAsiaTheme="minorHAnsi"/>
          <w:color w:val="161616"/>
          <w:szCs w:val="24"/>
          <w:lang w:val="en-GB"/>
        </w:rPr>
        <w:t xml:space="preserve">Driver, Julia (2007) </w:t>
      </w:r>
      <w:r w:rsidRPr="00732500">
        <w:rPr>
          <w:rFonts w:eastAsiaTheme="minorHAnsi"/>
          <w:i/>
          <w:iCs/>
          <w:color w:val="161616"/>
          <w:szCs w:val="24"/>
          <w:lang w:val="en-GB"/>
        </w:rPr>
        <w:t>Ethics: The Fundamentals</w:t>
      </w:r>
      <w:r w:rsidRPr="00732500">
        <w:rPr>
          <w:rFonts w:eastAsiaTheme="minorHAnsi"/>
          <w:color w:val="161616"/>
          <w:szCs w:val="24"/>
          <w:lang w:val="en-GB"/>
        </w:rPr>
        <w:t>, Oxford: Blackwell.</w:t>
      </w:r>
    </w:p>
    <w:p w14:paraId="4B4713DC" w14:textId="77777777" w:rsidR="00732500" w:rsidRPr="00732500" w:rsidRDefault="00732500" w:rsidP="00732500">
      <w:pPr>
        <w:autoSpaceDE w:val="0"/>
        <w:autoSpaceDN w:val="0"/>
        <w:adjustRightInd w:val="0"/>
        <w:spacing w:after="0" w:line="360" w:lineRule="auto"/>
        <w:rPr>
          <w:rFonts w:eastAsiaTheme="minorHAnsi"/>
          <w:color w:val="161616"/>
          <w:szCs w:val="24"/>
          <w:lang w:val="en-GB"/>
        </w:rPr>
      </w:pPr>
      <w:r w:rsidRPr="00732500">
        <w:rPr>
          <w:rFonts w:eastAsiaTheme="minorHAnsi"/>
          <w:color w:val="161616"/>
          <w:szCs w:val="24"/>
          <w:lang w:val="en-GB"/>
        </w:rPr>
        <w:t xml:space="preserve">Godlee, Fiona (2009) ‘Rules of Conscience’, </w:t>
      </w:r>
      <w:r w:rsidRPr="00732500">
        <w:rPr>
          <w:rFonts w:eastAsiaTheme="minorHAnsi"/>
          <w:i/>
          <w:iCs/>
          <w:color w:val="161616"/>
          <w:szCs w:val="24"/>
          <w:lang w:val="en-GB"/>
        </w:rPr>
        <w:t>BMJ (British Medical Journal)</w:t>
      </w:r>
      <w:r w:rsidRPr="00732500">
        <w:rPr>
          <w:rFonts w:eastAsiaTheme="minorHAnsi"/>
          <w:color w:val="161616"/>
          <w:szCs w:val="24"/>
          <w:lang w:val="en-GB"/>
        </w:rPr>
        <w:t xml:space="preserve">, 14 May. </w:t>
      </w:r>
    </w:p>
    <w:p w14:paraId="00D1A91B" w14:textId="77777777" w:rsidR="00732500" w:rsidRPr="00732500" w:rsidRDefault="00732500" w:rsidP="00732500">
      <w:pPr>
        <w:autoSpaceDE w:val="0"/>
        <w:autoSpaceDN w:val="0"/>
        <w:adjustRightInd w:val="0"/>
        <w:spacing w:after="0" w:line="360" w:lineRule="auto"/>
        <w:rPr>
          <w:rFonts w:eastAsiaTheme="minorHAnsi"/>
          <w:color w:val="161616"/>
          <w:szCs w:val="24"/>
          <w:lang w:val="en-GB"/>
        </w:rPr>
      </w:pPr>
      <w:r w:rsidRPr="00732500">
        <w:rPr>
          <w:rFonts w:eastAsiaTheme="minorHAnsi"/>
          <w:color w:val="161616"/>
          <w:szCs w:val="24"/>
          <w:lang w:val="en-GB"/>
        </w:rPr>
        <w:t xml:space="preserve">Available at www.bmj.com/cgi/content/full/338/may14_1/b1972. (In addition to the main article, scroll to the bottom of the page and read at least some of the rapid responses to it.) Sternberg, Robert J. (2009) ‘A New Model for Teaching Ethical Behavior’, </w:t>
      </w:r>
      <w:r w:rsidRPr="00732500">
        <w:rPr>
          <w:rFonts w:eastAsiaTheme="minorHAnsi"/>
          <w:i/>
          <w:iCs/>
          <w:color w:val="161616"/>
          <w:szCs w:val="24"/>
          <w:lang w:val="en-GB"/>
        </w:rPr>
        <w:t xml:space="preserve">The Chronicle Review </w:t>
      </w:r>
      <w:r w:rsidRPr="00732500">
        <w:rPr>
          <w:rFonts w:eastAsiaTheme="minorHAnsi"/>
          <w:color w:val="161616"/>
          <w:szCs w:val="24"/>
          <w:lang w:val="en-GB"/>
        </w:rPr>
        <w:t>(</w:t>
      </w:r>
      <w:r w:rsidRPr="00732500">
        <w:rPr>
          <w:rFonts w:eastAsiaTheme="minorHAnsi"/>
          <w:i/>
          <w:iCs/>
          <w:color w:val="161616"/>
          <w:szCs w:val="24"/>
          <w:lang w:val="en-GB"/>
        </w:rPr>
        <w:t>The Chronicle of Higher Education</w:t>
      </w:r>
      <w:r w:rsidRPr="00732500">
        <w:rPr>
          <w:rFonts w:eastAsiaTheme="minorHAnsi"/>
          <w:color w:val="161616"/>
          <w:szCs w:val="24"/>
          <w:lang w:val="en-GB"/>
        </w:rPr>
        <w:t xml:space="preserve">), 24 April. Available for purchase at http:// chronicle.com/article/A-New-Model-for-Teaching-Et/36202/. </w:t>
      </w:r>
    </w:p>
    <w:p w14:paraId="06511D8B" w14:textId="77777777" w:rsidR="00732500" w:rsidRPr="00732500" w:rsidRDefault="00732500" w:rsidP="00732500">
      <w:pPr>
        <w:autoSpaceDE w:val="0"/>
        <w:autoSpaceDN w:val="0"/>
        <w:adjustRightInd w:val="0"/>
        <w:spacing w:after="0" w:line="360" w:lineRule="auto"/>
        <w:rPr>
          <w:rFonts w:eastAsiaTheme="minorHAnsi"/>
          <w:b/>
          <w:bCs/>
          <w:color w:val="161616"/>
          <w:szCs w:val="24"/>
          <w:lang w:val="en-GB"/>
        </w:rPr>
      </w:pPr>
      <w:r w:rsidRPr="00732500">
        <w:rPr>
          <w:rFonts w:eastAsiaTheme="minorHAnsi"/>
          <w:b/>
          <w:bCs/>
          <w:color w:val="161616"/>
          <w:szCs w:val="24"/>
          <w:lang w:val="en-GB"/>
        </w:rPr>
        <w:t>Ethical issues in translation and interpreting</w:t>
      </w:r>
    </w:p>
    <w:p w14:paraId="70E721D4" w14:textId="77777777" w:rsidR="00732500" w:rsidRPr="00732500" w:rsidRDefault="00732500" w:rsidP="00732500">
      <w:pPr>
        <w:autoSpaceDE w:val="0"/>
        <w:autoSpaceDN w:val="0"/>
        <w:adjustRightInd w:val="0"/>
        <w:spacing w:after="0" w:line="360" w:lineRule="auto"/>
        <w:rPr>
          <w:rFonts w:eastAsiaTheme="minorHAnsi"/>
          <w:color w:val="161616"/>
          <w:szCs w:val="24"/>
          <w:lang w:val="en-GB"/>
        </w:rPr>
      </w:pPr>
      <w:r w:rsidRPr="00732500">
        <w:rPr>
          <w:rFonts w:eastAsiaTheme="minorHAnsi"/>
          <w:color w:val="161616"/>
          <w:szCs w:val="24"/>
          <w:lang w:val="en-GB"/>
        </w:rPr>
        <w:t xml:space="preserve">Angelelli, Claudia V. (2006) ‘Validating Professional Standards and Codes: Challenges and Opportunities’, </w:t>
      </w:r>
      <w:r w:rsidRPr="00732500">
        <w:rPr>
          <w:rFonts w:eastAsiaTheme="minorHAnsi"/>
          <w:i/>
          <w:iCs/>
          <w:color w:val="161616"/>
          <w:szCs w:val="24"/>
          <w:lang w:val="en-GB"/>
        </w:rPr>
        <w:t xml:space="preserve">Interpreting </w:t>
      </w:r>
      <w:r w:rsidRPr="00732500">
        <w:rPr>
          <w:rFonts w:eastAsiaTheme="minorHAnsi"/>
          <w:color w:val="161616"/>
          <w:szCs w:val="24"/>
          <w:lang w:val="en-GB"/>
        </w:rPr>
        <w:t>8(2): 175–193.</w:t>
      </w:r>
    </w:p>
    <w:p w14:paraId="6E09C086" w14:textId="77777777" w:rsidR="00732500" w:rsidRPr="00732500" w:rsidRDefault="00732500" w:rsidP="00732500">
      <w:pPr>
        <w:autoSpaceDE w:val="0"/>
        <w:autoSpaceDN w:val="0"/>
        <w:adjustRightInd w:val="0"/>
        <w:spacing w:after="0" w:line="360" w:lineRule="auto"/>
        <w:rPr>
          <w:rFonts w:eastAsiaTheme="minorHAnsi"/>
          <w:color w:val="161616"/>
          <w:szCs w:val="24"/>
          <w:lang w:val="en-GB"/>
        </w:rPr>
      </w:pPr>
      <w:r w:rsidRPr="00732500">
        <w:rPr>
          <w:rFonts w:eastAsiaTheme="minorHAnsi"/>
          <w:color w:val="161616"/>
          <w:szCs w:val="24"/>
          <w:lang w:val="en-GB"/>
        </w:rPr>
        <w:t xml:space="preserve">Baker, Mona (2008) ‘Ethics of Renarration – Mona Baker is Interviewed by Andrew Ches- terman’, </w:t>
      </w:r>
      <w:r w:rsidRPr="00732500">
        <w:rPr>
          <w:rFonts w:eastAsiaTheme="minorHAnsi"/>
          <w:i/>
          <w:iCs/>
          <w:color w:val="161616"/>
          <w:szCs w:val="24"/>
          <w:lang w:val="en-GB"/>
        </w:rPr>
        <w:t xml:space="preserve">Cultus </w:t>
      </w:r>
      <w:r w:rsidRPr="00732500">
        <w:rPr>
          <w:rFonts w:eastAsiaTheme="minorHAnsi"/>
          <w:color w:val="161616"/>
          <w:szCs w:val="24"/>
          <w:lang w:val="en-GB"/>
        </w:rPr>
        <w:t>1(1): 10–33. Available at http://manchester.academia.edu/docu- ments/0074/9064/Baker_Ethics_of_Renarration.pdf.</w:t>
      </w:r>
    </w:p>
    <w:p w14:paraId="072BD509" w14:textId="77777777" w:rsidR="00732500" w:rsidRPr="00732500" w:rsidRDefault="00732500" w:rsidP="00732500">
      <w:pPr>
        <w:autoSpaceDE w:val="0"/>
        <w:autoSpaceDN w:val="0"/>
        <w:adjustRightInd w:val="0"/>
        <w:spacing w:after="0" w:line="360" w:lineRule="auto"/>
        <w:rPr>
          <w:rFonts w:eastAsiaTheme="minorHAnsi"/>
          <w:color w:val="161616"/>
          <w:szCs w:val="24"/>
          <w:lang w:val="en-GB"/>
        </w:rPr>
      </w:pPr>
      <w:r w:rsidRPr="00732500">
        <w:rPr>
          <w:rFonts w:eastAsiaTheme="minorHAnsi"/>
          <w:color w:val="161616"/>
          <w:szCs w:val="24"/>
          <w:lang w:val="en-GB"/>
        </w:rPr>
        <w:t xml:space="preserve">Baker, Mona and Carol Maier (eds) (2011) </w:t>
      </w:r>
      <w:r w:rsidRPr="00732500">
        <w:rPr>
          <w:rFonts w:eastAsiaTheme="minorHAnsi"/>
          <w:i/>
          <w:iCs/>
          <w:color w:val="161616"/>
          <w:szCs w:val="24"/>
          <w:lang w:val="en-GB"/>
        </w:rPr>
        <w:t>Ethics and the Curriculum: Critical Perspec- tives</w:t>
      </w:r>
      <w:r w:rsidRPr="00732500">
        <w:rPr>
          <w:rFonts w:eastAsiaTheme="minorHAnsi"/>
          <w:color w:val="161616"/>
          <w:szCs w:val="24"/>
          <w:lang w:val="en-GB"/>
        </w:rPr>
        <w:t xml:space="preserve">, Special Issue of </w:t>
      </w:r>
      <w:r w:rsidRPr="00732500">
        <w:rPr>
          <w:rFonts w:eastAsiaTheme="minorHAnsi"/>
          <w:i/>
          <w:iCs/>
          <w:color w:val="161616"/>
          <w:szCs w:val="24"/>
          <w:lang w:val="en-GB"/>
        </w:rPr>
        <w:t xml:space="preserve">The Interpreter and Translator Trainer </w:t>
      </w:r>
      <w:r w:rsidRPr="00732500">
        <w:rPr>
          <w:rFonts w:eastAsiaTheme="minorHAnsi"/>
          <w:color w:val="161616"/>
          <w:szCs w:val="24"/>
          <w:lang w:val="en-GB"/>
        </w:rPr>
        <w:t>5(1).</w:t>
      </w:r>
    </w:p>
    <w:p w14:paraId="37987397" w14:textId="77777777" w:rsidR="00732500" w:rsidRPr="00732500" w:rsidRDefault="00732500" w:rsidP="00732500">
      <w:pPr>
        <w:autoSpaceDE w:val="0"/>
        <w:autoSpaceDN w:val="0"/>
        <w:adjustRightInd w:val="0"/>
        <w:spacing w:after="0" w:line="360" w:lineRule="auto"/>
        <w:rPr>
          <w:rFonts w:eastAsiaTheme="minorHAnsi"/>
          <w:color w:val="161616"/>
          <w:szCs w:val="24"/>
          <w:lang w:val="en-GB"/>
        </w:rPr>
      </w:pPr>
      <w:r w:rsidRPr="00732500">
        <w:rPr>
          <w:rFonts w:eastAsiaTheme="minorHAnsi"/>
          <w:color w:val="161616"/>
          <w:szCs w:val="24"/>
          <w:lang w:val="en-GB"/>
        </w:rPr>
        <w:t xml:space="preserve">Batchelor, Kathryn (2009) </w:t>
      </w:r>
      <w:r w:rsidRPr="00732500">
        <w:rPr>
          <w:rFonts w:eastAsiaTheme="minorHAnsi"/>
          <w:i/>
          <w:iCs/>
          <w:color w:val="161616"/>
          <w:szCs w:val="24"/>
          <w:lang w:val="en-GB"/>
        </w:rPr>
        <w:t>Decolonizing Translation: Francophone African Novels in English Translation</w:t>
      </w:r>
      <w:r w:rsidRPr="00732500">
        <w:rPr>
          <w:rFonts w:eastAsiaTheme="minorHAnsi"/>
          <w:color w:val="161616"/>
          <w:szCs w:val="24"/>
          <w:lang w:val="en-GB"/>
        </w:rPr>
        <w:t>, Manchester: St. Jerome Publishing. Chapter 8: ‘Exploring the Postcolonial Turn in Translation Theory’.</w:t>
      </w:r>
    </w:p>
    <w:p w14:paraId="6E973FF8" w14:textId="77777777" w:rsidR="00732500" w:rsidRPr="00732500" w:rsidRDefault="00732500" w:rsidP="00732500">
      <w:pPr>
        <w:autoSpaceDE w:val="0"/>
        <w:autoSpaceDN w:val="0"/>
        <w:adjustRightInd w:val="0"/>
        <w:spacing w:after="0" w:line="360" w:lineRule="auto"/>
        <w:rPr>
          <w:rFonts w:eastAsiaTheme="minorHAnsi"/>
          <w:color w:val="161616"/>
          <w:szCs w:val="24"/>
          <w:lang w:val="en-GB"/>
        </w:rPr>
      </w:pPr>
      <w:r w:rsidRPr="00732500">
        <w:rPr>
          <w:rFonts w:eastAsiaTheme="minorHAnsi"/>
          <w:color w:val="161616"/>
          <w:szCs w:val="24"/>
          <w:lang w:val="en-GB"/>
        </w:rPr>
        <w:t xml:space="preserve">Chesterman, Andrew (2001) ‘Proposal for a Hieronymic Oath’, </w:t>
      </w:r>
      <w:r w:rsidRPr="00732500">
        <w:rPr>
          <w:rFonts w:eastAsiaTheme="minorHAnsi"/>
          <w:i/>
          <w:iCs/>
          <w:color w:val="161616"/>
          <w:szCs w:val="24"/>
          <w:lang w:val="en-GB"/>
        </w:rPr>
        <w:t>The Translator</w:t>
      </w:r>
      <w:r w:rsidRPr="00732500">
        <w:rPr>
          <w:rFonts w:eastAsiaTheme="minorHAnsi"/>
          <w:color w:val="161616"/>
          <w:szCs w:val="24"/>
          <w:lang w:val="en-GB"/>
        </w:rPr>
        <w:t xml:space="preserve"> 7(2): 139–154.</w:t>
      </w:r>
    </w:p>
    <w:p w14:paraId="3B7DFE50" w14:textId="77777777" w:rsidR="00732500" w:rsidRPr="00732500" w:rsidRDefault="00732500" w:rsidP="00732500">
      <w:pPr>
        <w:autoSpaceDE w:val="0"/>
        <w:autoSpaceDN w:val="0"/>
        <w:adjustRightInd w:val="0"/>
        <w:spacing w:after="0" w:line="360" w:lineRule="auto"/>
        <w:rPr>
          <w:rFonts w:eastAsiaTheme="minorHAnsi"/>
          <w:color w:val="161616"/>
          <w:szCs w:val="24"/>
          <w:lang w:val="en-GB"/>
        </w:rPr>
      </w:pPr>
      <w:r w:rsidRPr="00732500">
        <w:rPr>
          <w:rFonts w:eastAsiaTheme="minorHAnsi"/>
          <w:color w:val="161616"/>
          <w:szCs w:val="24"/>
          <w:lang w:val="en-GB"/>
        </w:rPr>
        <w:lastRenderedPageBreak/>
        <w:t xml:space="preserve">Diriker, Ebru (2004) </w:t>
      </w:r>
      <w:r w:rsidRPr="00732500">
        <w:rPr>
          <w:rFonts w:eastAsiaTheme="minorHAnsi"/>
          <w:i/>
          <w:iCs/>
          <w:color w:val="161616"/>
          <w:szCs w:val="24"/>
          <w:lang w:val="en-GB"/>
        </w:rPr>
        <w:t>De-/Re-Contextualizing Conference Interpreting: Interpreters in the Ivory Tower?</w:t>
      </w:r>
      <w:r w:rsidRPr="00732500">
        <w:rPr>
          <w:rFonts w:eastAsiaTheme="minorHAnsi"/>
          <w:color w:val="161616"/>
          <w:szCs w:val="24"/>
          <w:lang w:val="en-GB"/>
        </w:rPr>
        <w:t xml:space="preserve"> Amsterdam: John Benjamins. Esp. Chapter 2 ‘Broader Social Context in SI’.</w:t>
      </w:r>
    </w:p>
    <w:p w14:paraId="6B920838" w14:textId="77777777" w:rsidR="00732500" w:rsidRPr="00732500" w:rsidRDefault="00732500" w:rsidP="00732500">
      <w:pPr>
        <w:autoSpaceDE w:val="0"/>
        <w:autoSpaceDN w:val="0"/>
        <w:adjustRightInd w:val="0"/>
        <w:spacing w:after="0" w:line="360" w:lineRule="auto"/>
        <w:rPr>
          <w:rFonts w:eastAsiaTheme="minorHAnsi"/>
          <w:color w:val="161616"/>
          <w:szCs w:val="24"/>
          <w:lang w:val="en-GB"/>
        </w:rPr>
      </w:pPr>
      <w:r w:rsidRPr="00732500">
        <w:rPr>
          <w:rFonts w:eastAsiaTheme="minorHAnsi"/>
          <w:color w:val="161616"/>
          <w:szCs w:val="24"/>
          <w:lang w:val="en-GB"/>
        </w:rPr>
        <w:t xml:space="preserve">Goodwin, Phil (2010) ‘Ethical Problems in Translation: Why We Might Need Steiner After All’, </w:t>
      </w:r>
      <w:r w:rsidRPr="00732500">
        <w:rPr>
          <w:rFonts w:eastAsiaTheme="minorHAnsi"/>
          <w:i/>
          <w:iCs/>
          <w:color w:val="161616"/>
          <w:szCs w:val="24"/>
          <w:lang w:val="en-GB"/>
        </w:rPr>
        <w:t xml:space="preserve">The Translator </w:t>
      </w:r>
      <w:r w:rsidRPr="00732500">
        <w:rPr>
          <w:rFonts w:eastAsiaTheme="minorHAnsi"/>
          <w:color w:val="161616"/>
          <w:szCs w:val="24"/>
          <w:lang w:val="en-GB"/>
        </w:rPr>
        <w:t xml:space="preserve">16(1): 19–42. </w:t>
      </w:r>
    </w:p>
    <w:p w14:paraId="5C523F48" w14:textId="77777777" w:rsidR="00732500" w:rsidRPr="00732500" w:rsidRDefault="00732500" w:rsidP="00732500">
      <w:pPr>
        <w:autoSpaceDE w:val="0"/>
        <w:autoSpaceDN w:val="0"/>
        <w:adjustRightInd w:val="0"/>
        <w:spacing w:after="0" w:line="360" w:lineRule="auto"/>
        <w:rPr>
          <w:rFonts w:eastAsiaTheme="minorHAnsi"/>
          <w:color w:val="161616"/>
          <w:szCs w:val="24"/>
          <w:lang w:val="en-GB"/>
        </w:rPr>
      </w:pPr>
      <w:r w:rsidRPr="00732500">
        <w:rPr>
          <w:rFonts w:eastAsiaTheme="minorHAnsi"/>
          <w:color w:val="161616"/>
          <w:szCs w:val="24"/>
          <w:lang w:val="en-GB"/>
        </w:rPr>
        <w:t xml:space="preserve">Hale, Sandra (2007) </w:t>
      </w:r>
      <w:r w:rsidRPr="00732500">
        <w:rPr>
          <w:rFonts w:eastAsiaTheme="minorHAnsi"/>
          <w:i/>
          <w:iCs/>
          <w:color w:val="161616"/>
          <w:szCs w:val="24"/>
          <w:lang w:val="en-GB"/>
        </w:rPr>
        <w:t>Community Interpreting</w:t>
      </w:r>
      <w:r w:rsidRPr="00732500">
        <w:rPr>
          <w:rFonts w:eastAsiaTheme="minorHAnsi"/>
          <w:color w:val="161616"/>
          <w:szCs w:val="24"/>
          <w:lang w:val="en-GB"/>
        </w:rPr>
        <w:t>, Basingstoke: Palgrave Macmillan. Chapter 4: ‘Analysing the Interpreter’s Code of Ethics’.</w:t>
      </w:r>
    </w:p>
    <w:p w14:paraId="5A529F92" w14:textId="77777777" w:rsidR="00732500" w:rsidRPr="00732500" w:rsidRDefault="00732500" w:rsidP="00732500">
      <w:pPr>
        <w:autoSpaceDE w:val="0"/>
        <w:autoSpaceDN w:val="0"/>
        <w:adjustRightInd w:val="0"/>
        <w:spacing w:after="0" w:line="360" w:lineRule="auto"/>
        <w:rPr>
          <w:rFonts w:eastAsiaTheme="minorHAnsi"/>
          <w:color w:val="161616"/>
          <w:szCs w:val="24"/>
          <w:lang w:val="en-GB"/>
        </w:rPr>
      </w:pPr>
      <w:r w:rsidRPr="00732500">
        <w:rPr>
          <w:rFonts w:eastAsiaTheme="minorHAnsi"/>
          <w:color w:val="161616"/>
          <w:szCs w:val="24"/>
          <w:lang w:val="en-GB"/>
        </w:rPr>
        <w:t xml:space="preserve">Hermans, Theo (2009) ‘Translation, Ethics, Politics’, in Jeremy Munday (ed.) </w:t>
      </w:r>
      <w:r w:rsidRPr="00732500">
        <w:rPr>
          <w:rFonts w:eastAsiaTheme="minorHAnsi"/>
          <w:i/>
          <w:iCs/>
          <w:color w:val="161616"/>
          <w:szCs w:val="24"/>
          <w:lang w:val="en-GB"/>
        </w:rPr>
        <w:t>The Routledge Companion to Translation Studies</w:t>
      </w:r>
      <w:r w:rsidRPr="00732500">
        <w:rPr>
          <w:rFonts w:eastAsiaTheme="minorHAnsi"/>
          <w:color w:val="161616"/>
          <w:szCs w:val="24"/>
          <w:lang w:val="en-GB"/>
        </w:rPr>
        <w:t>, Abingdon, Oxon: Routledge, 93–105.</w:t>
      </w:r>
    </w:p>
    <w:p w14:paraId="2EC08BE4" w14:textId="77777777" w:rsidR="00732500" w:rsidRPr="00732500" w:rsidRDefault="00732500" w:rsidP="00732500">
      <w:pPr>
        <w:autoSpaceDE w:val="0"/>
        <w:autoSpaceDN w:val="0"/>
        <w:adjustRightInd w:val="0"/>
        <w:spacing w:after="0" w:line="360" w:lineRule="auto"/>
        <w:rPr>
          <w:rFonts w:eastAsiaTheme="minorHAnsi"/>
          <w:color w:val="161616"/>
          <w:szCs w:val="24"/>
          <w:lang w:val="en-GB"/>
        </w:rPr>
      </w:pPr>
      <w:r w:rsidRPr="00732500">
        <w:rPr>
          <w:rFonts w:eastAsiaTheme="minorHAnsi"/>
          <w:color w:val="161616"/>
          <w:szCs w:val="24"/>
          <w:lang w:val="en-GB"/>
        </w:rPr>
        <w:t xml:space="preserve">Inghilleri, Moira (2008) ‘The Ethical Task of the Translator in the Geo-political Arena: From Iraq to Guantánamo Bay’, </w:t>
      </w:r>
      <w:r w:rsidRPr="00732500">
        <w:rPr>
          <w:rFonts w:eastAsiaTheme="minorHAnsi"/>
          <w:i/>
          <w:iCs/>
          <w:color w:val="161616"/>
          <w:szCs w:val="24"/>
          <w:lang w:val="en-GB"/>
        </w:rPr>
        <w:t xml:space="preserve">Translation Studies </w:t>
      </w:r>
      <w:r w:rsidRPr="00732500">
        <w:rPr>
          <w:rFonts w:eastAsiaTheme="minorHAnsi"/>
          <w:color w:val="161616"/>
          <w:szCs w:val="24"/>
          <w:lang w:val="en-GB"/>
        </w:rPr>
        <w:t xml:space="preserve">1(1): 212–223. </w:t>
      </w:r>
    </w:p>
    <w:p w14:paraId="2BC37A3A" w14:textId="77777777" w:rsidR="00732500" w:rsidRPr="00732500" w:rsidRDefault="00732500" w:rsidP="00732500">
      <w:pPr>
        <w:autoSpaceDE w:val="0"/>
        <w:autoSpaceDN w:val="0"/>
        <w:adjustRightInd w:val="0"/>
        <w:spacing w:after="0" w:line="360" w:lineRule="auto"/>
        <w:rPr>
          <w:rFonts w:eastAsiaTheme="minorHAnsi"/>
          <w:color w:val="161616"/>
          <w:szCs w:val="24"/>
          <w:lang w:val="en-GB"/>
        </w:rPr>
      </w:pPr>
      <w:r w:rsidRPr="00732500">
        <w:rPr>
          <w:rFonts w:eastAsiaTheme="minorHAnsi"/>
          <w:color w:val="161616"/>
          <w:szCs w:val="24"/>
          <w:lang w:val="en-GB"/>
        </w:rPr>
        <w:t xml:space="preserve">Inghilleri, Moira (2009) ‘Ethics’, in Mona Baker and Gabriela Saldanha (eds) </w:t>
      </w:r>
      <w:r w:rsidRPr="00732500">
        <w:rPr>
          <w:rFonts w:eastAsiaTheme="minorHAnsi"/>
          <w:i/>
          <w:iCs/>
          <w:color w:val="161616"/>
          <w:szCs w:val="24"/>
          <w:lang w:val="en-GB"/>
        </w:rPr>
        <w:t>Routledge Encyclopedia of Translation Studies</w:t>
      </w:r>
      <w:r w:rsidRPr="00732500">
        <w:rPr>
          <w:rFonts w:eastAsiaTheme="minorHAnsi"/>
          <w:color w:val="161616"/>
          <w:szCs w:val="24"/>
          <w:lang w:val="en-GB"/>
        </w:rPr>
        <w:t>, second edition, London: Routledge, 100–104.</w:t>
      </w:r>
    </w:p>
    <w:p w14:paraId="0534D918" w14:textId="77777777" w:rsidR="00732500" w:rsidRPr="00732500" w:rsidRDefault="00732500" w:rsidP="00732500">
      <w:pPr>
        <w:autoSpaceDE w:val="0"/>
        <w:autoSpaceDN w:val="0"/>
        <w:adjustRightInd w:val="0"/>
        <w:spacing w:after="0" w:line="360" w:lineRule="auto"/>
        <w:rPr>
          <w:rFonts w:eastAsiaTheme="minorHAnsi"/>
          <w:color w:val="161616"/>
          <w:szCs w:val="24"/>
          <w:lang w:val="en-GB"/>
        </w:rPr>
      </w:pPr>
      <w:r w:rsidRPr="00732500">
        <w:rPr>
          <w:rFonts w:eastAsiaTheme="minorHAnsi"/>
          <w:color w:val="161616"/>
          <w:szCs w:val="24"/>
          <w:lang w:val="en-GB"/>
        </w:rPr>
        <w:t xml:space="preserve">Jones, Francis R. (2004) ‘Ethics, Aesthetics and Decision: Literary Translating in the Wars of the Yugoslav Succession’, </w:t>
      </w:r>
      <w:r w:rsidRPr="00732500">
        <w:rPr>
          <w:rFonts w:eastAsiaTheme="minorHAnsi"/>
          <w:i/>
          <w:iCs/>
          <w:color w:val="161616"/>
          <w:szCs w:val="24"/>
          <w:lang w:val="en-GB"/>
        </w:rPr>
        <w:t xml:space="preserve">Meta </w:t>
      </w:r>
      <w:r w:rsidRPr="00732500">
        <w:rPr>
          <w:rFonts w:eastAsiaTheme="minorHAnsi"/>
          <w:color w:val="161616"/>
          <w:szCs w:val="24"/>
          <w:lang w:val="en-GB"/>
        </w:rPr>
        <w:t>49(4): 711–728.</w:t>
      </w:r>
    </w:p>
    <w:p w14:paraId="57790EE9" w14:textId="77777777" w:rsidR="00732500" w:rsidRPr="00732500" w:rsidRDefault="00732500" w:rsidP="00732500">
      <w:pPr>
        <w:autoSpaceDE w:val="0"/>
        <w:autoSpaceDN w:val="0"/>
        <w:adjustRightInd w:val="0"/>
        <w:spacing w:after="0" w:line="360" w:lineRule="auto"/>
        <w:rPr>
          <w:rFonts w:eastAsiaTheme="minorHAnsi"/>
          <w:color w:val="161616"/>
          <w:szCs w:val="24"/>
          <w:lang w:val="en-GB"/>
        </w:rPr>
      </w:pPr>
      <w:r w:rsidRPr="00732500">
        <w:rPr>
          <w:rFonts w:eastAsiaTheme="minorHAnsi"/>
          <w:color w:val="161616"/>
          <w:szCs w:val="24"/>
          <w:lang w:val="en-GB"/>
        </w:rPr>
        <w:t xml:space="preserve">Koskinen, Kaisa (2000) </w:t>
      </w:r>
      <w:r w:rsidRPr="00732500">
        <w:rPr>
          <w:rFonts w:eastAsiaTheme="minorHAnsi"/>
          <w:i/>
          <w:iCs/>
          <w:color w:val="161616"/>
          <w:szCs w:val="24"/>
          <w:lang w:val="en-GB"/>
        </w:rPr>
        <w:t>Beyond Ambivalence: Postmodernity and the Ethics of Translation</w:t>
      </w:r>
      <w:r w:rsidRPr="00732500">
        <w:rPr>
          <w:rFonts w:eastAsiaTheme="minorHAnsi"/>
          <w:color w:val="161616"/>
          <w:szCs w:val="24"/>
          <w:lang w:val="en-GB"/>
        </w:rPr>
        <w:t>, Tampere, Finland: University of Tampere.</w:t>
      </w:r>
    </w:p>
    <w:p w14:paraId="5A3DEC64" w14:textId="77777777" w:rsidR="00732500" w:rsidRPr="00732500" w:rsidRDefault="00732500" w:rsidP="00732500">
      <w:pPr>
        <w:autoSpaceDE w:val="0"/>
        <w:autoSpaceDN w:val="0"/>
        <w:adjustRightInd w:val="0"/>
        <w:spacing w:after="0" w:line="360" w:lineRule="auto"/>
        <w:rPr>
          <w:rFonts w:eastAsiaTheme="minorHAnsi"/>
          <w:color w:val="161616"/>
          <w:szCs w:val="24"/>
          <w:lang w:val="en-GB"/>
        </w:rPr>
      </w:pPr>
      <w:r w:rsidRPr="00732500">
        <w:rPr>
          <w:rFonts w:eastAsiaTheme="minorHAnsi"/>
          <w:color w:val="161616"/>
          <w:szCs w:val="24"/>
          <w:lang w:val="en-GB"/>
        </w:rPr>
        <w:t xml:space="preserve">Maier, Carol (2007) ‘The Translator’s Visibility: The Rights and Responsibilities Thereof’, in Myriam Salama-Carr (ed.) </w:t>
      </w:r>
      <w:r w:rsidRPr="00732500">
        <w:rPr>
          <w:rFonts w:eastAsiaTheme="minorHAnsi"/>
          <w:i/>
          <w:iCs/>
          <w:color w:val="161616"/>
          <w:szCs w:val="24"/>
          <w:lang w:val="en-GB"/>
        </w:rPr>
        <w:t>Translating and Interpreting Con</w:t>
      </w:r>
      <w:r w:rsidRPr="00732500">
        <w:rPr>
          <w:rFonts w:eastAsiaTheme="minorHAnsi"/>
          <w:i/>
          <w:iCs/>
          <w:color w:val="161616"/>
          <w:szCs w:val="24"/>
        </w:rPr>
        <w:t>ﬂ</w:t>
      </w:r>
      <w:r w:rsidRPr="00732500">
        <w:rPr>
          <w:rFonts w:eastAsiaTheme="minorHAnsi"/>
          <w:i/>
          <w:iCs/>
          <w:color w:val="161616"/>
          <w:szCs w:val="24"/>
          <w:lang w:val="en-GB"/>
        </w:rPr>
        <w:t xml:space="preserve"> ict</w:t>
      </w:r>
      <w:r w:rsidRPr="00732500">
        <w:rPr>
          <w:rFonts w:eastAsiaTheme="minorHAnsi"/>
          <w:color w:val="161616"/>
          <w:szCs w:val="24"/>
          <w:lang w:val="en-GB"/>
        </w:rPr>
        <w:t>, Amsterdam: Rodopi, 253–266.</w:t>
      </w:r>
    </w:p>
    <w:p w14:paraId="14A299D0" w14:textId="77777777" w:rsidR="00732500" w:rsidRPr="00732500" w:rsidRDefault="00732500" w:rsidP="00732500">
      <w:pPr>
        <w:autoSpaceDE w:val="0"/>
        <w:autoSpaceDN w:val="0"/>
        <w:adjustRightInd w:val="0"/>
        <w:spacing w:after="0" w:line="360" w:lineRule="auto"/>
        <w:rPr>
          <w:rFonts w:eastAsiaTheme="minorHAnsi"/>
          <w:color w:val="161616"/>
          <w:szCs w:val="24"/>
          <w:lang w:val="en-GB"/>
        </w:rPr>
      </w:pPr>
      <w:r w:rsidRPr="00732500">
        <w:rPr>
          <w:rFonts w:eastAsiaTheme="minorHAnsi"/>
          <w:color w:val="161616"/>
          <w:szCs w:val="24"/>
          <w:lang w:val="en-GB"/>
        </w:rPr>
        <w:t>Manuel Jerez, Jesús de, Juan López Cortés and María Brander de la Iglesia</w:t>
      </w:r>
      <w:r w:rsidRPr="00732500">
        <w:rPr>
          <w:rFonts w:eastAsiaTheme="minorHAnsi"/>
          <w:i/>
          <w:iCs/>
          <w:color w:val="161616"/>
          <w:szCs w:val="24"/>
          <w:lang w:val="en-GB"/>
        </w:rPr>
        <w:t xml:space="preserve"> </w:t>
      </w:r>
      <w:r w:rsidRPr="00732500">
        <w:rPr>
          <w:rFonts w:eastAsiaTheme="minorHAnsi"/>
          <w:color w:val="161616"/>
          <w:szCs w:val="24"/>
          <w:lang w:val="en-GB"/>
        </w:rPr>
        <w:t>(2004) ‘Social Commitment in Translation and Interpreting; A View from ECOS, Translators and Inter- preters for Solidarity’. Available at www.translationdirectory.com/article366.htm.</w:t>
      </w:r>
    </w:p>
    <w:p w14:paraId="6486407B" w14:textId="77777777" w:rsidR="00732500" w:rsidRPr="00732500" w:rsidRDefault="00732500" w:rsidP="00732500">
      <w:pPr>
        <w:autoSpaceDE w:val="0"/>
        <w:autoSpaceDN w:val="0"/>
        <w:adjustRightInd w:val="0"/>
        <w:spacing w:after="0" w:line="360" w:lineRule="auto"/>
        <w:rPr>
          <w:rFonts w:eastAsiaTheme="minorHAnsi"/>
          <w:color w:val="161616"/>
          <w:szCs w:val="24"/>
        </w:rPr>
      </w:pPr>
      <w:r w:rsidRPr="00732500">
        <w:rPr>
          <w:rFonts w:eastAsiaTheme="minorHAnsi"/>
          <w:color w:val="161616"/>
          <w:szCs w:val="24"/>
          <w:lang w:val="en-GB"/>
        </w:rPr>
        <w:t xml:space="preserve">Pöchhacker, Franz (2004) </w:t>
      </w:r>
      <w:r w:rsidRPr="00732500">
        <w:rPr>
          <w:rFonts w:eastAsiaTheme="minorHAnsi"/>
          <w:i/>
          <w:iCs/>
          <w:color w:val="161616"/>
          <w:szCs w:val="24"/>
          <w:lang w:val="en-GB"/>
        </w:rPr>
        <w:t>Introducing Interpreting Studies</w:t>
      </w:r>
      <w:r w:rsidRPr="00732500">
        <w:rPr>
          <w:rFonts w:eastAsiaTheme="minorHAnsi"/>
          <w:color w:val="161616"/>
          <w:szCs w:val="24"/>
          <w:lang w:val="en-GB"/>
        </w:rPr>
        <w:t xml:space="preserve">, London: Routledge. </w:t>
      </w:r>
      <w:r w:rsidRPr="00732500">
        <w:rPr>
          <w:rFonts w:eastAsiaTheme="minorHAnsi"/>
          <w:color w:val="161616"/>
          <w:szCs w:val="24"/>
        </w:rPr>
        <w:t>Chapter 8: ‘Practice and Profession’.</w:t>
      </w:r>
    </w:p>
    <w:p w14:paraId="1EF985CA" w14:textId="77777777" w:rsidR="00CC5549" w:rsidRPr="00910F1A" w:rsidRDefault="00CC5549" w:rsidP="00910F1A">
      <w:pPr>
        <w:pStyle w:val="a3"/>
        <w:spacing w:after="0" w:line="360" w:lineRule="auto"/>
        <w:jc w:val="both"/>
        <w:rPr>
          <w:szCs w:val="24"/>
          <w:lang w:val="en-GB"/>
        </w:rPr>
      </w:pPr>
    </w:p>
    <w:sectPr w:rsidR="00CC5549" w:rsidRPr="00910F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2F25"/>
    <w:multiLevelType w:val="hybridMultilevel"/>
    <w:tmpl w:val="68CCE836"/>
    <w:lvl w:ilvl="0" w:tplc="C7A81E4A">
      <w:start w:val="1"/>
      <w:numFmt w:val="decimal"/>
      <w:lvlText w:val="%1."/>
      <w:legacy w:legacy="1" w:legacySpace="0" w:legacyIndent="235"/>
      <w:lvlJc w:val="left"/>
      <w:pPr>
        <w:ind w:left="0" w:firstLine="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6953AA8"/>
    <w:multiLevelType w:val="singleLevel"/>
    <w:tmpl w:val="F84C2270"/>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2" w15:restartNumberingAfterBreak="0">
    <w:nsid w:val="09CE4410"/>
    <w:multiLevelType w:val="hybridMultilevel"/>
    <w:tmpl w:val="ABF8E338"/>
    <w:lvl w:ilvl="0" w:tplc="0419000F">
      <w:start w:val="1"/>
      <w:numFmt w:val="decimal"/>
      <w:lvlText w:val="%1."/>
      <w:lvlJc w:val="left"/>
      <w:pPr>
        <w:tabs>
          <w:tab w:val="num" w:pos="720"/>
        </w:tabs>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 w15:restartNumberingAfterBreak="0">
    <w:nsid w:val="0B723506"/>
    <w:multiLevelType w:val="hybridMultilevel"/>
    <w:tmpl w:val="AC92D5D0"/>
    <w:lvl w:ilvl="0" w:tplc="0419000F">
      <w:start w:val="1"/>
      <w:numFmt w:val="decimal"/>
      <w:lvlText w:val="%1."/>
      <w:lvlJc w:val="left"/>
      <w:pPr>
        <w:tabs>
          <w:tab w:val="num" w:pos="720"/>
        </w:tabs>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 w15:restartNumberingAfterBreak="0">
    <w:nsid w:val="10886FDC"/>
    <w:multiLevelType w:val="hybridMultilevel"/>
    <w:tmpl w:val="650CD6E6"/>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 w15:restartNumberingAfterBreak="0">
    <w:nsid w:val="11035012"/>
    <w:multiLevelType w:val="hybridMultilevel"/>
    <w:tmpl w:val="ABF8E338"/>
    <w:lvl w:ilvl="0" w:tplc="0419000F">
      <w:start w:val="1"/>
      <w:numFmt w:val="decimal"/>
      <w:lvlText w:val="%1."/>
      <w:lvlJc w:val="left"/>
      <w:pPr>
        <w:tabs>
          <w:tab w:val="num" w:pos="720"/>
        </w:tabs>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6" w15:restartNumberingAfterBreak="0">
    <w:nsid w:val="17764900"/>
    <w:multiLevelType w:val="hybridMultilevel"/>
    <w:tmpl w:val="650CD6E6"/>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7" w15:restartNumberingAfterBreak="0">
    <w:nsid w:val="1EEA2813"/>
    <w:multiLevelType w:val="singleLevel"/>
    <w:tmpl w:val="38A0B422"/>
    <w:lvl w:ilvl="0">
      <w:start w:val="1"/>
      <w:numFmt w:val="decimal"/>
      <w:lvlText w:val="%1)"/>
      <w:legacy w:legacy="1" w:legacySpace="0" w:legacyIndent="239"/>
      <w:lvlJc w:val="left"/>
      <w:rPr>
        <w:rFonts w:ascii="Times New Roman" w:hAnsi="Times New Roman" w:cs="Times New Roman" w:hint="default"/>
      </w:rPr>
    </w:lvl>
  </w:abstractNum>
  <w:abstractNum w:abstractNumId="8" w15:restartNumberingAfterBreak="0">
    <w:nsid w:val="267638B0"/>
    <w:multiLevelType w:val="hybridMultilevel"/>
    <w:tmpl w:val="650CD6E6"/>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9" w15:restartNumberingAfterBreak="0">
    <w:nsid w:val="283A7A32"/>
    <w:multiLevelType w:val="hybridMultilevel"/>
    <w:tmpl w:val="68CCE836"/>
    <w:lvl w:ilvl="0" w:tplc="C7A81E4A">
      <w:start w:val="1"/>
      <w:numFmt w:val="decimal"/>
      <w:lvlText w:val="%1."/>
      <w:legacy w:legacy="1" w:legacySpace="0" w:legacyIndent="235"/>
      <w:lvlJc w:val="left"/>
      <w:pPr>
        <w:ind w:left="0" w:firstLine="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F7028EA"/>
    <w:multiLevelType w:val="hybridMultilevel"/>
    <w:tmpl w:val="D35CED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1443034"/>
    <w:multiLevelType w:val="hybridMultilevel"/>
    <w:tmpl w:val="F314E4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440752"/>
    <w:multiLevelType w:val="hybridMultilevel"/>
    <w:tmpl w:val="650CD6E6"/>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3" w15:restartNumberingAfterBreak="0">
    <w:nsid w:val="34FA0744"/>
    <w:multiLevelType w:val="hybridMultilevel"/>
    <w:tmpl w:val="EDA450FE"/>
    <w:lvl w:ilvl="0" w:tplc="81B696A6">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52179AD"/>
    <w:multiLevelType w:val="hybridMultilevel"/>
    <w:tmpl w:val="68CCE836"/>
    <w:lvl w:ilvl="0" w:tplc="C7A81E4A">
      <w:start w:val="1"/>
      <w:numFmt w:val="decimal"/>
      <w:lvlText w:val="%1."/>
      <w:legacy w:legacy="1" w:legacySpace="0" w:legacyIndent="235"/>
      <w:lvlJc w:val="left"/>
      <w:pPr>
        <w:ind w:left="0" w:firstLine="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366F0035"/>
    <w:multiLevelType w:val="hybridMultilevel"/>
    <w:tmpl w:val="F65E1A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AE408FC"/>
    <w:multiLevelType w:val="hybridMultilevel"/>
    <w:tmpl w:val="C526F4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B655893"/>
    <w:multiLevelType w:val="hybridMultilevel"/>
    <w:tmpl w:val="68CCE836"/>
    <w:lvl w:ilvl="0" w:tplc="C7A81E4A">
      <w:start w:val="1"/>
      <w:numFmt w:val="decimal"/>
      <w:lvlText w:val="%1."/>
      <w:legacy w:legacy="1" w:legacySpace="0" w:legacyIndent="235"/>
      <w:lvlJc w:val="left"/>
      <w:pPr>
        <w:ind w:left="0" w:firstLine="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3BE46B6E"/>
    <w:multiLevelType w:val="hybridMultilevel"/>
    <w:tmpl w:val="526A3B96"/>
    <w:lvl w:ilvl="0" w:tplc="C7A81E4A">
      <w:start w:val="1"/>
      <w:numFmt w:val="decimal"/>
      <w:lvlText w:val="%1."/>
      <w:legacy w:legacy="1" w:legacySpace="0" w:legacyIndent="235"/>
      <w:lvlJc w:val="left"/>
      <w:pPr>
        <w:ind w:left="1080" w:firstLine="0"/>
      </w:pPr>
      <w:rPr>
        <w:rFonts w:ascii="Times New Roman" w:hAnsi="Times New Roman" w:cs="Times New Roman"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9" w15:restartNumberingAfterBreak="0">
    <w:nsid w:val="3C640BD2"/>
    <w:multiLevelType w:val="hybridMultilevel"/>
    <w:tmpl w:val="2E447660"/>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0" w15:restartNumberingAfterBreak="0">
    <w:nsid w:val="4F386ADA"/>
    <w:multiLevelType w:val="hybridMultilevel"/>
    <w:tmpl w:val="650CD6E6"/>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1" w15:restartNumberingAfterBreak="0">
    <w:nsid w:val="52FB371A"/>
    <w:multiLevelType w:val="hybridMultilevel"/>
    <w:tmpl w:val="567676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97D5E33"/>
    <w:multiLevelType w:val="hybridMultilevel"/>
    <w:tmpl w:val="181074DE"/>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3" w15:restartNumberingAfterBreak="0">
    <w:nsid w:val="59F55FDF"/>
    <w:multiLevelType w:val="hybridMultilevel"/>
    <w:tmpl w:val="87100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AFA7280"/>
    <w:multiLevelType w:val="hybridMultilevel"/>
    <w:tmpl w:val="B25AC3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B2B5BE9"/>
    <w:multiLevelType w:val="hybridMultilevel"/>
    <w:tmpl w:val="7A406660"/>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6" w15:restartNumberingAfterBreak="0">
    <w:nsid w:val="5CB316B4"/>
    <w:multiLevelType w:val="hybridMultilevel"/>
    <w:tmpl w:val="5DA85384"/>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7" w15:restartNumberingAfterBreak="0">
    <w:nsid w:val="5F021FE5"/>
    <w:multiLevelType w:val="hybridMultilevel"/>
    <w:tmpl w:val="AEF2E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96F1FF8"/>
    <w:multiLevelType w:val="hybridMultilevel"/>
    <w:tmpl w:val="650CD6E6"/>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9" w15:restartNumberingAfterBreak="0">
    <w:nsid w:val="6EBD13FD"/>
    <w:multiLevelType w:val="hybridMultilevel"/>
    <w:tmpl w:val="E6CCD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3B24417"/>
    <w:multiLevelType w:val="hybridMultilevel"/>
    <w:tmpl w:val="650CD6E6"/>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1" w15:restartNumberingAfterBreak="0">
    <w:nsid w:val="74D14CC7"/>
    <w:multiLevelType w:val="hybridMultilevel"/>
    <w:tmpl w:val="D35CED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A461C69"/>
    <w:multiLevelType w:val="hybridMultilevel"/>
    <w:tmpl w:val="650CD6E6"/>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3" w15:restartNumberingAfterBreak="0">
    <w:nsid w:val="7A5E3F5A"/>
    <w:multiLevelType w:val="hybridMultilevel"/>
    <w:tmpl w:val="526A3B96"/>
    <w:lvl w:ilvl="0" w:tplc="C7A81E4A">
      <w:start w:val="1"/>
      <w:numFmt w:val="decimal"/>
      <w:lvlText w:val="%1."/>
      <w:legacy w:legacy="1" w:legacySpace="0" w:legacyIndent="235"/>
      <w:lvlJc w:val="left"/>
      <w:pPr>
        <w:ind w:left="1080" w:firstLine="0"/>
      </w:pPr>
      <w:rPr>
        <w:rFonts w:ascii="Times New Roman" w:hAnsi="Times New Roman" w:cs="Times New Roman"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34" w15:restartNumberingAfterBreak="0">
    <w:nsid w:val="7DDF2A1E"/>
    <w:multiLevelType w:val="hybridMultilevel"/>
    <w:tmpl w:val="F9E6B4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EEC7ED5"/>
    <w:multiLevelType w:val="hybridMultilevel"/>
    <w:tmpl w:val="F65E1A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28"/>
  </w:num>
  <w:num w:numId="3">
    <w:abstractNumId w:val="12"/>
  </w:num>
  <w:num w:numId="4">
    <w:abstractNumId w:val="4"/>
  </w:num>
  <w:num w:numId="5">
    <w:abstractNumId w:val="6"/>
  </w:num>
  <w:num w:numId="6">
    <w:abstractNumId w:val="20"/>
  </w:num>
  <w:num w:numId="7">
    <w:abstractNumId w:val="32"/>
  </w:num>
  <w:num w:numId="8">
    <w:abstractNumId w:val="8"/>
  </w:num>
  <w:num w:numId="9">
    <w:abstractNumId w:val="30"/>
  </w:num>
  <w:num w:numId="10">
    <w:abstractNumId w:val="35"/>
  </w:num>
  <w:num w:numId="11">
    <w:abstractNumId w:val="15"/>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0"/>
  </w:num>
  <w:num w:numId="15">
    <w:abstractNumId w:val="9"/>
  </w:num>
  <w:num w:numId="16">
    <w:abstractNumId w:val="17"/>
  </w:num>
  <w:num w:numId="17">
    <w:abstractNumId w:val="18"/>
  </w:num>
  <w:num w:numId="18">
    <w:abstractNumId w:val="33"/>
  </w:num>
  <w:num w:numId="19">
    <w:abstractNumId w:val="10"/>
  </w:num>
  <w:num w:numId="20">
    <w:abstractNumId w:val="16"/>
  </w:num>
  <w:num w:numId="21">
    <w:abstractNumId w:val="3"/>
  </w:num>
  <w:num w:numId="22">
    <w:abstractNumId w:val="2"/>
  </w:num>
  <w:num w:numId="23">
    <w:abstractNumId w:val="5"/>
  </w:num>
  <w:num w:numId="24">
    <w:abstractNumId w:val="22"/>
  </w:num>
  <w:num w:numId="25">
    <w:abstractNumId w:val="19"/>
  </w:num>
  <w:num w:numId="26">
    <w:abstractNumId w:val="25"/>
  </w:num>
  <w:num w:numId="27">
    <w:abstractNumId w:val="26"/>
  </w:num>
  <w:num w:numId="28">
    <w:abstractNumId w:val="31"/>
  </w:num>
  <w:num w:numId="29">
    <w:abstractNumId w:val="7"/>
  </w:num>
  <w:num w:numId="30">
    <w:abstractNumId w:val="1"/>
    <w:lvlOverride w:ilvl="0">
      <w:startOverride w:val="1"/>
    </w:lvlOverride>
  </w:num>
  <w:num w:numId="31">
    <w:abstractNumId w:val="27"/>
  </w:num>
  <w:num w:numId="32">
    <w:abstractNumId w:val="34"/>
  </w:num>
  <w:num w:numId="33">
    <w:abstractNumId w:val="29"/>
  </w:num>
  <w:num w:numId="34">
    <w:abstractNumId w:val="23"/>
  </w:num>
  <w:num w:numId="35">
    <w:abstractNumId w:val="11"/>
  </w:num>
  <w:num w:numId="36">
    <w:abstractNumId w:val="21"/>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a0NDU0MLU0NjKyNDZX0lEKTi0uzszPAykwqgUAbILVTSwAAAA="/>
  </w:docVars>
  <w:rsids>
    <w:rsidRoot w:val="007C1B91"/>
    <w:rsid w:val="000801A1"/>
    <w:rsid w:val="000A7DC9"/>
    <w:rsid w:val="001C0DAC"/>
    <w:rsid w:val="002B4C4A"/>
    <w:rsid w:val="002C3BAF"/>
    <w:rsid w:val="00334F1C"/>
    <w:rsid w:val="0044789B"/>
    <w:rsid w:val="00567FB9"/>
    <w:rsid w:val="00577CBA"/>
    <w:rsid w:val="005D0A74"/>
    <w:rsid w:val="00634BCA"/>
    <w:rsid w:val="00664094"/>
    <w:rsid w:val="006C513C"/>
    <w:rsid w:val="006D68CB"/>
    <w:rsid w:val="00712B6E"/>
    <w:rsid w:val="00732500"/>
    <w:rsid w:val="007C1B91"/>
    <w:rsid w:val="008960C5"/>
    <w:rsid w:val="00910F1A"/>
    <w:rsid w:val="009249D3"/>
    <w:rsid w:val="00967CA6"/>
    <w:rsid w:val="009E50DA"/>
    <w:rsid w:val="00AC3C48"/>
    <w:rsid w:val="00BB04C5"/>
    <w:rsid w:val="00CC5549"/>
    <w:rsid w:val="00D26347"/>
    <w:rsid w:val="00D707A4"/>
    <w:rsid w:val="00DA034A"/>
    <w:rsid w:val="00DC01D7"/>
    <w:rsid w:val="00E734E9"/>
    <w:rsid w:val="00F84C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59099"/>
  <w15:chartTrackingRefBased/>
  <w15:docId w15:val="{BEB72FE4-A000-4C80-A0E0-DFBCF3A20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color w:val="000000" w:themeColor="text1"/>
        <w:sz w:val="24"/>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01D7"/>
    <w:pPr>
      <w:spacing w:line="254" w:lineRule="auto"/>
    </w:pPr>
    <w:rPr>
      <w:rFonts w:eastAsia="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4C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892546">
      <w:bodyDiv w:val="1"/>
      <w:marLeft w:val="0"/>
      <w:marRight w:val="0"/>
      <w:marTop w:val="0"/>
      <w:marBottom w:val="0"/>
      <w:divBdr>
        <w:top w:val="none" w:sz="0" w:space="0" w:color="auto"/>
        <w:left w:val="none" w:sz="0" w:space="0" w:color="auto"/>
        <w:bottom w:val="none" w:sz="0" w:space="0" w:color="auto"/>
        <w:right w:val="none" w:sz="0" w:space="0" w:color="auto"/>
      </w:divBdr>
    </w:div>
    <w:div w:id="1528566185">
      <w:bodyDiv w:val="1"/>
      <w:marLeft w:val="0"/>
      <w:marRight w:val="0"/>
      <w:marTop w:val="0"/>
      <w:marBottom w:val="0"/>
      <w:divBdr>
        <w:top w:val="none" w:sz="0" w:space="0" w:color="auto"/>
        <w:left w:val="none" w:sz="0" w:space="0" w:color="auto"/>
        <w:bottom w:val="none" w:sz="0" w:space="0" w:color="auto"/>
        <w:right w:val="none" w:sz="0" w:space="0" w:color="auto"/>
      </w:divBdr>
    </w:div>
    <w:div w:id="159851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13</Pages>
  <Words>3777</Words>
  <Characters>21531</Characters>
  <Application>Microsoft Office Word</Application>
  <DocSecurity>0</DocSecurity>
  <Lines>179</Lines>
  <Paragraphs>50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Tomash Vrabel</dc:creator>
  <cp:keywords/>
  <dc:description/>
  <cp:lastModifiedBy>Tomash Vrabel</cp:lastModifiedBy>
  <cp:revision>21</cp:revision>
  <dcterms:created xsi:type="dcterms:W3CDTF">2018-02-18T16:19:00Z</dcterms:created>
  <dcterms:modified xsi:type="dcterms:W3CDTF">2021-12-29T09:06:00Z</dcterms:modified>
</cp:coreProperties>
</file>