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5F" w:rsidRDefault="00770F9C">
      <w:pPr>
        <w:pStyle w:val="Szvegtrzs"/>
        <w:spacing w:before="67"/>
        <w:ind w:left="3086"/>
      </w:pPr>
      <w:r>
        <w:t>II.</w:t>
      </w:r>
      <w:r>
        <w:rPr>
          <w:spacing w:val="-3"/>
        </w:rPr>
        <w:t xml:space="preserve"> </w:t>
      </w:r>
      <w:r>
        <w:t>Rákóci</w:t>
      </w:r>
      <w:r>
        <w:rPr>
          <w:spacing w:val="-2"/>
        </w:rPr>
        <w:t xml:space="preserve"> </w:t>
      </w:r>
      <w:r>
        <w:t>Ferenc</w:t>
      </w:r>
      <w:r>
        <w:rPr>
          <w:spacing w:val="-1"/>
        </w:rPr>
        <w:t xml:space="preserve"> </w:t>
      </w:r>
      <w:r>
        <w:t>Kárpátaljai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Főiskola</w:t>
      </w:r>
    </w:p>
    <w:p w:rsidR="00A3605F" w:rsidRDefault="00770F9C">
      <w:pPr>
        <w:pStyle w:val="Szvegtrzs"/>
        <w:spacing w:before="182"/>
        <w:ind w:left="2383" w:right="2029"/>
        <w:jc w:val="center"/>
      </w:pPr>
      <w:r>
        <w:t>Закарпатський</w:t>
      </w:r>
      <w:r>
        <w:rPr>
          <w:spacing w:val="-3"/>
        </w:rPr>
        <w:t xml:space="preserve"> </w:t>
      </w:r>
      <w:r>
        <w:t>угорський</w:t>
      </w:r>
      <w:r>
        <w:rPr>
          <w:spacing w:val="-3"/>
        </w:rPr>
        <w:t xml:space="preserve"> </w:t>
      </w:r>
      <w:r>
        <w:t>інститут</w:t>
      </w:r>
      <w:r>
        <w:rPr>
          <w:spacing w:val="-3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Ференца</w:t>
      </w:r>
      <w:r>
        <w:rPr>
          <w:spacing w:val="-2"/>
        </w:rPr>
        <w:t xml:space="preserve"> </w:t>
      </w:r>
      <w:r>
        <w:t>Ракоці</w:t>
      </w:r>
      <w:r>
        <w:rPr>
          <w:spacing w:val="-3"/>
        </w:rPr>
        <w:t xml:space="preserve"> </w:t>
      </w:r>
      <w:r>
        <w:t>ІІ</w:t>
      </w:r>
    </w:p>
    <w:p w:rsidR="00A3605F" w:rsidRDefault="00A3605F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343"/>
        <w:gridCol w:w="1558"/>
        <w:gridCol w:w="1856"/>
        <w:gridCol w:w="1758"/>
        <w:gridCol w:w="1443"/>
      </w:tblGrid>
      <w:tr w:rsidR="00A3605F">
        <w:trPr>
          <w:trHeight w:val="1454"/>
        </w:trPr>
        <w:tc>
          <w:tcPr>
            <w:tcW w:w="1618" w:type="dxa"/>
          </w:tcPr>
          <w:p w:rsidR="00A3605F" w:rsidRDefault="00770F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343" w:type="dxa"/>
          </w:tcPr>
          <w:p w:rsidR="00A3605F" w:rsidRDefault="00770F9C">
            <w:pPr>
              <w:pStyle w:val="TableParagraph"/>
              <w:spacing w:line="472" w:lineRule="auto"/>
              <w:ind w:left="215" w:right="125" w:hanging="70"/>
              <w:rPr>
                <w:sz w:val="24"/>
              </w:rPr>
            </w:pPr>
            <w:r>
              <w:rPr>
                <w:spacing w:val="-1"/>
                <w:sz w:val="24"/>
              </w:rPr>
              <w:t>alapképzés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558" w:type="dxa"/>
          </w:tcPr>
          <w:p w:rsidR="00A3605F" w:rsidRDefault="00770F9C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ind w:left="252" w:right="226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856" w:type="dxa"/>
          </w:tcPr>
          <w:p w:rsidR="00A3605F" w:rsidRDefault="00770F9C">
            <w:pPr>
              <w:pStyle w:val="TableParagraph"/>
              <w:spacing w:line="480" w:lineRule="auto"/>
              <w:ind w:left="257" w:right="98" w:hanging="152"/>
              <w:rPr>
                <w:sz w:val="24"/>
              </w:rPr>
            </w:pPr>
            <w:r>
              <w:rPr>
                <w:spacing w:val="-1"/>
                <w:sz w:val="24"/>
              </w:rPr>
              <w:t>nappali/levelezői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денна/заочна</w:t>
            </w:r>
          </w:p>
        </w:tc>
        <w:tc>
          <w:tcPr>
            <w:tcW w:w="1758" w:type="dxa"/>
          </w:tcPr>
          <w:p w:rsidR="00A3605F" w:rsidRDefault="00770F9C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ind w:left="254" w:right="1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рік/семестр</w:t>
            </w:r>
          </w:p>
        </w:tc>
        <w:tc>
          <w:tcPr>
            <w:tcW w:w="1443" w:type="dxa"/>
          </w:tcPr>
          <w:p w:rsidR="00A3605F" w:rsidRPr="00AB1D4F" w:rsidRDefault="00770F9C">
            <w:pPr>
              <w:pStyle w:val="TableParagraph"/>
              <w:spacing w:line="271" w:lineRule="exact"/>
              <w:ind w:left="185" w:right="18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AB1D4F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/202</w:t>
            </w:r>
            <w:r w:rsidR="00AB1D4F">
              <w:rPr>
                <w:sz w:val="24"/>
                <w:lang w:val="en-US"/>
              </w:rPr>
              <w:t>2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II/3</w:t>
            </w:r>
          </w:p>
        </w:tc>
      </w:tr>
    </w:tbl>
    <w:p w:rsidR="00A3605F" w:rsidRDefault="00A3605F">
      <w:pPr>
        <w:rPr>
          <w:b/>
          <w:sz w:val="26"/>
        </w:rPr>
      </w:pPr>
    </w:p>
    <w:p w:rsidR="00A3605F" w:rsidRDefault="00770F9C">
      <w:pPr>
        <w:pStyle w:val="Szvegtrzs"/>
        <w:spacing w:before="156" w:line="398" w:lineRule="auto"/>
        <w:ind w:left="4752" w:right="4393"/>
        <w:jc w:val="center"/>
      </w:pPr>
      <w:r>
        <w:t>Tantárgyleírás</w:t>
      </w:r>
      <w:r>
        <w:rPr>
          <w:spacing w:val="-57"/>
        </w:rPr>
        <w:t xml:space="preserve"> </w:t>
      </w:r>
      <w:r>
        <w:t>Силабус</w:t>
      </w:r>
    </w:p>
    <w:p w:rsidR="00A3605F" w:rsidRDefault="00A3605F">
      <w:pPr>
        <w:rPr>
          <w:b/>
          <w:sz w:val="20"/>
        </w:rPr>
      </w:pPr>
    </w:p>
    <w:p w:rsidR="00A3605F" w:rsidRDefault="00A3605F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A3605F">
        <w:trPr>
          <w:trHeight w:val="1104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címe</w:t>
            </w:r>
          </w:p>
          <w:p w:rsidR="00A3605F" w:rsidRDefault="00A3605F">
            <w:pPr>
              <w:pStyle w:val="TableParagraph"/>
              <w:spacing w:before="3"/>
              <w:ind w:left="0"/>
              <w:rPr>
                <w:b/>
              </w:rPr>
            </w:pPr>
          </w:p>
          <w:p w:rsidR="00A3605F" w:rsidRDefault="00770F9C">
            <w:pPr>
              <w:pStyle w:val="TableParagraph"/>
              <w:spacing w:line="270" w:lineRule="atLeast"/>
              <w:ind w:left="110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világirodalom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középkor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világirodalma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Середньовіччя</w:t>
            </w:r>
          </w:p>
        </w:tc>
      </w:tr>
      <w:tr w:rsidR="00A3605F">
        <w:trPr>
          <w:trHeight w:val="1204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spacing w:line="480" w:lineRule="auto"/>
              <w:ind w:left="110" w:right="2077"/>
              <w:rPr>
                <w:b/>
                <w:sz w:val="24"/>
              </w:rPr>
            </w:pPr>
            <w:r>
              <w:rPr>
                <w:b/>
                <w:sz w:val="24"/>
              </w:rPr>
              <w:t>Tanszék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Кафедра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439" w:lineRule="auto"/>
              <w:ind w:right="5058"/>
              <w:rPr>
                <w:sz w:val="24"/>
              </w:rPr>
            </w:pPr>
            <w:r>
              <w:rPr>
                <w:sz w:val="24"/>
              </w:rPr>
              <w:t>Filológia Tanszék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</w:p>
        </w:tc>
      </w:tr>
      <w:tr w:rsidR="00A3605F">
        <w:trPr>
          <w:trHeight w:val="1886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spacing w:line="480" w:lineRule="auto"/>
              <w:ind w:left="110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014 Középfokú oktatás Magyar nyelv és irodalom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 Középfokú oktatás Ukrán nyelv és irodalom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Középfokú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irodalom</w:t>
            </w:r>
          </w:p>
          <w:p w:rsidR="00A3605F" w:rsidRDefault="00770F9C">
            <w:pPr>
              <w:pStyle w:val="TableParagraph"/>
              <w:spacing w:before="210" w:line="270" w:lineRule="atLeast"/>
              <w:ind w:right="1920"/>
              <w:rPr>
                <w:sz w:val="24"/>
              </w:rPr>
            </w:pPr>
            <w:r>
              <w:rPr>
                <w:sz w:val="24"/>
              </w:rPr>
              <w:t>014 Середня освіта (Мова і література угорська)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014 </w:t>
            </w:r>
            <w:r>
              <w:t>Середня освіта (Українська мова та література)</w:t>
            </w:r>
            <w:r>
              <w:rPr>
                <w:spacing w:val="1"/>
              </w:rPr>
              <w:t xml:space="preserve"> </w:t>
            </w:r>
            <w:r>
              <w:t>014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t>англійська</w:t>
            </w:r>
            <w:r>
              <w:rPr>
                <w:sz w:val="24"/>
              </w:rPr>
              <w:t>)</w:t>
            </w:r>
          </w:p>
        </w:tc>
      </w:tr>
      <w:tr w:rsidR="00A3605F">
        <w:trPr>
          <w:trHeight w:val="3312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kreditértéke,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:rsidR="00A3605F" w:rsidRDefault="00770F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(előadás/szeminárium/önálló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munka)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3605F" w:rsidRDefault="00770F9C">
            <w:pPr>
              <w:pStyle w:val="TableParagraph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Тип дисципліни, 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  <w:p w:rsidR="00A3605F" w:rsidRDefault="00770F9C">
            <w:pPr>
              <w:pStyle w:val="TableParagraph"/>
              <w:spacing w:before="1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(лекції/семінарські,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лабораторні</w:t>
            </w:r>
          </w:p>
          <w:p w:rsidR="00A3605F" w:rsidRDefault="00770F9C">
            <w:pPr>
              <w:pStyle w:val="TableParagraph"/>
              <w:spacing w:line="270" w:lineRule="atLeast"/>
              <w:ind w:left="11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заняття/самостійна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ind w:right="3078"/>
              <w:rPr>
                <w:b/>
              </w:rPr>
            </w:pPr>
            <w:r>
              <w:t>Típus (kötelező vagy választható): kötelező</w:t>
            </w:r>
            <w:r>
              <w:rPr>
                <w:spacing w:val="-52"/>
              </w:rPr>
              <w:t xml:space="preserve"> </w:t>
            </w:r>
            <w:r>
              <w:t xml:space="preserve">Kreditérték: </w:t>
            </w:r>
            <w:r>
              <w:rPr>
                <w:b/>
              </w:rPr>
              <w:t>4</w:t>
            </w:r>
          </w:p>
          <w:p w:rsidR="00A3605F" w:rsidRPr="00AB1D4F" w:rsidRDefault="00770F9C">
            <w:pPr>
              <w:pStyle w:val="TableParagraph"/>
              <w:spacing w:line="252" w:lineRule="exact"/>
              <w:rPr>
                <w:b/>
              </w:rPr>
            </w:pPr>
            <w:r>
              <w:t>Előadás:</w:t>
            </w:r>
            <w:r>
              <w:rPr>
                <w:spacing w:val="-1"/>
              </w:rPr>
              <w:t xml:space="preserve"> </w:t>
            </w:r>
            <w:r w:rsidR="00AB1D4F" w:rsidRPr="00AB1D4F">
              <w:rPr>
                <w:b/>
              </w:rPr>
              <w:t>30</w:t>
            </w:r>
          </w:p>
          <w:p w:rsidR="00A3605F" w:rsidRPr="00AB1D4F" w:rsidRDefault="00770F9C">
            <w:pPr>
              <w:pStyle w:val="TableParagraph"/>
              <w:ind w:right="4513"/>
              <w:rPr>
                <w:b/>
              </w:rPr>
            </w:pPr>
            <w:r>
              <w:t xml:space="preserve">Szeminárium/gyakorlat: </w:t>
            </w:r>
            <w:r>
              <w:rPr>
                <w:b/>
              </w:rPr>
              <w:t>30</w:t>
            </w:r>
            <w:r>
              <w:rPr>
                <w:b/>
                <w:spacing w:val="-52"/>
              </w:rPr>
              <w:t xml:space="preserve"> </w:t>
            </w:r>
            <w:r>
              <w:t>Laboratóriumi</w:t>
            </w:r>
            <w:r>
              <w:rPr>
                <w:spacing w:val="-1"/>
              </w:rPr>
              <w:t xml:space="preserve"> </w:t>
            </w:r>
            <w:r>
              <w:t>munka: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Önálló</w:t>
            </w:r>
            <w:r>
              <w:rPr>
                <w:spacing w:val="-4"/>
              </w:rPr>
              <w:t xml:space="preserve"> </w:t>
            </w:r>
            <w:r>
              <w:t>munka:</w:t>
            </w:r>
            <w:r>
              <w:rPr>
                <w:spacing w:val="2"/>
              </w:rPr>
              <w:t xml:space="preserve"> </w:t>
            </w:r>
            <w:r w:rsidR="00AB1D4F" w:rsidRPr="00AB1D4F">
              <w:rPr>
                <w:b/>
              </w:rPr>
              <w:t>60</w:t>
            </w:r>
          </w:p>
          <w:p w:rsidR="00A3605F" w:rsidRDefault="00A3605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3605F" w:rsidRDefault="00770F9C">
            <w:pPr>
              <w:pStyle w:val="TableParagraph"/>
              <w:spacing w:before="1"/>
              <w:ind w:right="1593"/>
              <w:rPr>
                <w:b/>
              </w:rPr>
            </w:pPr>
            <w:r>
              <w:t>Тип дисципліни (обов’язкова чи вибіркова): обов’язкова</w:t>
            </w:r>
            <w:r>
              <w:rPr>
                <w:spacing w:val="-53"/>
              </w:rPr>
              <w:t xml:space="preserve"> </w:t>
            </w:r>
            <w:r>
              <w:t>Kількість</w:t>
            </w:r>
            <w:r>
              <w:rPr>
                <w:spacing w:val="-3"/>
              </w:rPr>
              <w:t xml:space="preserve"> </w:t>
            </w:r>
            <w:r>
              <w:t xml:space="preserve">кредитів: </w:t>
            </w:r>
            <w:r>
              <w:rPr>
                <w:b/>
              </w:rPr>
              <w:t>4</w:t>
            </w:r>
          </w:p>
          <w:p w:rsidR="00A3605F" w:rsidRPr="00E50A46" w:rsidRDefault="00770F9C">
            <w:pPr>
              <w:pStyle w:val="TableParagraph"/>
              <w:spacing w:before="1" w:line="252" w:lineRule="exact"/>
              <w:rPr>
                <w:b/>
                <w:lang w:val="ru-RU"/>
              </w:rPr>
            </w:pPr>
            <w:r>
              <w:t>Лекції:</w:t>
            </w:r>
            <w:r>
              <w:rPr>
                <w:spacing w:val="-1"/>
              </w:rPr>
              <w:t xml:space="preserve"> </w:t>
            </w:r>
            <w:r w:rsidR="00AB1D4F" w:rsidRPr="00E50A46">
              <w:rPr>
                <w:b/>
                <w:lang w:val="ru-RU"/>
              </w:rPr>
              <w:t>30</w:t>
            </w:r>
          </w:p>
          <w:p w:rsidR="00A3605F" w:rsidRDefault="00770F9C">
            <w:pPr>
              <w:pStyle w:val="TableParagraph"/>
              <w:spacing w:line="252" w:lineRule="exact"/>
              <w:rPr>
                <w:b/>
              </w:rPr>
            </w:pPr>
            <w:r>
              <w:t>Семінарські/практичні</w:t>
            </w:r>
            <w:r>
              <w:rPr>
                <w:spacing w:val="-4"/>
              </w:rPr>
              <w:t xml:space="preserve"> </w:t>
            </w:r>
            <w:r>
              <w:t>заняття: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30</w:t>
            </w:r>
          </w:p>
          <w:p w:rsidR="00A3605F" w:rsidRPr="00E50A46" w:rsidRDefault="00770F9C" w:rsidP="00AB1D4F">
            <w:pPr>
              <w:pStyle w:val="TableParagraph"/>
              <w:spacing w:before="1"/>
              <w:ind w:right="4802"/>
              <w:rPr>
                <w:b/>
                <w:lang w:val="ru-RU"/>
              </w:rPr>
            </w:pPr>
            <w:r>
              <w:t>Лабораторні заняття: -</w:t>
            </w:r>
            <w:r>
              <w:rPr>
                <w:spacing w:val="-52"/>
              </w:rPr>
              <w:t xml:space="preserve"> </w:t>
            </w:r>
            <w:r>
              <w:t>Самостійна</w:t>
            </w:r>
            <w:r>
              <w:rPr>
                <w:spacing w:val="-6"/>
              </w:rPr>
              <w:t xml:space="preserve"> </w:t>
            </w:r>
            <w:r>
              <w:t>робота:</w:t>
            </w:r>
            <w:r>
              <w:rPr>
                <w:spacing w:val="-3"/>
              </w:rPr>
              <w:t xml:space="preserve"> </w:t>
            </w:r>
            <w:r w:rsidR="00AB1D4F" w:rsidRPr="00E50A46">
              <w:rPr>
                <w:b/>
                <w:lang w:val="ru-RU"/>
              </w:rPr>
              <w:t>60</w:t>
            </w:r>
          </w:p>
        </w:tc>
      </w:tr>
      <w:tr w:rsidR="00A3605F">
        <w:trPr>
          <w:trHeight w:val="3014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Tárgyfelelős oktató(k) (név,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 fokozat,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  <w:p w:rsidR="00A3605F" w:rsidRDefault="00770F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770F9C">
            <w:pPr>
              <w:pStyle w:val="TableParagraph"/>
              <w:spacing w:before="228"/>
              <w:ind w:left="110" w:right="93"/>
              <w:rPr>
                <w:b/>
              </w:rPr>
            </w:pPr>
            <w:r>
              <w:rPr>
                <w:b/>
              </w:rPr>
              <w:t>Викладач(і)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відповідальний(і)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викладання навчальної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дисципліни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(імена,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прізвища,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2" w:lineRule="auto"/>
              <w:ind w:right="1489"/>
            </w:pPr>
            <w:r>
              <w:t>Csonka Tetjana, a filológiai tudományok kandidátusa, docens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A3605F" w:rsidRDefault="00770F9C">
            <w:pPr>
              <w:pStyle w:val="TableParagraph"/>
              <w:ind w:right="3646"/>
            </w:pPr>
            <w:r>
              <w:t>Dr. habil. Beregszászi Anikó, docens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A3605F" w:rsidRDefault="00770F9C">
            <w:pPr>
              <w:pStyle w:val="TableParagraph"/>
              <w:ind w:right="4513"/>
            </w:pPr>
            <w:r>
              <w:t>Dr. Kész Margit, docens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t>Mónus Dóra, tanársegéd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u w:val="single" w:color="0462C1"/>
                </w:rPr>
                <w:t>monus.dora@kmf.org.ua</w:t>
              </w:r>
            </w:hyperlink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spacing w:before="208" w:line="252" w:lineRule="exact"/>
              <w:ind w:right="3005"/>
            </w:pPr>
            <w:r>
              <w:t>Чонка Тетяна Степанівна, к.ф.н., в.о. доц.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</w:tc>
      </w:tr>
    </w:tbl>
    <w:p w:rsidR="00A3605F" w:rsidRDefault="00A3605F">
      <w:pPr>
        <w:spacing w:line="252" w:lineRule="exact"/>
        <w:sectPr w:rsidR="00A3605F">
          <w:type w:val="continuous"/>
          <w:pgSz w:w="11910" w:h="16840"/>
          <w:pgMar w:top="4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A3605F">
        <w:trPr>
          <w:trHeight w:val="1495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385"/>
              <w:rPr>
                <w:b/>
              </w:rPr>
            </w:pPr>
            <w:r>
              <w:rPr>
                <w:b/>
              </w:rPr>
              <w:lastRenderedPageBreak/>
              <w:t>наукові ступені і звання,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адреса електронної пошти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викладача/ів)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2" w:lineRule="auto"/>
              <w:ind w:right="2102"/>
            </w:pPr>
            <w:r>
              <w:t>Берегсасі Аніко Ф.,</w:t>
            </w:r>
            <w:r>
              <w:rPr>
                <w:spacing w:val="1"/>
              </w:rPr>
              <w:t xml:space="preserve"> </w:t>
            </w:r>
            <w:r>
              <w:t>доктор габіліт.доцент</w:t>
            </w:r>
            <w:r>
              <w:rPr>
                <w:spacing w:val="-53"/>
              </w:rPr>
              <w:t xml:space="preserve"> </w:t>
            </w:r>
            <w:hyperlink r:id="rId10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A3605F" w:rsidRDefault="00770F9C">
            <w:pPr>
              <w:pStyle w:val="TableParagraph"/>
              <w:spacing w:line="248" w:lineRule="exact"/>
            </w:pPr>
            <w:r>
              <w:rPr>
                <w:sz w:val="20"/>
              </w:rPr>
              <w:t>Кейс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Маргарита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1"/>
                <w:sz w:val="20"/>
              </w:rPr>
              <w:t xml:space="preserve"> </w:t>
            </w:r>
            <w:r>
              <w:t>(к.ф.н.),</w:t>
            </w:r>
            <w:r>
              <w:rPr>
                <w:spacing w:val="54"/>
              </w:rPr>
              <w:t xml:space="preserve"> </w:t>
            </w:r>
            <w:r>
              <w:t>доцент</w:t>
            </w:r>
          </w:p>
          <w:p w:rsidR="00A3605F" w:rsidRDefault="00E50A46">
            <w:pPr>
              <w:pStyle w:val="TableParagraph"/>
              <w:ind w:right="4607"/>
            </w:pPr>
            <w:hyperlink r:id="rId11">
              <w:r w:rsidR="00770F9C"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 w:rsidR="00770F9C">
              <w:rPr>
                <w:color w:val="0462C1"/>
                <w:spacing w:val="1"/>
                <w:sz w:val="20"/>
              </w:rPr>
              <w:t xml:space="preserve"> </w:t>
            </w:r>
            <w:r w:rsidR="00770F9C">
              <w:rPr>
                <w:sz w:val="20"/>
              </w:rPr>
              <w:t>Мовнуш</w:t>
            </w:r>
            <w:r w:rsidR="00770F9C">
              <w:rPr>
                <w:spacing w:val="-3"/>
                <w:sz w:val="20"/>
              </w:rPr>
              <w:t xml:space="preserve"> </w:t>
            </w:r>
            <w:r w:rsidR="00770F9C">
              <w:rPr>
                <w:sz w:val="20"/>
              </w:rPr>
              <w:t>Дора</w:t>
            </w:r>
            <w:r w:rsidR="00770F9C">
              <w:rPr>
                <w:spacing w:val="-3"/>
                <w:sz w:val="20"/>
              </w:rPr>
              <w:t xml:space="preserve"> </w:t>
            </w:r>
            <w:r w:rsidR="00770F9C">
              <w:rPr>
                <w:sz w:val="20"/>
              </w:rPr>
              <w:t>Ш.</w:t>
            </w:r>
            <w:r w:rsidR="00770F9C">
              <w:rPr>
                <w:spacing w:val="-2"/>
                <w:sz w:val="20"/>
              </w:rPr>
              <w:t xml:space="preserve"> </w:t>
            </w:r>
            <w:r w:rsidR="00770F9C">
              <w:t>стажист</w:t>
            </w:r>
          </w:p>
          <w:p w:rsidR="00A3605F" w:rsidRDefault="00E50A46">
            <w:pPr>
              <w:pStyle w:val="TableParagraph"/>
              <w:spacing w:line="238" w:lineRule="exact"/>
            </w:pPr>
            <w:hyperlink r:id="rId12">
              <w:r w:rsidR="00770F9C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  <w:tr w:rsidR="00A3605F">
        <w:trPr>
          <w:trHeight w:val="1770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előkövetelményei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4"/>
              </w:rPr>
            </w:pPr>
          </w:p>
          <w:p w:rsidR="00A3605F" w:rsidRDefault="00770F9C">
            <w:pPr>
              <w:pStyle w:val="TableParagraph"/>
              <w:ind w:left="11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2" w:lineRule="auto"/>
              <w:ind w:right="97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tantárgy</w:t>
            </w:r>
            <w:r>
              <w:rPr>
                <w:spacing w:val="1"/>
              </w:rPr>
              <w:t xml:space="preserve"> </w:t>
            </w:r>
            <w:r>
              <w:t>felvételének</w:t>
            </w:r>
            <w:r>
              <w:rPr>
                <w:spacing w:val="1"/>
              </w:rPr>
              <w:t xml:space="preserve"> </w:t>
            </w:r>
            <w:r>
              <w:t>előkövetelménye</w:t>
            </w:r>
            <w:r>
              <w:rPr>
                <w:spacing w:val="1"/>
              </w:rPr>
              <w:t xml:space="preserve"> </w:t>
            </w:r>
            <w:r>
              <w:t>sikeres</w:t>
            </w:r>
            <w:r>
              <w:rPr>
                <w:spacing w:val="1"/>
              </w:rPr>
              <w:t xml:space="preserve"> </w:t>
            </w:r>
            <w:r>
              <w:t>vizsga</w:t>
            </w:r>
            <w:r>
              <w:rPr>
                <w:spacing w:val="1"/>
              </w:rPr>
              <w:t xml:space="preserve"> </w:t>
            </w:r>
            <w:r>
              <w:t>vagy</w:t>
            </w:r>
            <w:r>
              <w:rPr>
                <w:spacing w:val="1"/>
              </w:rPr>
              <w:t xml:space="preserve"> </w:t>
            </w:r>
            <w:r>
              <w:t>szigorlat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következő</w:t>
            </w:r>
            <w:r>
              <w:rPr>
                <w:spacing w:val="-11"/>
              </w:rPr>
              <w:t xml:space="preserve"> </w:t>
            </w:r>
            <w:r>
              <w:t>tantárgyakból:</w:t>
            </w:r>
            <w:r>
              <w:rPr>
                <w:spacing w:val="-10"/>
              </w:rPr>
              <w:t xml:space="preserve"> </w:t>
            </w:r>
            <w:r>
              <w:t>Bevezetés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irodalomtudományba,</w:t>
            </w:r>
            <w:r>
              <w:rPr>
                <w:spacing w:val="-7"/>
              </w:rPr>
              <w:t xml:space="preserve"> </w:t>
            </w:r>
            <w:r>
              <w:t>Antik</w:t>
            </w:r>
            <w:r>
              <w:rPr>
                <w:spacing w:val="-12"/>
              </w:rPr>
              <w:t xml:space="preserve"> </w:t>
            </w:r>
            <w:r>
              <w:t>irodalom.</w:t>
            </w:r>
          </w:p>
          <w:p w:rsidR="00A3605F" w:rsidRDefault="00A3605F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3605F" w:rsidRDefault="00770F9C">
            <w:pPr>
              <w:pStyle w:val="TableParagraph"/>
              <w:spacing w:before="1"/>
              <w:ind w:right="93"/>
              <w:jc w:val="both"/>
            </w:pPr>
            <w:r>
              <w:t>Запропонована навчальна дисципліна є логічним продовженням курсів</w:t>
            </w:r>
            <w:r>
              <w:rPr>
                <w:spacing w:val="1"/>
              </w:rPr>
              <w:t xml:space="preserve"> </w:t>
            </w:r>
            <w:r>
              <w:t>бакалаврського</w:t>
            </w:r>
            <w:r>
              <w:rPr>
                <w:spacing w:val="1"/>
              </w:rPr>
              <w:t xml:space="preserve"> </w:t>
            </w:r>
            <w:r>
              <w:t>(першого)</w:t>
            </w:r>
            <w:r>
              <w:rPr>
                <w:spacing w:val="1"/>
              </w:rPr>
              <w:t xml:space="preserve"> </w:t>
            </w:r>
            <w:r>
              <w:t>рівня</w:t>
            </w:r>
            <w:r>
              <w:rPr>
                <w:spacing w:val="1"/>
              </w:rPr>
              <w:t xml:space="preserve"> </w:t>
            </w:r>
            <w:r>
              <w:t>вищої</w:t>
            </w:r>
            <w:r>
              <w:rPr>
                <w:spacing w:val="1"/>
              </w:rPr>
              <w:t xml:space="preserve"> </w:t>
            </w:r>
            <w:r>
              <w:t>освіти:</w:t>
            </w:r>
            <w:r>
              <w:rPr>
                <w:spacing w:val="1"/>
              </w:rPr>
              <w:t xml:space="preserve"> </w:t>
            </w:r>
            <w:r>
              <w:t>“Вступ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літературознавства”,</w:t>
            </w:r>
            <w:r>
              <w:rPr>
                <w:spacing w:val="-1"/>
              </w:rPr>
              <w:t xml:space="preserve"> </w:t>
            </w:r>
            <w:r>
              <w:t>“Антична література”.</w:t>
            </w:r>
          </w:p>
        </w:tc>
      </w:tr>
      <w:tr w:rsidR="00A3605F">
        <w:trPr>
          <w:trHeight w:val="11317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általános</w:t>
            </w:r>
          </w:p>
          <w:p w:rsidR="00A3605F" w:rsidRDefault="00770F9C">
            <w:pPr>
              <w:pStyle w:val="TableParagraph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tantárgy célja,</w:t>
            </w:r>
          </w:p>
          <w:p w:rsidR="00A3605F" w:rsidRDefault="00770F9C">
            <w:pPr>
              <w:pStyle w:val="TableParagraph"/>
              <w:ind w:right="96"/>
              <w:jc w:val="both"/>
            </w:pPr>
            <w:r>
              <w:t>A Középkor világirodalma tantárgy célja, hogy megismertesse a hallgatókat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-14"/>
              </w:rPr>
              <w:t xml:space="preserve"> </w:t>
            </w:r>
            <w:r>
              <w:t>antikvitást</w:t>
            </w:r>
            <w:r>
              <w:rPr>
                <w:spacing w:val="-10"/>
              </w:rPr>
              <w:t xml:space="preserve"> </w:t>
            </w:r>
            <w:r>
              <w:t>követő</w:t>
            </w:r>
            <w:r>
              <w:rPr>
                <w:spacing w:val="-11"/>
              </w:rPr>
              <w:t xml:space="preserve"> </w:t>
            </w:r>
            <w:r>
              <w:t>majd</w:t>
            </w:r>
            <w:r>
              <w:rPr>
                <w:spacing w:val="-11"/>
              </w:rPr>
              <w:t xml:space="preserve"> </w:t>
            </w:r>
            <w:r>
              <w:t>ezer</w:t>
            </w:r>
            <w:r>
              <w:rPr>
                <w:spacing w:val="-11"/>
              </w:rPr>
              <w:t xml:space="preserve"> </w:t>
            </w:r>
            <w:r>
              <w:t>évet</w:t>
            </w:r>
            <w:r>
              <w:rPr>
                <w:spacing w:val="-10"/>
              </w:rPr>
              <w:t xml:space="preserve"> </w:t>
            </w:r>
            <w:r>
              <w:t>felölelő</w:t>
            </w:r>
            <w:r>
              <w:rPr>
                <w:spacing w:val="-11"/>
              </w:rPr>
              <w:t xml:space="preserve"> </w:t>
            </w:r>
            <w:r>
              <w:t>időszak</w:t>
            </w:r>
            <w:r>
              <w:rPr>
                <w:spacing w:val="-13"/>
              </w:rPr>
              <w:t xml:space="preserve"> </w:t>
            </w:r>
            <w:r>
              <w:t>irodalmának</w:t>
            </w:r>
            <w:r>
              <w:rPr>
                <w:spacing w:val="-13"/>
              </w:rPr>
              <w:t xml:space="preserve"> </w:t>
            </w:r>
            <w:r>
              <w:t>történetével,</w:t>
            </w:r>
            <w:r>
              <w:rPr>
                <w:spacing w:val="-53"/>
              </w:rPr>
              <w:t xml:space="preserve"> </w:t>
            </w:r>
            <w:r>
              <w:t>a kor irodalmi valamint művészeti irányzatainak alakulásával, a reprezentáns</w:t>
            </w:r>
            <w:r>
              <w:rPr>
                <w:spacing w:val="1"/>
              </w:rPr>
              <w:t xml:space="preserve"> </w:t>
            </w:r>
            <w:r>
              <w:t>alkotóművészek</w:t>
            </w:r>
            <w:r>
              <w:rPr>
                <w:spacing w:val="-4"/>
              </w:rPr>
              <w:t xml:space="preserve"> </w:t>
            </w:r>
            <w:r>
              <w:t>élettörténetével, munkásságával.</w:t>
            </w:r>
          </w:p>
          <w:p w:rsidR="00A3605F" w:rsidRDefault="00770F9C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tantárgy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feladata: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line="250" w:lineRule="exact"/>
              <w:ind w:hanging="361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irodalmi alapműveltség</w:t>
            </w:r>
            <w:r>
              <w:rPr>
                <w:spacing w:val="-3"/>
              </w:rPr>
              <w:t xml:space="preserve"> </w:t>
            </w:r>
            <w:r>
              <w:t>építése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line="252" w:lineRule="exact"/>
              <w:ind w:hanging="361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középkor</w:t>
            </w:r>
            <w:r>
              <w:rPr>
                <w:spacing w:val="-1"/>
              </w:rPr>
              <w:t xml:space="preserve"> </w:t>
            </w:r>
            <w:r>
              <w:t>hatásmechanizmusának</w:t>
            </w:r>
            <w:r>
              <w:rPr>
                <w:spacing w:val="-4"/>
              </w:rPr>
              <w:t xml:space="preserve"> </w:t>
            </w:r>
            <w:r>
              <w:t>bemutatása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before="2" w:line="252" w:lineRule="exact"/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vallásos és</w:t>
            </w:r>
            <w:r>
              <w:rPr>
                <w:spacing w:val="-2"/>
              </w:rPr>
              <w:t xml:space="preserve"> </w:t>
            </w:r>
            <w:r>
              <w:t>világi</w:t>
            </w:r>
            <w:r>
              <w:rPr>
                <w:spacing w:val="-2"/>
              </w:rPr>
              <w:t xml:space="preserve"> </w:t>
            </w:r>
            <w:r>
              <w:t>irodalom</w:t>
            </w:r>
            <w:r>
              <w:rPr>
                <w:spacing w:val="-5"/>
              </w:rPr>
              <w:t xml:space="preserve"> </w:t>
            </w:r>
            <w:r>
              <w:t>együtthatásának</w:t>
            </w:r>
            <w:r>
              <w:rPr>
                <w:spacing w:val="-5"/>
              </w:rPr>
              <w:t xml:space="preserve"> </w:t>
            </w:r>
            <w:r>
              <w:t>bemutatása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line="252" w:lineRule="exact"/>
              <w:ind w:hanging="361"/>
            </w:pPr>
            <w:r>
              <w:t>elméleti</w:t>
            </w:r>
            <w:r>
              <w:rPr>
                <w:spacing w:val="-5"/>
              </w:rPr>
              <w:t xml:space="preserve"> </w:t>
            </w:r>
            <w:r>
              <w:t>jártasság</w:t>
            </w:r>
            <w:r>
              <w:rPr>
                <w:spacing w:val="-5"/>
              </w:rPr>
              <w:t xml:space="preserve"> </w:t>
            </w:r>
            <w:r>
              <w:t>kialakítása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before="1"/>
              <w:ind w:right="101"/>
            </w:pPr>
            <w:r>
              <w:t>a</w:t>
            </w:r>
            <w:r>
              <w:rPr>
                <w:spacing w:val="12"/>
              </w:rPr>
              <w:t xml:space="preserve"> </w:t>
            </w:r>
            <w:r>
              <w:t>középkor</w:t>
            </w:r>
            <w:r>
              <w:rPr>
                <w:spacing w:val="14"/>
              </w:rPr>
              <w:t xml:space="preserve"> </w:t>
            </w:r>
            <w:r>
              <w:t>művészetére</w:t>
            </w:r>
            <w:r>
              <w:rPr>
                <w:spacing w:val="9"/>
              </w:rPr>
              <w:t xml:space="preserve"> </w:t>
            </w:r>
            <w:r>
              <w:t>jellemző</w:t>
            </w:r>
            <w:r>
              <w:rPr>
                <w:spacing w:val="11"/>
              </w:rPr>
              <w:t xml:space="preserve"> </w:t>
            </w:r>
            <w:r>
              <w:t>irodalmi</w:t>
            </w:r>
            <w:r>
              <w:rPr>
                <w:spacing w:val="12"/>
              </w:rPr>
              <w:t xml:space="preserve"> </w:t>
            </w:r>
            <w:r>
              <w:t>alapformák,</w:t>
            </w:r>
            <w:r>
              <w:rPr>
                <w:spacing w:val="14"/>
              </w:rPr>
              <w:t xml:space="preserve"> </w:t>
            </w:r>
            <w:r>
              <w:t>műfajok,</w:t>
            </w:r>
            <w:r>
              <w:rPr>
                <w:spacing w:val="-52"/>
              </w:rPr>
              <w:t xml:space="preserve"> </w:t>
            </w:r>
            <w:r>
              <w:t>motívumok</w:t>
            </w:r>
            <w:r>
              <w:rPr>
                <w:spacing w:val="-4"/>
              </w:rPr>
              <w:t xml:space="preserve"> </w:t>
            </w:r>
            <w:r>
              <w:t>befogadása,</w:t>
            </w:r>
            <w:r>
              <w:rPr>
                <w:spacing w:val="-3"/>
              </w:rPr>
              <w:t xml:space="preserve"> </w:t>
            </w:r>
            <w:r>
              <w:t>értelmezése</w:t>
            </w:r>
          </w:p>
          <w:p w:rsidR="00A3605F" w:rsidRDefault="00770F9C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line="251" w:lineRule="exact"/>
              <w:ind w:hanging="361"/>
            </w:pPr>
            <w:r>
              <w:t>professzionális</w:t>
            </w:r>
            <w:r>
              <w:rPr>
                <w:spacing w:val="-4"/>
              </w:rPr>
              <w:t xml:space="preserve"> </w:t>
            </w:r>
            <w:r>
              <w:t>olvasóvá</w:t>
            </w:r>
            <w:r>
              <w:rPr>
                <w:spacing w:val="-4"/>
              </w:rPr>
              <w:t xml:space="preserve"> </w:t>
            </w:r>
            <w:r>
              <w:t>nevelés</w:t>
            </w:r>
          </w:p>
          <w:p w:rsidR="00A3605F" w:rsidRDefault="00770F9C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Kialakítandó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kompetenciák:</w:t>
            </w:r>
          </w:p>
          <w:p w:rsidR="00A3605F" w:rsidRDefault="00770F9C">
            <w:pPr>
              <w:pStyle w:val="TableParagraph"/>
              <w:spacing w:line="242" w:lineRule="auto"/>
              <w:ind w:left="468" w:right="613" w:hanging="360"/>
              <w:jc w:val="both"/>
            </w:pP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t>a középkorra jellemző irodalmi alapformák, műfajok és motívumok</w:t>
            </w:r>
            <w:r>
              <w:rPr>
                <w:spacing w:val="-52"/>
              </w:rPr>
              <w:t xml:space="preserve"> </w:t>
            </w:r>
            <w:r>
              <w:t>felismerése</w:t>
            </w:r>
          </w:p>
          <w:p w:rsidR="00A3605F" w:rsidRDefault="00770F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1" w:lineRule="exact"/>
              <w:jc w:val="both"/>
            </w:pPr>
            <w:r>
              <w:t>középkori</w:t>
            </w:r>
            <w:r>
              <w:rPr>
                <w:spacing w:val="-2"/>
              </w:rPr>
              <w:t xml:space="preserve"> </w:t>
            </w:r>
            <w:r>
              <w:t>irodalmi</w:t>
            </w:r>
            <w:r>
              <w:rPr>
                <w:spacing w:val="-1"/>
              </w:rPr>
              <w:t xml:space="preserve"> </w:t>
            </w:r>
            <w:r>
              <w:t>alkotások</w:t>
            </w:r>
            <w:r>
              <w:rPr>
                <w:spacing w:val="-5"/>
              </w:rPr>
              <w:t xml:space="preserve"> </w:t>
            </w:r>
            <w:r>
              <w:t>elemzése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értelmezése</w:t>
            </w:r>
          </w:p>
          <w:p w:rsidR="00A3605F" w:rsidRDefault="00770F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8" w:line="259" w:lineRule="auto"/>
              <w:ind w:right="102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középkori</w:t>
            </w:r>
            <w:r>
              <w:rPr>
                <w:spacing w:val="1"/>
              </w:rPr>
              <w:t xml:space="preserve"> </w:t>
            </w:r>
            <w:r>
              <w:t>világirodalom</w:t>
            </w:r>
            <w:r>
              <w:rPr>
                <w:spacing w:val="1"/>
              </w:rPr>
              <w:t xml:space="preserve"> </w:t>
            </w:r>
            <w:r>
              <w:t>szellemi</w:t>
            </w:r>
            <w:r>
              <w:rPr>
                <w:spacing w:val="1"/>
              </w:rPr>
              <w:t xml:space="preserve"> </w:t>
            </w:r>
            <w:r>
              <w:t>folyamatainak</w:t>
            </w:r>
            <w:r>
              <w:rPr>
                <w:spacing w:val="1"/>
              </w:rPr>
              <w:t xml:space="preserve"> </w:t>
            </w:r>
            <w:r>
              <w:t>kialakulását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-52"/>
              </w:rPr>
              <w:t xml:space="preserve"> </w:t>
            </w:r>
            <w:r>
              <w:t>működését</w:t>
            </w:r>
            <w:r>
              <w:rPr>
                <w:spacing w:val="1"/>
              </w:rPr>
              <w:t xml:space="preserve"> </w:t>
            </w:r>
            <w:r>
              <w:t>segítő</w:t>
            </w:r>
            <w:r>
              <w:rPr>
                <w:spacing w:val="1"/>
              </w:rPr>
              <w:t xml:space="preserve"> </w:t>
            </w:r>
            <w:r>
              <w:t>jelenségek</w:t>
            </w:r>
            <w:r>
              <w:rPr>
                <w:spacing w:val="1"/>
              </w:rPr>
              <w:t xml:space="preserve"> </w:t>
            </w:r>
            <w:r>
              <w:t>komplex</w:t>
            </w:r>
            <w:r>
              <w:rPr>
                <w:spacing w:val="1"/>
              </w:rPr>
              <w:t xml:space="preserve"> </w:t>
            </w:r>
            <w:r>
              <w:t>megértését</w:t>
            </w:r>
            <w:r>
              <w:rPr>
                <w:spacing w:val="1"/>
              </w:rPr>
              <w:t xml:space="preserve"> </w:t>
            </w:r>
            <w:r>
              <w:t>eredményező</w:t>
            </w:r>
            <w:r>
              <w:rPr>
                <w:spacing w:val="1"/>
              </w:rPr>
              <w:t xml:space="preserve"> </w:t>
            </w:r>
            <w:r>
              <w:t>kompetenciák</w:t>
            </w:r>
            <w:r>
              <w:rPr>
                <w:spacing w:val="-3"/>
              </w:rPr>
              <w:t xml:space="preserve"> </w:t>
            </w:r>
            <w:r>
              <w:t>fejlesztése</w:t>
            </w:r>
          </w:p>
          <w:p w:rsidR="00A3605F" w:rsidRDefault="00770F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9" w:lineRule="auto"/>
              <w:ind w:right="99"/>
              <w:jc w:val="both"/>
            </w:pPr>
            <w:r>
              <w:t>reprezentáns</w:t>
            </w:r>
            <w:r>
              <w:rPr>
                <w:spacing w:val="1"/>
              </w:rPr>
              <w:t xml:space="preserve"> </w:t>
            </w:r>
            <w:r>
              <w:t>alkotóművészek</w:t>
            </w:r>
            <w:r>
              <w:rPr>
                <w:spacing w:val="1"/>
              </w:rPr>
              <w:t xml:space="preserve"> </w:t>
            </w:r>
            <w:r>
              <w:t>élettörténetének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munkásságának</w:t>
            </w:r>
            <w:r>
              <w:rPr>
                <w:spacing w:val="1"/>
              </w:rPr>
              <w:t xml:space="preserve"> </w:t>
            </w:r>
            <w:r>
              <w:t>megismerése,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önálló</w:t>
            </w:r>
            <w:r>
              <w:rPr>
                <w:spacing w:val="-10"/>
              </w:rPr>
              <w:t xml:space="preserve"> </w:t>
            </w:r>
            <w:r>
              <w:t>kritikai</w:t>
            </w:r>
            <w:r>
              <w:rPr>
                <w:spacing w:val="-8"/>
              </w:rPr>
              <w:t xml:space="preserve"> </w:t>
            </w:r>
            <w:r>
              <w:t>gondolkodás,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értelemképzési</w:t>
            </w:r>
            <w:r>
              <w:rPr>
                <w:spacing w:val="-9"/>
              </w:rPr>
              <w:t xml:space="preserve"> </w:t>
            </w:r>
            <w:r>
              <w:t>stratégiák</w:t>
            </w:r>
            <w:r>
              <w:rPr>
                <w:spacing w:val="-53"/>
              </w:rPr>
              <w:t xml:space="preserve"> </w:t>
            </w:r>
            <w:r>
              <w:t>képességének</w:t>
            </w:r>
            <w:r>
              <w:rPr>
                <w:spacing w:val="-4"/>
              </w:rPr>
              <w:t xml:space="preserve"> </w:t>
            </w:r>
            <w:r>
              <w:t>fejlesztése</w:t>
            </w:r>
            <w:r>
              <w:rPr>
                <w:spacing w:val="-2"/>
              </w:rPr>
              <w:t xml:space="preserve"> </w:t>
            </w:r>
            <w:r>
              <w:t>révén</w:t>
            </w:r>
          </w:p>
          <w:p w:rsidR="00A3605F" w:rsidRDefault="00770F9C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spacing w:line="259" w:lineRule="auto"/>
              <w:ind w:right="97"/>
              <w:jc w:val="both"/>
            </w:pPr>
            <w:r>
              <w:tab/>
              <w:t>az</w:t>
            </w:r>
            <w:r>
              <w:rPr>
                <w:spacing w:val="1"/>
              </w:rPr>
              <w:t xml:space="preserve"> </w:t>
            </w:r>
            <w:r>
              <w:t>irodalmi</w:t>
            </w:r>
            <w:r>
              <w:rPr>
                <w:spacing w:val="1"/>
              </w:rPr>
              <w:t xml:space="preserve"> </w:t>
            </w:r>
            <w:r>
              <w:t>szövegek</w:t>
            </w:r>
            <w:r>
              <w:rPr>
                <w:spacing w:val="1"/>
              </w:rPr>
              <w:t xml:space="preserve"> </w:t>
            </w:r>
            <w:r>
              <w:t>korszerű</w:t>
            </w:r>
            <w:r>
              <w:rPr>
                <w:spacing w:val="1"/>
              </w:rPr>
              <w:t xml:space="preserve"> </w:t>
            </w:r>
            <w:r>
              <w:t>elemzése,</w:t>
            </w:r>
            <w:r>
              <w:rPr>
                <w:spacing w:val="1"/>
              </w:rPr>
              <w:t xml:space="preserve"> </w:t>
            </w:r>
            <w:r>
              <w:t>értelmezése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szakterminológia</w:t>
            </w:r>
            <w:r>
              <w:rPr>
                <w:spacing w:val="1"/>
              </w:rPr>
              <w:t xml:space="preserve"> </w:t>
            </w:r>
            <w:r>
              <w:t>elméleti</w:t>
            </w:r>
            <w:r>
              <w:rPr>
                <w:spacing w:val="1"/>
              </w:rPr>
              <w:t xml:space="preserve"> </w:t>
            </w:r>
            <w:r>
              <w:t>ismerete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adekvát</w:t>
            </w:r>
            <w:r>
              <w:rPr>
                <w:spacing w:val="1"/>
              </w:rPr>
              <w:t xml:space="preserve"> </w:t>
            </w:r>
            <w:r>
              <w:t>kompetenciáinak</w:t>
            </w:r>
            <w:r>
              <w:rPr>
                <w:spacing w:val="-52"/>
              </w:rPr>
              <w:t xml:space="preserve"> </w:t>
            </w:r>
            <w:r>
              <w:t>használata</w:t>
            </w:r>
            <w:r>
              <w:rPr>
                <w:spacing w:val="-2"/>
              </w:rPr>
              <w:t xml:space="preserve"> </w:t>
            </w:r>
            <w:r>
              <w:t>révén</w:t>
            </w:r>
          </w:p>
          <w:p w:rsidR="00A3605F" w:rsidRDefault="00770F9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6" w:lineRule="auto"/>
              <w:ind w:right="99"/>
              <w:jc w:val="both"/>
            </w:pPr>
            <w:r>
              <w:t>olyan kulturális kódrendszer kialakítása, amely segítségével a hallgatók</w:t>
            </w:r>
            <w:r>
              <w:rPr>
                <w:spacing w:val="1"/>
              </w:rPr>
              <w:t xml:space="preserve"> </w:t>
            </w:r>
            <w:r>
              <w:t>képesek bármilyen szöveg interpretációs horizontjának megnyitására és</w:t>
            </w:r>
            <w:r>
              <w:rPr>
                <w:spacing w:val="1"/>
              </w:rPr>
              <w:t xml:space="preserve"> </w:t>
            </w:r>
            <w:r>
              <w:t>értelmezésére</w:t>
            </w:r>
          </w:p>
          <w:p w:rsidR="00A3605F" w:rsidRDefault="00770F9C">
            <w:pPr>
              <w:pStyle w:val="TableParagraph"/>
              <w:spacing w:before="166" w:line="251" w:lineRule="exact"/>
              <w:rPr>
                <w:b/>
              </w:rPr>
            </w:pPr>
            <w:r>
              <w:rPr>
                <w:b/>
              </w:rPr>
              <w:t>Főbb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témakörök:</w:t>
            </w:r>
          </w:p>
          <w:p w:rsidR="00A3605F" w:rsidRDefault="00770F9C">
            <w:pPr>
              <w:pStyle w:val="TableParagraph"/>
            </w:pPr>
            <w:r>
              <w:t>A</w:t>
            </w:r>
            <w:r>
              <w:rPr>
                <w:spacing w:val="11"/>
              </w:rPr>
              <w:t xml:space="preserve"> </w:t>
            </w:r>
            <w:r>
              <w:t>Biblia.</w:t>
            </w:r>
            <w:r>
              <w:rPr>
                <w:spacing w:val="13"/>
              </w:rPr>
              <w:t xml:space="preserve"> </w:t>
            </w:r>
            <w:r>
              <w:t>Az</w:t>
            </w:r>
            <w:r>
              <w:rPr>
                <w:spacing w:val="10"/>
              </w:rPr>
              <w:t xml:space="preserve"> </w:t>
            </w:r>
            <w:r>
              <w:t>Ószövetség.</w:t>
            </w:r>
            <w:r>
              <w:rPr>
                <w:spacing w:val="12"/>
              </w:rPr>
              <w:t xml:space="preserve"> </w:t>
            </w:r>
            <w:r>
              <w:t>Az</w:t>
            </w:r>
            <w:r>
              <w:rPr>
                <w:spacing w:val="13"/>
              </w:rPr>
              <w:t xml:space="preserve"> </w:t>
            </w:r>
            <w:r>
              <w:t>Ószövetség</w:t>
            </w:r>
            <w:r>
              <w:rPr>
                <w:spacing w:val="10"/>
              </w:rPr>
              <w:t xml:space="preserve"> </w:t>
            </w:r>
            <w:r>
              <w:t>történelmi</w:t>
            </w:r>
            <w:r>
              <w:rPr>
                <w:spacing w:val="13"/>
              </w:rPr>
              <w:t xml:space="preserve"> </w:t>
            </w:r>
            <w:r>
              <w:t>jellegű</w:t>
            </w:r>
            <w:r>
              <w:rPr>
                <w:spacing w:val="12"/>
              </w:rPr>
              <w:t xml:space="preserve"> </w:t>
            </w:r>
            <w:r>
              <w:t>művei:</w:t>
            </w:r>
            <w:r>
              <w:rPr>
                <w:spacing w:val="13"/>
              </w:rPr>
              <w:t xml:space="preserve"> </w:t>
            </w:r>
            <w:r>
              <w:t>Az</w:t>
            </w:r>
            <w:r>
              <w:rPr>
                <w:spacing w:val="-52"/>
              </w:rPr>
              <w:t xml:space="preserve"> </w:t>
            </w:r>
            <w:r>
              <w:t>Újszövetség</w:t>
            </w:r>
          </w:p>
          <w:p w:rsidR="00A3605F" w:rsidRDefault="00770F9C">
            <w:pPr>
              <w:pStyle w:val="TableParagraph"/>
            </w:pPr>
            <w:r>
              <w:t>Az</w:t>
            </w:r>
            <w:r>
              <w:rPr>
                <w:spacing w:val="4"/>
              </w:rPr>
              <w:t xml:space="preserve"> </w:t>
            </w:r>
            <w:r>
              <w:t>ókeresztény</w:t>
            </w:r>
            <w:r>
              <w:rPr>
                <w:spacing w:val="4"/>
              </w:rPr>
              <w:t xml:space="preserve"> </w:t>
            </w:r>
            <w:r>
              <w:t>irodalom.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kánon.</w:t>
            </w:r>
            <w:r>
              <w:rPr>
                <w:spacing w:val="6"/>
              </w:rPr>
              <w:t xml:space="preserve"> </w:t>
            </w:r>
            <w:r>
              <w:t>Az</w:t>
            </w:r>
            <w:r>
              <w:rPr>
                <w:spacing w:val="4"/>
              </w:rPr>
              <w:t xml:space="preserve"> </w:t>
            </w:r>
            <w:r>
              <w:t>apokrif</w:t>
            </w:r>
            <w:r>
              <w:rPr>
                <w:spacing w:val="6"/>
              </w:rPr>
              <w:t xml:space="preserve"> </w:t>
            </w:r>
            <w:r>
              <w:t>iratok.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mártírakták.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latin</w:t>
            </w:r>
            <w:r>
              <w:rPr>
                <w:spacing w:val="-52"/>
              </w:rPr>
              <w:t xml:space="preserve"> </w:t>
            </w:r>
            <w:r>
              <w:t>nyelvű</w:t>
            </w:r>
            <w:r>
              <w:rPr>
                <w:spacing w:val="-1"/>
              </w:rPr>
              <w:t xml:space="preserve"> </w:t>
            </w:r>
            <w:r>
              <w:t>apologetika</w:t>
            </w:r>
          </w:p>
          <w:p w:rsidR="00A3605F" w:rsidRDefault="00770F9C">
            <w:pPr>
              <w:pStyle w:val="TableParagraph"/>
            </w:pPr>
            <w:r>
              <w:t>Szent</w:t>
            </w:r>
            <w:r>
              <w:rPr>
                <w:spacing w:val="53"/>
              </w:rPr>
              <w:t xml:space="preserve"> </w:t>
            </w:r>
            <w:r>
              <w:t>Ágoston,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kereszténység</w:t>
            </w:r>
            <w:r>
              <w:rPr>
                <w:spacing w:val="49"/>
              </w:rPr>
              <w:t xml:space="preserve"> </w:t>
            </w:r>
            <w:r>
              <w:t>legnagyobb</w:t>
            </w:r>
            <w:r>
              <w:rPr>
                <w:spacing w:val="52"/>
              </w:rPr>
              <w:t xml:space="preserve"> </w:t>
            </w:r>
            <w:r>
              <w:t>filozófusa.</w:t>
            </w:r>
            <w:r>
              <w:rPr>
                <w:spacing w:val="49"/>
              </w:rPr>
              <w:t xml:space="preserve"> </w:t>
            </w:r>
            <w:r>
              <w:t>Vallomásai,</w:t>
            </w:r>
            <w:r>
              <w:rPr>
                <w:spacing w:val="52"/>
              </w:rPr>
              <w:t xml:space="preserve"> </w:t>
            </w:r>
            <w:r>
              <w:t>Isten</w:t>
            </w:r>
            <w:r>
              <w:rPr>
                <w:spacing w:val="-52"/>
              </w:rPr>
              <w:t xml:space="preserve"> </w:t>
            </w:r>
            <w:r>
              <w:t>városáról,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keresztény</w:t>
            </w:r>
            <w:r>
              <w:rPr>
                <w:spacing w:val="-2"/>
              </w:rPr>
              <w:t xml:space="preserve"> </w:t>
            </w:r>
            <w:r>
              <w:t>tanításról.</w:t>
            </w:r>
            <w:r>
              <w:rPr>
                <w:spacing w:val="-1"/>
              </w:rPr>
              <w:t xml:space="preserve"> </w:t>
            </w:r>
            <w:r>
              <w:t>Vitairatai</w:t>
            </w:r>
          </w:p>
          <w:p w:rsidR="00A3605F" w:rsidRDefault="00770F9C">
            <w:pPr>
              <w:pStyle w:val="TableParagraph"/>
              <w:ind w:right="2161"/>
            </w:pPr>
            <w:r>
              <w:t>Szent Ambrus, a latin himnuszköltészet megteremtője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bizánci</w:t>
            </w:r>
            <w:r>
              <w:rPr>
                <w:spacing w:val="-2"/>
              </w:rPr>
              <w:t xml:space="preserve"> </w:t>
            </w:r>
            <w:r>
              <w:t>irodalom</w:t>
            </w:r>
          </w:p>
          <w:p w:rsidR="00A3605F" w:rsidRDefault="00770F9C">
            <w:pPr>
              <w:pStyle w:val="TableParagraph"/>
            </w:pPr>
            <w:r>
              <w:t>Az</w:t>
            </w:r>
            <w:r>
              <w:rPr>
                <w:spacing w:val="6"/>
              </w:rPr>
              <w:t xml:space="preserve"> </w:t>
            </w:r>
            <w:r>
              <w:t>arab</w:t>
            </w:r>
            <w:r>
              <w:rPr>
                <w:spacing w:val="9"/>
              </w:rPr>
              <w:t xml:space="preserve"> </w:t>
            </w:r>
            <w:r>
              <w:t>és</w:t>
            </w:r>
            <w:r>
              <w:rPr>
                <w:spacing w:val="9"/>
              </w:rPr>
              <w:t xml:space="preserve"> </w:t>
            </w:r>
            <w:r>
              <w:t>perzsa</w:t>
            </w:r>
            <w:r>
              <w:rPr>
                <w:spacing w:val="10"/>
              </w:rPr>
              <w:t xml:space="preserve"> </w:t>
            </w:r>
            <w:r>
              <w:t>kultúra.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Korán,</w:t>
            </w:r>
            <w:r>
              <w:rPr>
                <w:spacing w:val="9"/>
              </w:rPr>
              <w:t xml:space="preserve"> </w:t>
            </w:r>
            <w:r>
              <w:t>Az</w:t>
            </w:r>
            <w:r>
              <w:rPr>
                <w:spacing w:val="6"/>
              </w:rPr>
              <w:t xml:space="preserve"> </w:t>
            </w:r>
            <w:r>
              <w:t>Ezeregyéjszaka</w:t>
            </w:r>
            <w:r>
              <w:rPr>
                <w:spacing w:val="9"/>
              </w:rPr>
              <w:t xml:space="preserve"> </w:t>
            </w:r>
            <w:r>
              <w:t>(Alf</w:t>
            </w:r>
            <w:r>
              <w:rPr>
                <w:spacing w:val="9"/>
              </w:rPr>
              <w:t xml:space="preserve"> </w:t>
            </w:r>
            <w:r>
              <w:t>Laila</w:t>
            </w:r>
            <w:r>
              <w:rPr>
                <w:spacing w:val="9"/>
              </w:rPr>
              <w:t xml:space="preserve"> </w:t>
            </w:r>
            <w:r>
              <w:t>Va</w:t>
            </w:r>
            <w:r>
              <w:rPr>
                <w:spacing w:val="9"/>
              </w:rPr>
              <w:t xml:space="preserve"> </w:t>
            </w:r>
            <w:r>
              <w:t>Laila)</w:t>
            </w:r>
            <w:r>
              <w:rPr>
                <w:spacing w:val="-52"/>
              </w:rPr>
              <w:t xml:space="preserve"> </w:t>
            </w:r>
            <w:r>
              <w:t>meséi</w:t>
            </w:r>
          </w:p>
          <w:p w:rsidR="00A3605F" w:rsidRDefault="00770F9C">
            <w:pPr>
              <w:pStyle w:val="TableParagraph"/>
              <w:ind w:right="84"/>
            </w:pPr>
            <w:r>
              <w:t>A perzsa költészet. Firdouszi: Királyok könyve. Omár Khájjám költészetének</w:t>
            </w:r>
            <w:r>
              <w:rPr>
                <w:spacing w:val="-52"/>
              </w:rPr>
              <w:t xml:space="preserve"> </w:t>
            </w:r>
            <w:r>
              <w:t>fő</w:t>
            </w:r>
            <w:r>
              <w:rPr>
                <w:spacing w:val="-1"/>
              </w:rPr>
              <w:t xml:space="preserve"> </w:t>
            </w:r>
            <w:r>
              <w:t>motívumai. Hafiz, a</w:t>
            </w:r>
            <w:r>
              <w:rPr>
                <w:spacing w:val="-1"/>
              </w:rPr>
              <w:t xml:space="preserve"> </w:t>
            </w:r>
            <w:r>
              <w:t>bor</w:t>
            </w:r>
            <w:r>
              <w:rPr>
                <w:spacing w:val="-4"/>
              </w:rPr>
              <w:t xml:space="preserve"> </w:t>
            </w:r>
            <w:r>
              <w:t>és a szerelem</w:t>
            </w:r>
            <w:r>
              <w:rPr>
                <w:spacing w:val="-5"/>
              </w:rPr>
              <w:t xml:space="preserve"> </w:t>
            </w:r>
            <w:r>
              <w:t>költője. A ghazel</w:t>
            </w:r>
          </w:p>
          <w:p w:rsidR="00A3605F" w:rsidRDefault="00770F9C">
            <w:pPr>
              <w:pStyle w:val="TableParagraph"/>
            </w:pPr>
            <w:r>
              <w:t>Középkori</w:t>
            </w:r>
            <w:r>
              <w:rPr>
                <w:spacing w:val="-3"/>
              </w:rPr>
              <w:t xml:space="preserve"> </w:t>
            </w:r>
            <w:r>
              <w:t>színjátszás</w:t>
            </w:r>
          </w:p>
        </w:tc>
      </w:tr>
    </w:tbl>
    <w:p w:rsidR="00A3605F" w:rsidRDefault="00A3605F">
      <w:pPr>
        <w:sectPr w:rsidR="00A3605F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A3605F" w:rsidTr="00E50A46">
        <w:trPr>
          <w:trHeight w:val="3526"/>
        </w:trPr>
        <w:tc>
          <w:tcPr>
            <w:tcW w:w="3152" w:type="dxa"/>
            <w:shd w:val="clear" w:color="auto" w:fill="D9D9D9"/>
          </w:tcPr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770F9C">
            <w:pPr>
              <w:pStyle w:val="TableParagraph"/>
              <w:spacing w:before="160"/>
              <w:ind w:left="11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Анотація дисципліни,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 та очікувані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 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7" w:lineRule="exact"/>
            </w:pPr>
            <w:r>
              <w:t>Világi</w:t>
            </w:r>
            <w:r>
              <w:rPr>
                <w:spacing w:val="-1"/>
              </w:rPr>
              <w:t xml:space="preserve"> </w:t>
            </w:r>
            <w:r>
              <w:t>epikus</w:t>
            </w:r>
            <w:r>
              <w:rPr>
                <w:spacing w:val="-1"/>
              </w:rPr>
              <w:t xml:space="preserve"> </w:t>
            </w:r>
            <w:r>
              <w:t>irodalom.A</w:t>
            </w:r>
            <w:r>
              <w:rPr>
                <w:spacing w:val="-3"/>
              </w:rPr>
              <w:t xml:space="preserve"> </w:t>
            </w:r>
            <w:r>
              <w:t>hősi epika.</w:t>
            </w:r>
            <w:r>
              <w:rPr>
                <w:spacing w:val="-4"/>
              </w:rPr>
              <w:t xml:space="preserve"> </w:t>
            </w:r>
            <w:r>
              <w:t>Kalevala,</w:t>
            </w:r>
            <w:r>
              <w:rPr>
                <w:spacing w:val="-1"/>
              </w:rPr>
              <w:t xml:space="preserve"> </w:t>
            </w:r>
            <w:r>
              <w:t>Ének</w:t>
            </w:r>
            <w:r>
              <w:rPr>
                <w:spacing w:val="-2"/>
              </w:rPr>
              <w:t xml:space="preserve"> </w:t>
            </w:r>
            <w:r>
              <w:t>Igor</w:t>
            </w:r>
            <w:r>
              <w:rPr>
                <w:spacing w:val="-1"/>
              </w:rPr>
              <w:t xml:space="preserve"> </w:t>
            </w:r>
            <w:r>
              <w:t>hadáról</w:t>
            </w:r>
          </w:p>
          <w:p w:rsidR="00A3605F" w:rsidRDefault="00770F9C">
            <w:pPr>
              <w:pStyle w:val="TableParagraph"/>
              <w:spacing w:before="1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lovagi</w:t>
            </w:r>
            <w:r>
              <w:rPr>
                <w:spacing w:val="7"/>
              </w:rPr>
              <w:t xml:space="preserve"> </w:t>
            </w:r>
            <w:r>
              <w:t>kultúra</w:t>
            </w:r>
            <w:r>
              <w:rPr>
                <w:spacing w:val="4"/>
              </w:rPr>
              <w:t xml:space="preserve"> </w:t>
            </w:r>
            <w:r>
              <w:t>és</w:t>
            </w:r>
            <w:r>
              <w:rPr>
                <w:spacing w:val="4"/>
              </w:rPr>
              <w:t xml:space="preserve"> </w:t>
            </w:r>
            <w:r>
              <w:t>irodalom.</w:t>
            </w:r>
            <w:r>
              <w:rPr>
                <w:spacing w:val="4"/>
              </w:rPr>
              <w:t xml:space="preserve"> </w:t>
            </w:r>
            <w:r>
              <w:t>Lovageposz.</w:t>
            </w:r>
            <w:r>
              <w:rPr>
                <w:spacing w:val="4"/>
              </w:rPr>
              <w:t xml:space="preserve"> </w:t>
            </w:r>
            <w:r>
              <w:t>Roland-ének,</w:t>
            </w:r>
            <w:r>
              <w:rPr>
                <w:spacing w:val="4"/>
              </w:rPr>
              <w:t xml:space="preserve"> </w:t>
            </w:r>
            <w:r>
              <w:t>Nibelung-ének.</w:t>
            </w:r>
            <w:r>
              <w:rPr>
                <w:spacing w:val="-52"/>
              </w:rPr>
              <w:t xml:space="preserve"> </w:t>
            </w:r>
            <w:r>
              <w:t>Lovagregény.</w:t>
            </w:r>
            <w:r>
              <w:rPr>
                <w:spacing w:val="-1"/>
              </w:rPr>
              <w:t xml:space="preserve"> </w:t>
            </w:r>
            <w:r>
              <w:t>Trisztán</w:t>
            </w:r>
            <w:r>
              <w:rPr>
                <w:spacing w:val="-2"/>
              </w:rPr>
              <w:t xml:space="preserve"> </w:t>
            </w:r>
            <w:r>
              <w:t>és Izolda.</w:t>
            </w:r>
          </w:p>
          <w:p w:rsidR="00A3605F" w:rsidRDefault="00770F9C">
            <w:pPr>
              <w:pStyle w:val="TableParagraph"/>
              <w:spacing w:before="1"/>
              <w:ind w:right="2294"/>
            </w:pPr>
            <w:r>
              <w:t>Trubadúrlíra.Walter</w:t>
            </w:r>
            <w:r>
              <w:rPr>
                <w:spacing w:val="-5"/>
              </w:rPr>
              <w:t xml:space="preserve"> </w:t>
            </w:r>
            <w:r>
              <w:t>Von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Vogelweide</w:t>
            </w:r>
            <w:r>
              <w:rPr>
                <w:spacing w:val="-3"/>
              </w:rPr>
              <w:t xml:space="preserve"> </w:t>
            </w:r>
            <w:r>
              <w:t>költészete</w:t>
            </w:r>
            <w:r>
              <w:rPr>
                <w:spacing w:val="-52"/>
              </w:rPr>
              <w:t xml:space="preserve"> </w:t>
            </w:r>
            <w:r>
              <w:t>Vágánsköltészet.</w:t>
            </w:r>
            <w:r>
              <w:rPr>
                <w:spacing w:val="-1"/>
              </w:rPr>
              <w:t xml:space="preserve"> </w:t>
            </w:r>
            <w:r>
              <w:t>Carmina</w:t>
            </w:r>
            <w:r>
              <w:rPr>
                <w:spacing w:val="-2"/>
              </w:rPr>
              <w:t xml:space="preserve"> </w:t>
            </w:r>
            <w:r>
              <w:t>Burana.</w:t>
            </w:r>
          </w:p>
          <w:p w:rsidR="00A3605F" w:rsidRDefault="00770F9C">
            <w:pPr>
              <w:pStyle w:val="TableParagraph"/>
              <w:ind w:right="586"/>
            </w:pPr>
            <w:r>
              <w:t>Dante élete és munkássága. Isteni színjáték – a középkor enciklopédiája</w:t>
            </w:r>
            <w:r>
              <w:rPr>
                <w:spacing w:val="-52"/>
              </w:rPr>
              <w:t xml:space="preserve"> </w:t>
            </w:r>
            <w:r>
              <w:t>Villon</w:t>
            </w:r>
            <w:r>
              <w:rPr>
                <w:spacing w:val="-1"/>
              </w:rPr>
              <w:t xml:space="preserve"> </w:t>
            </w:r>
            <w:r>
              <w:t>életpályája,</w:t>
            </w:r>
            <w:r>
              <w:rPr>
                <w:spacing w:val="-2"/>
              </w:rPr>
              <w:t xml:space="preserve"> </w:t>
            </w:r>
            <w:r>
              <w:t>jelentősége</w:t>
            </w:r>
          </w:p>
          <w:p w:rsidR="00A3605F" w:rsidRDefault="00A3605F">
            <w:pPr>
              <w:pStyle w:val="TableParagraph"/>
              <w:spacing w:before="4"/>
              <w:ind w:left="0"/>
              <w:rPr>
                <w:b/>
              </w:rPr>
            </w:pPr>
          </w:p>
          <w:p w:rsidR="00A3605F" w:rsidRDefault="00770F9C">
            <w:pPr>
              <w:pStyle w:val="TableParagraph"/>
              <w:spacing w:before="1" w:line="250" w:lineRule="exact"/>
              <w:jc w:val="both"/>
              <w:rPr>
                <w:b/>
              </w:rPr>
            </w:pPr>
            <w:r>
              <w:rPr>
                <w:b/>
              </w:rPr>
              <w:t>Мета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викладання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A3605F" w:rsidRDefault="00770F9C">
            <w:pPr>
              <w:pStyle w:val="TableParagraph"/>
              <w:ind w:right="95"/>
              <w:jc w:val="both"/>
            </w:pPr>
            <w:r>
              <w:t>Метою предмета “Література Середньовіччя” є ознайомлення студентів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розвитком</w:t>
            </w:r>
            <w:r>
              <w:rPr>
                <w:spacing w:val="1"/>
              </w:rPr>
              <w:t xml:space="preserve"> </w:t>
            </w:r>
            <w:r>
              <w:t>літератури</w:t>
            </w:r>
            <w:r>
              <w:rPr>
                <w:spacing w:val="1"/>
              </w:rPr>
              <w:t xml:space="preserve"> </w:t>
            </w:r>
            <w:r>
              <w:t>середньовіччя,</w:t>
            </w:r>
            <w:r>
              <w:rPr>
                <w:spacing w:val="1"/>
              </w:rPr>
              <w:t xml:space="preserve"> </w:t>
            </w:r>
            <w:r>
              <w:t>літературних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мистецьких</w:t>
            </w:r>
            <w:r>
              <w:rPr>
                <w:spacing w:val="1"/>
              </w:rPr>
              <w:t xml:space="preserve"> </w:t>
            </w:r>
            <w:r>
              <w:t>напрямків,</w:t>
            </w:r>
            <w:r>
              <w:rPr>
                <w:spacing w:val="-4"/>
              </w:rPr>
              <w:t xml:space="preserve"> </w:t>
            </w:r>
            <w:r>
              <w:t>їх представників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їхньої творчості.</w:t>
            </w:r>
          </w:p>
          <w:p w:rsidR="00A3605F" w:rsidRDefault="00770F9C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завдання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1" w:lineRule="exact"/>
            </w:pPr>
            <w:r>
              <w:t>розвиток</w:t>
            </w:r>
            <w:r>
              <w:rPr>
                <w:spacing w:val="-2"/>
              </w:rPr>
              <w:t xml:space="preserve"> </w:t>
            </w:r>
            <w:r>
              <w:t>теоретичної</w:t>
            </w:r>
            <w:r>
              <w:rPr>
                <w:spacing w:val="-2"/>
              </w:rPr>
              <w:t xml:space="preserve"> </w:t>
            </w:r>
            <w:r>
              <w:t>компетентності,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розвиток</w:t>
            </w:r>
            <w:r>
              <w:rPr>
                <w:spacing w:val="-1"/>
              </w:rPr>
              <w:t xml:space="preserve"> </w:t>
            </w:r>
            <w:r>
              <w:t>здатності</w:t>
            </w:r>
            <w:r>
              <w:rPr>
                <w:spacing w:val="-1"/>
              </w:rPr>
              <w:t xml:space="preserve"> </w:t>
            </w:r>
            <w:r>
              <w:t>студентів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аналізу</w:t>
            </w:r>
            <w:r>
              <w:rPr>
                <w:spacing w:val="-5"/>
              </w:rPr>
              <w:t xml:space="preserve"> </w:t>
            </w:r>
            <w:r>
              <w:t>творів,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53" w:lineRule="exact"/>
            </w:pPr>
            <w:r>
              <w:t>навчити</w:t>
            </w:r>
            <w:r>
              <w:rPr>
                <w:spacing w:val="-4"/>
              </w:rPr>
              <w:t xml:space="preserve"> </w:t>
            </w:r>
            <w:r>
              <w:t>студентів</w:t>
            </w:r>
            <w:r>
              <w:rPr>
                <w:spacing w:val="-3"/>
              </w:rPr>
              <w:t xml:space="preserve"> </w:t>
            </w:r>
            <w:r>
              <w:t>бути</w:t>
            </w:r>
            <w:r>
              <w:rPr>
                <w:spacing w:val="-3"/>
              </w:rPr>
              <w:t xml:space="preserve"> </w:t>
            </w:r>
            <w:r>
              <w:t>професійними</w:t>
            </w:r>
            <w:r>
              <w:rPr>
                <w:spacing w:val="-3"/>
              </w:rPr>
              <w:t xml:space="preserve"> </w:t>
            </w:r>
            <w:r>
              <w:t>читачами,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1"/>
              <w:jc w:val="both"/>
            </w:pPr>
            <w:r>
              <w:t>розвиток здатності студентів надавати коректну відповідь шляхом</w:t>
            </w:r>
            <w:r>
              <w:rPr>
                <w:spacing w:val="1"/>
              </w:rPr>
              <w:t xml:space="preserve"> </w:t>
            </w:r>
            <w:r>
              <w:t>попереднього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повторювального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асоціативних</w:t>
            </w:r>
            <w:r>
              <w:rPr>
                <w:spacing w:val="1"/>
              </w:rPr>
              <w:t xml:space="preserve"> </w:t>
            </w:r>
            <w:r>
              <w:t>завдань,</w:t>
            </w:r>
            <w:r>
              <w:rPr>
                <w:spacing w:val="-1"/>
              </w:rPr>
              <w:t xml:space="preserve"> </w:t>
            </w:r>
            <w:r>
              <w:t>пов’язаних з</w:t>
            </w:r>
            <w:r>
              <w:rPr>
                <w:spacing w:val="-1"/>
              </w:rPr>
              <w:t xml:space="preserve"> </w:t>
            </w:r>
            <w:r>
              <w:t>тією чи</w:t>
            </w:r>
            <w:r>
              <w:rPr>
                <w:spacing w:val="-1"/>
              </w:rPr>
              <w:t xml:space="preserve"> </w:t>
            </w:r>
            <w:r>
              <w:t>іншою</w:t>
            </w:r>
            <w:r>
              <w:rPr>
                <w:spacing w:val="1"/>
              </w:rPr>
              <w:t xml:space="preserve"> </w:t>
            </w:r>
            <w:r>
              <w:t>темою.</w:t>
            </w:r>
          </w:p>
          <w:p w:rsidR="00770F9C" w:rsidRDefault="00770F9C" w:rsidP="00770F9C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Дисципліна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забезпечує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набуття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здобувачами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освіти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таких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компетентностей</w:t>
            </w:r>
            <w:proofErr w:type="spellEnd"/>
            <w:r>
              <w:rPr>
                <w:b/>
                <w:i/>
                <w:lang w:val="hu-HU"/>
              </w:rPr>
              <w:t xml:space="preserve">: </w:t>
            </w:r>
          </w:p>
          <w:p w:rsidR="00770F9C" w:rsidRDefault="00770F9C" w:rsidP="00770F9C">
            <w:pPr>
              <w:jc w:val="both"/>
            </w:pPr>
            <w:r>
              <w:rPr>
                <w:rFonts w:eastAsia="Calibri"/>
                <w:b/>
              </w:rPr>
              <w:t>ЗК4</w:t>
            </w:r>
            <w:r>
              <w:rPr>
                <w:rFonts w:eastAsia="Calibri"/>
              </w:rPr>
              <w:t xml:space="preserve">. </w:t>
            </w:r>
            <w:r>
              <w:t>Здатність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абстрактного</w:t>
            </w:r>
            <w:r>
              <w:rPr>
                <w:spacing w:val="-2"/>
              </w:rPr>
              <w:t xml:space="preserve"> </w:t>
            </w:r>
            <w:r>
              <w:t>мислення,</w:t>
            </w:r>
            <w:r>
              <w:rPr>
                <w:spacing w:val="-4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синтезу.</w:t>
            </w:r>
          </w:p>
          <w:p w:rsidR="00770F9C" w:rsidRDefault="00770F9C" w:rsidP="00770F9C">
            <w:pPr>
              <w:tabs>
                <w:tab w:val="left" w:pos="7371"/>
              </w:tabs>
              <w:jc w:val="both"/>
            </w:pPr>
            <w:r>
              <w:rPr>
                <w:rFonts w:eastAsia="Calibri"/>
                <w:b/>
              </w:rPr>
              <w:t>ЗК5.</w:t>
            </w:r>
            <w:r>
              <w:rPr>
                <w:rFonts w:eastAsia="Calibri"/>
              </w:rPr>
              <w:t xml:space="preserve"> </w:t>
            </w:r>
            <w:r>
              <w:t>Здатність до пошуку, опрацювання та аналізу інформації з різних джерел, уміння працювати із традиційними і сучасними носіями інформації.</w:t>
            </w:r>
          </w:p>
          <w:p w:rsidR="00770F9C" w:rsidRDefault="00770F9C" w:rsidP="00770F9C">
            <w:pPr>
              <w:jc w:val="both"/>
            </w:pPr>
            <w:r>
              <w:rPr>
                <w:b/>
              </w:rPr>
              <w:t>ЗК6.</w:t>
            </w:r>
            <w:r>
              <w:t xml:space="preserve"> </w:t>
            </w:r>
            <w:r>
              <w:rPr>
                <w:color w:val="000000"/>
              </w:rPr>
              <w:t>Здатність застосовувати набуті знання в практичних ситуаціях.</w:t>
            </w:r>
          </w:p>
          <w:p w:rsidR="00770F9C" w:rsidRDefault="00770F9C" w:rsidP="00770F9C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rFonts w:eastAsia="Calibri"/>
                <w:b/>
                <w:lang w:eastAsia="uk-UA"/>
              </w:rPr>
              <w:t>ФК3.</w:t>
            </w:r>
            <w:r>
              <w:t>Здатність використовувати на практиці професійні знання</w:t>
            </w:r>
            <w:r>
              <w:rPr>
                <w:spacing w:val="-57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практичні</w:t>
            </w:r>
            <w:r>
              <w:rPr>
                <w:spacing w:val="1"/>
              </w:rPr>
              <w:t xml:space="preserve"> </w:t>
            </w:r>
            <w:r>
              <w:t>навички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галузі</w:t>
            </w:r>
            <w:r>
              <w:rPr>
                <w:spacing w:val="1"/>
              </w:rPr>
              <w:t xml:space="preserve"> </w:t>
            </w:r>
            <w:r>
              <w:t>лінгвістики,</w:t>
            </w:r>
            <w:r>
              <w:rPr>
                <w:spacing w:val="1"/>
              </w:rPr>
              <w:t xml:space="preserve"> </w:t>
            </w:r>
            <w:r>
              <w:t>літературознавства,</w:t>
            </w:r>
            <w:r>
              <w:rPr>
                <w:spacing w:val="1"/>
              </w:rPr>
              <w:t xml:space="preserve"> </w:t>
            </w:r>
            <w:r>
              <w:t>педагогіки,</w:t>
            </w:r>
            <w:r>
              <w:rPr>
                <w:spacing w:val="1"/>
              </w:rPr>
              <w:t xml:space="preserve"> </w:t>
            </w:r>
            <w:r>
              <w:t>вікової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педагогічної</w:t>
            </w:r>
            <w:r>
              <w:rPr>
                <w:spacing w:val="1"/>
              </w:rPr>
              <w:t xml:space="preserve"> </w:t>
            </w:r>
            <w:r>
              <w:t>психології, методики навчання іноземних мов.</w:t>
            </w:r>
          </w:p>
          <w:p w:rsidR="00770F9C" w:rsidRDefault="00770F9C" w:rsidP="00770F9C">
            <w:pPr>
              <w:pStyle w:val="TableParagraph"/>
              <w:ind w:left="0" w:right="86"/>
              <w:jc w:val="both"/>
            </w:pPr>
            <w:r>
              <w:rPr>
                <w:b/>
              </w:rPr>
              <w:t>ФК4.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світовому</w:t>
            </w:r>
            <w:r>
              <w:rPr>
                <w:spacing w:val="1"/>
              </w:rPr>
              <w:t xml:space="preserve"> </w:t>
            </w:r>
            <w:r>
              <w:t>літературному</w:t>
            </w:r>
            <w:r>
              <w:rPr>
                <w:spacing w:val="1"/>
              </w:rPr>
              <w:t xml:space="preserve"> </w:t>
            </w:r>
            <w:r>
              <w:t>процесі, національній та зарубіжній історії, культурній спадщині, країн, мова яких</w:t>
            </w:r>
            <w:r>
              <w:rPr>
                <w:spacing w:val="1"/>
              </w:rPr>
              <w:t xml:space="preserve"> </w:t>
            </w:r>
            <w:r>
              <w:t>вичається,</w:t>
            </w:r>
            <w:r>
              <w:rPr>
                <w:spacing w:val="56"/>
              </w:rPr>
              <w:t xml:space="preserve"> </w:t>
            </w:r>
            <w:r>
              <w:t>формувати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їх</w:t>
            </w:r>
            <w:r>
              <w:rPr>
                <w:spacing w:val="50"/>
              </w:rPr>
              <w:t xml:space="preserve"> </w:t>
            </w:r>
            <w:r>
              <w:t>допомогою</w:t>
            </w:r>
            <w:r>
              <w:rPr>
                <w:spacing w:val="53"/>
              </w:rPr>
              <w:t xml:space="preserve"> </w:t>
            </w:r>
            <w:r>
              <w:t>національну свідомість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учнів,</w:t>
            </w:r>
            <w:r>
              <w:rPr>
                <w:spacing w:val="1"/>
              </w:rPr>
              <w:t xml:space="preserve"> </w:t>
            </w:r>
            <w:r>
              <w:t>їхню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ціннісні</w:t>
            </w:r>
            <w:r>
              <w:rPr>
                <w:spacing w:val="1"/>
              </w:rPr>
              <w:t xml:space="preserve"> </w:t>
            </w:r>
            <w:r>
              <w:t>орієнтації.</w:t>
            </w:r>
          </w:p>
          <w:p w:rsidR="00770F9C" w:rsidRDefault="00770F9C" w:rsidP="00770F9C">
            <w:pPr>
              <w:tabs>
                <w:tab w:val="left" w:pos="7371"/>
              </w:tabs>
              <w:jc w:val="both"/>
            </w:pPr>
            <w:r>
              <w:rPr>
                <w:b/>
              </w:rPr>
              <w:t>ФК8.</w:t>
            </w:r>
            <w:r>
              <w:t>Здатність критично осмислювати нові художні тенденції, використовувати фахові</w:t>
            </w:r>
            <w:r>
              <w:rPr>
                <w:spacing w:val="1"/>
              </w:rPr>
              <w:t xml:space="preserve"> </w:t>
            </w:r>
            <w:r>
              <w:t>знання з літератури, уміння й навички в галузі порівняльного літературознавства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аналізу</w:t>
            </w:r>
            <w:r>
              <w:rPr>
                <w:spacing w:val="-8"/>
              </w:rPr>
              <w:t xml:space="preserve"> </w:t>
            </w:r>
            <w:r>
              <w:t>літературного</w:t>
            </w:r>
            <w:r>
              <w:rPr>
                <w:spacing w:val="-1"/>
              </w:rPr>
              <w:t xml:space="preserve"> </w:t>
            </w:r>
            <w:r>
              <w:t>процесу.</w:t>
            </w:r>
          </w:p>
          <w:p w:rsidR="00770F9C" w:rsidRDefault="00770F9C" w:rsidP="00770F9C">
            <w:pPr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Програмні результати навчання</w:t>
            </w:r>
          </w:p>
          <w:p w:rsidR="00770F9C" w:rsidRDefault="00770F9C" w:rsidP="00770F9C">
            <w:pPr>
              <w:jc w:val="both"/>
            </w:pPr>
            <w:r>
              <w:rPr>
                <w:b/>
              </w:rPr>
              <w:t>ПРН1.</w:t>
            </w:r>
            <w:r>
              <w:t xml:space="preserve"> </w:t>
            </w:r>
            <w:r>
              <w:rPr>
                <w:color w:val="000000"/>
              </w:rPr>
              <w:t>Знати ґенезу й сучасні філологічні, дидактичні засади навчання іноземної мови та зарубіжної літератури.</w:t>
            </w:r>
          </w:p>
          <w:p w:rsidR="00770F9C" w:rsidRDefault="00770F9C" w:rsidP="00770F9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ПРН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770F9C" w:rsidRDefault="00770F9C" w:rsidP="00051766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b/>
              </w:rPr>
              <w:t>Уточнені предметні компетентності</w:t>
            </w:r>
            <w:r>
              <w:t xml:space="preserve">  та </w:t>
            </w:r>
            <w:r>
              <w:rPr>
                <w:b/>
              </w:rPr>
              <w:t>програмні результати:</w:t>
            </w:r>
          </w:p>
          <w:p w:rsidR="00A3605F" w:rsidRDefault="00770F9C">
            <w:pPr>
              <w:pStyle w:val="TableParagraph"/>
              <w:spacing w:before="5" w:line="251" w:lineRule="exact"/>
              <w:rPr>
                <w:b/>
              </w:rPr>
            </w:pPr>
            <w:r>
              <w:rPr>
                <w:b/>
              </w:rPr>
              <w:t>Розвивати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навички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(компетенції):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1" w:lineRule="exact"/>
              <w:ind w:left="273" w:hanging="166"/>
            </w:pPr>
            <w:r>
              <w:t>застосування</w:t>
            </w:r>
            <w:r>
              <w:rPr>
                <w:spacing w:val="-3"/>
              </w:rPr>
              <w:t xml:space="preserve"> </w:t>
            </w:r>
            <w:r>
              <w:t>літературних</w:t>
            </w:r>
            <w:r>
              <w:rPr>
                <w:spacing w:val="-2"/>
              </w:rPr>
              <w:t xml:space="preserve"> </w:t>
            </w:r>
            <w:r>
              <w:t>концепцій,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аналізу</w:t>
            </w:r>
            <w:r>
              <w:rPr>
                <w:spacing w:val="-4"/>
              </w:rPr>
              <w:t xml:space="preserve"> </w:t>
            </w:r>
            <w:r>
              <w:t>літературних</w:t>
            </w:r>
            <w:r>
              <w:rPr>
                <w:spacing w:val="-1"/>
              </w:rPr>
              <w:t xml:space="preserve"> </w:t>
            </w:r>
            <w:r>
              <w:t>текстів,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теоретичного</w:t>
            </w:r>
            <w:r>
              <w:rPr>
                <w:spacing w:val="-3"/>
              </w:rPr>
              <w:t xml:space="preserve"> </w:t>
            </w:r>
            <w:r>
              <w:t>мислення,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r>
              <w:t>практичного</w:t>
            </w:r>
            <w:r>
              <w:rPr>
                <w:spacing w:val="-4"/>
              </w:rPr>
              <w:t xml:space="preserve"> </w:t>
            </w:r>
            <w:r>
              <w:t>застосування</w:t>
            </w:r>
            <w:r>
              <w:rPr>
                <w:spacing w:val="-4"/>
              </w:rPr>
              <w:t xml:space="preserve"> </w:t>
            </w:r>
            <w:r>
              <w:t>теоретичних</w:t>
            </w:r>
            <w:r>
              <w:rPr>
                <w:spacing w:val="-4"/>
              </w:rPr>
              <w:t xml:space="preserve"> </w:t>
            </w:r>
            <w:r>
              <w:t>знань,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розуміння</w:t>
            </w:r>
            <w:r>
              <w:rPr>
                <w:spacing w:val="-3"/>
              </w:rPr>
              <w:t xml:space="preserve"> </w:t>
            </w:r>
            <w:r>
              <w:t>процесу</w:t>
            </w:r>
            <w:r>
              <w:rPr>
                <w:spacing w:val="-4"/>
              </w:rPr>
              <w:t xml:space="preserve"> </w:t>
            </w:r>
            <w:r>
              <w:t>розвитку</w:t>
            </w:r>
            <w:r>
              <w:rPr>
                <w:spacing w:val="-3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t>літератури,</w:t>
            </w:r>
          </w:p>
          <w:p w:rsidR="00A3605F" w:rsidRDefault="00770F9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/>
              <w:ind w:left="273" w:hanging="166"/>
            </w:pPr>
            <w:r>
              <w:t>орієнтації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літературній</w:t>
            </w:r>
            <w:r>
              <w:rPr>
                <w:spacing w:val="-2"/>
              </w:rPr>
              <w:t xml:space="preserve"> </w:t>
            </w:r>
            <w:r>
              <w:t>критиці.</w:t>
            </w:r>
          </w:p>
          <w:p w:rsidR="00A3605F" w:rsidRDefault="00A3605F">
            <w:pPr>
              <w:pStyle w:val="TableParagraph"/>
              <w:spacing w:before="3"/>
              <w:ind w:left="0"/>
              <w:rPr>
                <w:b/>
              </w:rPr>
            </w:pPr>
          </w:p>
          <w:p w:rsidR="00A3605F" w:rsidRDefault="00770F9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курсу:</w:t>
            </w:r>
          </w:p>
          <w:p w:rsidR="00A3605F" w:rsidRDefault="00770F9C">
            <w:pPr>
              <w:pStyle w:val="TableParagraph"/>
              <w:spacing w:line="251" w:lineRule="exact"/>
            </w:pPr>
            <w:r>
              <w:t>Загальна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Біблії</w:t>
            </w:r>
          </w:p>
          <w:p w:rsidR="00A3605F" w:rsidRDefault="00770F9C">
            <w:pPr>
              <w:pStyle w:val="TableParagraph"/>
            </w:pPr>
            <w:r>
              <w:t>Середньовічна релігійна література. Клерикальна література</w:t>
            </w:r>
            <w:r>
              <w:rPr>
                <w:spacing w:val="1"/>
              </w:rPr>
              <w:t xml:space="preserve"> </w:t>
            </w:r>
            <w:r>
              <w:t>Апокрифічна</w:t>
            </w:r>
            <w:r>
              <w:rPr>
                <w:spacing w:val="22"/>
              </w:rPr>
              <w:t xml:space="preserve"> </w:t>
            </w:r>
            <w:r>
              <w:t>література.</w:t>
            </w:r>
            <w:r>
              <w:rPr>
                <w:spacing w:val="22"/>
              </w:rPr>
              <w:t xml:space="preserve"> </w:t>
            </w:r>
            <w:r>
              <w:t>Есхатологічна</w:t>
            </w:r>
            <w:r>
              <w:rPr>
                <w:spacing w:val="22"/>
              </w:rPr>
              <w:t xml:space="preserve"> </w:t>
            </w:r>
            <w:r>
              <w:t>література.</w:t>
            </w:r>
            <w:r>
              <w:rPr>
                <w:spacing w:val="22"/>
              </w:rPr>
              <w:t xml:space="preserve"> </w:t>
            </w:r>
            <w:r>
              <w:t>Патристика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патрологія.</w:t>
            </w:r>
            <w:r>
              <w:rPr>
                <w:spacing w:val="-1"/>
              </w:rPr>
              <w:t xml:space="preserve"> </w:t>
            </w:r>
            <w:r>
              <w:t>Агіографія</w:t>
            </w:r>
          </w:p>
          <w:p w:rsidR="00A3605F" w:rsidRDefault="00770F9C">
            <w:pPr>
              <w:pStyle w:val="TableParagraph"/>
            </w:pPr>
            <w:r>
              <w:t>Попередник</w:t>
            </w:r>
            <w:r>
              <w:rPr>
                <w:spacing w:val="51"/>
              </w:rPr>
              <w:t xml:space="preserve"> </w:t>
            </w:r>
            <w:r>
              <w:t>ренессансу,</w:t>
            </w:r>
            <w:r>
              <w:rPr>
                <w:spacing w:val="50"/>
              </w:rPr>
              <w:t xml:space="preserve"> </w:t>
            </w:r>
            <w:r>
              <w:t>протестантизму</w:t>
            </w:r>
            <w:r>
              <w:rPr>
                <w:spacing w:val="50"/>
              </w:rPr>
              <w:t xml:space="preserve"> </w:t>
            </w:r>
            <w:r>
              <w:t>та</w:t>
            </w:r>
            <w:r>
              <w:rPr>
                <w:spacing w:val="52"/>
              </w:rPr>
              <w:t xml:space="preserve"> </w:t>
            </w:r>
            <w:r>
              <w:t>сучасної</w:t>
            </w:r>
            <w:r>
              <w:rPr>
                <w:spacing w:val="52"/>
              </w:rPr>
              <w:t xml:space="preserve"> </w:t>
            </w:r>
            <w:r>
              <w:t>думки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Св.</w:t>
            </w:r>
            <w:r>
              <w:rPr>
                <w:spacing w:val="-52"/>
              </w:rPr>
              <w:t xml:space="preserve"> </w:t>
            </w:r>
            <w:r>
              <w:t>Августин</w:t>
            </w:r>
          </w:p>
          <w:p w:rsidR="00A3605F" w:rsidRDefault="00770F9C">
            <w:pPr>
              <w:pStyle w:val="TableParagraph"/>
              <w:ind w:right="3831"/>
            </w:pPr>
            <w:r>
              <w:t>Загальна характеристика Корану</w:t>
            </w:r>
            <w:r>
              <w:rPr>
                <w:spacing w:val="-52"/>
              </w:rPr>
              <w:t xml:space="preserve"> </w:t>
            </w:r>
            <w:r>
              <w:t>Середньовічна</w:t>
            </w:r>
            <w:r>
              <w:rPr>
                <w:spacing w:val="-2"/>
              </w:rPr>
              <w:t xml:space="preserve"> </w:t>
            </w:r>
            <w:r>
              <w:t>література</w:t>
            </w:r>
            <w:r>
              <w:rPr>
                <w:spacing w:val="-3"/>
              </w:rPr>
              <w:t xml:space="preserve"> </w:t>
            </w:r>
            <w:r>
              <w:t>Сходу</w:t>
            </w:r>
          </w:p>
          <w:p w:rsidR="00A3605F" w:rsidRDefault="00770F9C">
            <w:pPr>
              <w:pStyle w:val="TableParagraph"/>
              <w:ind w:right="1395"/>
            </w:pPr>
            <w:r>
              <w:t>Із персько-таджицької лірики. Рудакí. Омáр Хайям. Гафíз .</w:t>
            </w:r>
            <w:r>
              <w:rPr>
                <w:spacing w:val="-53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китайської</w:t>
            </w:r>
            <w:r>
              <w:rPr>
                <w:spacing w:val="1"/>
              </w:rPr>
              <w:t xml:space="preserve"> </w:t>
            </w:r>
            <w:r>
              <w:t>лірики . Лі</w:t>
            </w:r>
            <w:r>
              <w:rPr>
                <w:spacing w:val="-2"/>
              </w:rPr>
              <w:t xml:space="preserve"> </w:t>
            </w:r>
            <w:r>
              <w:t>Бо .</w:t>
            </w:r>
            <w:r>
              <w:rPr>
                <w:spacing w:val="1"/>
              </w:rPr>
              <w:t xml:space="preserve"> </w:t>
            </w:r>
            <w:r>
              <w:t>Ду</w:t>
            </w:r>
            <w:r>
              <w:rPr>
                <w:spacing w:val="-2"/>
              </w:rPr>
              <w:t xml:space="preserve"> </w:t>
            </w:r>
            <w:r>
              <w:t>Фу</w:t>
            </w:r>
          </w:p>
          <w:p w:rsidR="00A3605F" w:rsidRDefault="00770F9C">
            <w:pPr>
              <w:pStyle w:val="TableParagraph"/>
              <w:spacing w:before="1"/>
            </w:pPr>
            <w:r>
              <w:t>Розвиток середньовічного театру. Зміст та жанри середньовічної драми</w:t>
            </w:r>
            <w:r>
              <w:rPr>
                <w:spacing w:val="1"/>
              </w:rPr>
              <w:t xml:space="preserve"> </w:t>
            </w:r>
            <w:r>
              <w:lastRenderedPageBreak/>
              <w:t>Ранні</w:t>
            </w:r>
            <w:r>
              <w:rPr>
                <w:spacing w:val="45"/>
              </w:rPr>
              <w:t xml:space="preserve"> </w:t>
            </w:r>
            <w:r>
              <w:t>форми</w:t>
            </w:r>
            <w:r>
              <w:rPr>
                <w:spacing w:val="44"/>
              </w:rPr>
              <w:t xml:space="preserve"> </w:t>
            </w:r>
            <w:r>
              <w:t>середньовічної</w:t>
            </w:r>
            <w:r>
              <w:rPr>
                <w:spacing w:val="47"/>
              </w:rPr>
              <w:t xml:space="preserve"> </w:t>
            </w:r>
            <w:r>
              <w:t>епіки.</w:t>
            </w:r>
            <w:r>
              <w:rPr>
                <w:spacing w:val="47"/>
              </w:rPr>
              <w:t xml:space="preserve"> </w:t>
            </w:r>
            <w:r>
              <w:t>Кельтський</w:t>
            </w:r>
            <w:r>
              <w:rPr>
                <w:spacing w:val="43"/>
              </w:rPr>
              <w:t xml:space="preserve"> </w:t>
            </w:r>
            <w:r>
              <w:t>епос.</w:t>
            </w:r>
            <w:r>
              <w:rPr>
                <w:spacing w:val="48"/>
              </w:rPr>
              <w:t xml:space="preserve"> </w:t>
            </w:r>
            <w:r>
              <w:t>Ісландські</w:t>
            </w:r>
            <w:r>
              <w:rPr>
                <w:spacing w:val="46"/>
              </w:rPr>
              <w:t xml:space="preserve"> </w:t>
            </w:r>
            <w:r>
              <w:t>саги.</w:t>
            </w:r>
            <w:r>
              <w:rPr>
                <w:spacing w:val="-52"/>
              </w:rPr>
              <w:t xml:space="preserve"> </w:t>
            </w:r>
            <w:r>
              <w:t>Еддична</w:t>
            </w:r>
            <w:r>
              <w:rPr>
                <w:spacing w:val="2"/>
              </w:rPr>
              <w:t xml:space="preserve"> </w:t>
            </w:r>
            <w:r>
              <w:t>поезія.</w:t>
            </w:r>
            <w:r>
              <w:rPr>
                <w:spacing w:val="2"/>
              </w:rPr>
              <w:t xml:space="preserve"> </w:t>
            </w:r>
            <w:r>
              <w:t>Поема</w:t>
            </w:r>
            <w:r>
              <w:rPr>
                <w:spacing w:val="3"/>
              </w:rPr>
              <w:t xml:space="preserve"> </w:t>
            </w:r>
            <w:r>
              <w:t>про</w:t>
            </w:r>
            <w:r>
              <w:rPr>
                <w:spacing w:val="2"/>
              </w:rPr>
              <w:t xml:space="preserve"> </w:t>
            </w:r>
            <w:r>
              <w:t>Беовульфа.</w:t>
            </w:r>
            <w:r>
              <w:rPr>
                <w:spacing w:val="4"/>
              </w:rPr>
              <w:t xml:space="preserve"> </w:t>
            </w:r>
            <w:r>
              <w:t>Класичний</w:t>
            </w:r>
            <w:r>
              <w:rPr>
                <w:spacing w:val="-1"/>
              </w:rPr>
              <w:t xml:space="preserve"> </w:t>
            </w:r>
            <w:r>
              <w:t>середньовічний</w:t>
            </w:r>
            <w:r>
              <w:rPr>
                <w:spacing w:val="3"/>
              </w:rPr>
              <w:t xml:space="preserve"> </w:t>
            </w:r>
            <w:r>
              <w:t>епос.</w:t>
            </w:r>
            <w:r>
              <w:rPr>
                <w:spacing w:val="-52"/>
              </w:rPr>
              <w:t xml:space="preserve"> </w:t>
            </w:r>
            <w:r>
              <w:t>Французький</w:t>
            </w:r>
            <w:r>
              <w:rPr>
                <w:spacing w:val="2"/>
              </w:rPr>
              <w:t xml:space="preserve"> </w:t>
            </w:r>
            <w:r>
              <w:t>героїчний</w:t>
            </w:r>
            <w:r>
              <w:rPr>
                <w:spacing w:val="3"/>
              </w:rPr>
              <w:t xml:space="preserve"> </w:t>
            </w:r>
            <w:r>
              <w:t>епос.</w:t>
            </w:r>
            <w:r>
              <w:rPr>
                <w:spacing w:val="4"/>
              </w:rPr>
              <w:t xml:space="preserve"> </w:t>
            </w:r>
            <w:r>
              <w:t>Іспанський</w:t>
            </w:r>
            <w:r>
              <w:rPr>
                <w:spacing w:val="2"/>
              </w:rPr>
              <w:t xml:space="preserve"> </w:t>
            </w:r>
            <w:r>
              <w:t>героїчний</w:t>
            </w:r>
            <w:r>
              <w:rPr>
                <w:spacing w:val="3"/>
              </w:rPr>
              <w:t xml:space="preserve"> </w:t>
            </w:r>
            <w:r>
              <w:t>епос.</w:t>
            </w:r>
            <w:r>
              <w:rPr>
                <w:spacing w:val="4"/>
              </w:rPr>
              <w:t xml:space="preserve"> </w:t>
            </w:r>
            <w:r>
              <w:t>Німецький</w:t>
            </w:r>
            <w:r>
              <w:rPr>
                <w:spacing w:val="-52"/>
              </w:rPr>
              <w:t xml:space="preserve"> </w:t>
            </w:r>
            <w:r>
              <w:t>героїчний</w:t>
            </w:r>
            <w:r>
              <w:rPr>
                <w:spacing w:val="-1"/>
              </w:rPr>
              <w:t xml:space="preserve"> </w:t>
            </w:r>
            <w:r>
              <w:t>епос</w:t>
            </w:r>
          </w:p>
          <w:p w:rsidR="00A3605F" w:rsidRDefault="00770F9C">
            <w:pPr>
              <w:pStyle w:val="TableParagraph"/>
              <w:ind w:right="94"/>
              <w:jc w:val="both"/>
            </w:pPr>
            <w:r>
              <w:t>Лицарська</w:t>
            </w:r>
            <w:r>
              <w:rPr>
                <w:spacing w:val="1"/>
              </w:rPr>
              <w:t xml:space="preserve"> </w:t>
            </w:r>
            <w:r>
              <w:t>поезія</w:t>
            </w:r>
            <w:r>
              <w:rPr>
                <w:spacing w:val="1"/>
              </w:rPr>
              <w:t xml:space="preserve"> </w:t>
            </w:r>
            <w:r>
              <w:t>середньовіччя.</w:t>
            </w:r>
            <w:r>
              <w:rPr>
                <w:spacing w:val="1"/>
              </w:rPr>
              <w:t xml:space="preserve"> </w:t>
            </w:r>
            <w:r>
              <w:t>Лицарство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особливе</w:t>
            </w:r>
            <w:r>
              <w:rPr>
                <w:spacing w:val="1"/>
              </w:rPr>
              <w:t xml:space="preserve"> </w:t>
            </w:r>
            <w:r>
              <w:t>явище</w:t>
            </w:r>
            <w:r>
              <w:rPr>
                <w:spacing w:val="1"/>
              </w:rPr>
              <w:t xml:space="preserve"> </w:t>
            </w:r>
            <w:r>
              <w:t>середньовічного</w:t>
            </w:r>
            <w:r>
              <w:rPr>
                <w:spacing w:val="1"/>
              </w:rPr>
              <w:t xml:space="preserve"> </w:t>
            </w:r>
            <w:r>
              <w:t>життя.</w:t>
            </w:r>
            <w:r>
              <w:rPr>
                <w:spacing w:val="1"/>
              </w:rPr>
              <w:t xml:space="preserve"> </w:t>
            </w:r>
            <w:r>
              <w:t>Поезія</w:t>
            </w:r>
            <w:r>
              <w:rPr>
                <w:spacing w:val="1"/>
              </w:rPr>
              <w:t xml:space="preserve"> </w:t>
            </w:r>
            <w:r>
              <w:t>трубадурів.</w:t>
            </w:r>
            <w:r>
              <w:rPr>
                <w:spacing w:val="1"/>
              </w:rPr>
              <w:t xml:space="preserve"> </w:t>
            </w:r>
            <w:r>
              <w:t>Міннезанг.</w:t>
            </w:r>
            <w:r>
              <w:rPr>
                <w:spacing w:val="1"/>
              </w:rPr>
              <w:t xml:space="preserve"> </w:t>
            </w:r>
            <w:r>
              <w:t>Лицарський</w:t>
            </w:r>
            <w:r>
              <w:rPr>
                <w:spacing w:val="1"/>
              </w:rPr>
              <w:t xml:space="preserve"> </w:t>
            </w:r>
            <w:r>
              <w:t>роман.</w:t>
            </w:r>
            <w:r>
              <w:rPr>
                <w:spacing w:val="1"/>
              </w:rPr>
              <w:t xml:space="preserve"> </w:t>
            </w:r>
            <w:r>
              <w:t>Відмінності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героїчним</w:t>
            </w:r>
            <w:r>
              <w:rPr>
                <w:spacing w:val="1"/>
              </w:rPr>
              <w:t xml:space="preserve"> </w:t>
            </w:r>
            <w:r>
              <w:t>епосом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куртуазним</w:t>
            </w:r>
            <w:r>
              <w:rPr>
                <w:spacing w:val="1"/>
              </w:rPr>
              <w:t xml:space="preserve"> </w:t>
            </w:r>
            <w:r>
              <w:t>романом.</w:t>
            </w:r>
            <w:r>
              <w:rPr>
                <w:spacing w:val="1"/>
              </w:rPr>
              <w:t xml:space="preserve"> </w:t>
            </w:r>
            <w:r>
              <w:t>Розвиток</w:t>
            </w:r>
            <w:r>
              <w:rPr>
                <w:spacing w:val="-8"/>
              </w:rPr>
              <w:t xml:space="preserve"> </w:t>
            </w:r>
            <w:r>
              <w:t>бретонського</w:t>
            </w:r>
            <w:r>
              <w:rPr>
                <w:spacing w:val="-11"/>
              </w:rPr>
              <w:t xml:space="preserve"> </w:t>
            </w:r>
            <w:r>
              <w:t>циклу</w:t>
            </w:r>
            <w:r>
              <w:rPr>
                <w:spacing w:val="-10"/>
              </w:rPr>
              <w:t xml:space="preserve"> </w:t>
            </w:r>
            <w:r>
              <w:t>західноєвропейського</w:t>
            </w:r>
            <w:r>
              <w:rPr>
                <w:spacing w:val="-11"/>
              </w:rPr>
              <w:t xml:space="preserve"> </w:t>
            </w:r>
            <w:r>
              <w:t>лицарського</w:t>
            </w:r>
            <w:r>
              <w:rPr>
                <w:spacing w:val="-8"/>
              </w:rPr>
              <w:t xml:space="preserve"> </w:t>
            </w:r>
            <w:r>
              <w:t>роману</w:t>
            </w:r>
            <w:r>
              <w:rPr>
                <w:spacing w:val="-53"/>
              </w:rPr>
              <w:t xml:space="preserve"> </w:t>
            </w:r>
            <w:r>
              <w:t>XII ст.</w:t>
            </w:r>
            <w:r>
              <w:rPr>
                <w:spacing w:val="1"/>
              </w:rPr>
              <w:t xml:space="preserve"> </w:t>
            </w:r>
            <w:r>
              <w:t>Куртуазний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другої</w:t>
            </w:r>
            <w:r>
              <w:rPr>
                <w:spacing w:val="1"/>
              </w:rPr>
              <w:t xml:space="preserve"> </w:t>
            </w:r>
            <w:r>
              <w:t>половини</w:t>
            </w:r>
            <w:r>
              <w:rPr>
                <w:spacing w:val="1"/>
              </w:rPr>
              <w:t xml:space="preserve"> </w:t>
            </w:r>
            <w:r>
              <w:t>ХІІ</w:t>
            </w:r>
            <w:r>
              <w:rPr>
                <w:spacing w:val="1"/>
              </w:rPr>
              <w:t xml:space="preserve"> </w:t>
            </w:r>
            <w:r>
              <w:t>ст.</w:t>
            </w:r>
            <w:r>
              <w:rPr>
                <w:spacing w:val="1"/>
              </w:rPr>
              <w:t xml:space="preserve"> </w:t>
            </w:r>
            <w:r>
              <w:t>тематичні</w:t>
            </w:r>
            <w:r>
              <w:rPr>
                <w:spacing w:val="1"/>
              </w:rPr>
              <w:t xml:space="preserve"> </w:t>
            </w:r>
            <w:r>
              <w:t>цикли,</w:t>
            </w:r>
            <w:r>
              <w:rPr>
                <w:spacing w:val="1"/>
              </w:rPr>
              <w:t xml:space="preserve"> </w:t>
            </w:r>
            <w:r>
              <w:t>особливості</w:t>
            </w:r>
            <w:r>
              <w:rPr>
                <w:spacing w:val="-6"/>
              </w:rPr>
              <w:t xml:space="preserve"> </w:t>
            </w:r>
            <w:r>
              <w:t>поетики</w:t>
            </w:r>
            <w:r>
              <w:rPr>
                <w:spacing w:val="-8"/>
              </w:rPr>
              <w:t xml:space="preserve"> </w:t>
            </w:r>
            <w:r>
              <w:t>лицарського</w:t>
            </w:r>
            <w:r>
              <w:rPr>
                <w:spacing w:val="-7"/>
              </w:rPr>
              <w:t xml:space="preserve"> </w:t>
            </w:r>
            <w:r>
              <w:t>роману.</w:t>
            </w:r>
            <w:r>
              <w:rPr>
                <w:spacing w:val="-7"/>
              </w:rPr>
              <w:t xml:space="preserve"> </w:t>
            </w:r>
            <w:r>
              <w:t>Роман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Трістана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Ізольду</w:t>
            </w:r>
            <w:r>
              <w:rPr>
                <w:spacing w:val="-53"/>
              </w:rPr>
              <w:t xml:space="preserve"> </w:t>
            </w: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поетика лірики</w:t>
            </w:r>
            <w:r>
              <w:rPr>
                <w:spacing w:val="-1"/>
              </w:rPr>
              <w:t xml:space="preserve"> </w:t>
            </w:r>
            <w:r>
              <w:t>провансальських трубадурів</w:t>
            </w:r>
          </w:p>
          <w:p w:rsidR="00A3605F" w:rsidRDefault="00770F9C">
            <w:pPr>
              <w:pStyle w:val="TableParagraph"/>
              <w:spacing w:before="1" w:line="252" w:lineRule="exact"/>
              <w:jc w:val="both"/>
            </w:pPr>
            <w:r>
              <w:t>Початок</w:t>
            </w:r>
            <w:r>
              <w:rPr>
                <w:spacing w:val="-1"/>
              </w:rPr>
              <w:t xml:space="preserve"> </w:t>
            </w:r>
            <w:r>
              <w:t>нової</w:t>
            </w:r>
            <w:r>
              <w:rPr>
                <w:spacing w:val="52"/>
              </w:rPr>
              <w:t xml:space="preserve"> </w:t>
            </w:r>
            <w:r>
              <w:t>ери.</w:t>
            </w:r>
            <w:r>
              <w:rPr>
                <w:spacing w:val="-4"/>
              </w:rPr>
              <w:t xml:space="preserve"> </w:t>
            </w:r>
            <w:r>
              <w:t>Данте</w:t>
            </w:r>
            <w:r>
              <w:rPr>
                <w:spacing w:val="-3"/>
              </w:rPr>
              <w:t xml:space="preserve"> </w:t>
            </w:r>
            <w:r>
              <w:t>Аліг’єрі</w:t>
            </w:r>
          </w:p>
          <w:p w:rsidR="00A3605F" w:rsidRDefault="00770F9C">
            <w:pPr>
              <w:pStyle w:val="TableParagraph"/>
              <w:spacing w:line="252" w:lineRule="exact"/>
              <w:jc w:val="both"/>
            </w:pPr>
            <w:r>
              <w:t>Поезія</w:t>
            </w:r>
            <w:r>
              <w:rPr>
                <w:spacing w:val="-2"/>
              </w:rPr>
              <w:t xml:space="preserve"> </w:t>
            </w:r>
            <w:r>
              <w:t>вагантів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голіардів.</w:t>
            </w:r>
            <w:r>
              <w:rPr>
                <w:spacing w:val="-1"/>
              </w:rPr>
              <w:t xml:space="preserve"> </w:t>
            </w:r>
            <w:r>
              <w:t>Творчість</w:t>
            </w:r>
            <w:r>
              <w:rPr>
                <w:spacing w:val="-4"/>
              </w:rPr>
              <w:t xml:space="preserve"> </w:t>
            </w:r>
            <w:r>
              <w:t>Франсуа</w:t>
            </w:r>
            <w:r>
              <w:rPr>
                <w:spacing w:val="-2"/>
              </w:rPr>
              <w:t xml:space="preserve"> </w:t>
            </w:r>
            <w:r>
              <w:t>Війона</w:t>
            </w:r>
          </w:p>
        </w:tc>
      </w:tr>
      <w:tr w:rsidR="00A3605F">
        <w:trPr>
          <w:trHeight w:val="1380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 tantárgy teljesítésének és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feltételei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7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félévet vizsga</w:t>
            </w:r>
            <w:r>
              <w:rPr>
                <w:spacing w:val="-2"/>
              </w:rPr>
              <w:t xml:space="preserve"> </w:t>
            </w:r>
            <w:r>
              <w:t>zárja.</w:t>
            </w:r>
          </w:p>
          <w:p w:rsidR="00A3605F" w:rsidRDefault="00770F9C">
            <w:pPr>
              <w:pStyle w:val="TableParagraph"/>
              <w:spacing w:before="1"/>
              <w:ind w:right="915"/>
            </w:pPr>
            <w:r>
              <w:t>A gyakorlati munkák teljesítésével maximálisan 50 pont szerezhető.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vizsga</w:t>
            </w:r>
            <w:r>
              <w:rPr>
                <w:spacing w:val="1"/>
              </w:rPr>
              <w:t xml:space="preserve"> </w:t>
            </w:r>
            <w:r>
              <w:t>50 pontot</w:t>
            </w:r>
            <w:r>
              <w:rPr>
                <w:spacing w:val="1"/>
              </w:rPr>
              <w:t xml:space="preserve"> </w:t>
            </w:r>
            <w:r>
              <w:t>ér.</w:t>
            </w:r>
          </w:p>
          <w:p w:rsidR="00A3605F" w:rsidRDefault="00770F9C">
            <w:pPr>
              <w:pStyle w:val="TableParagraph"/>
              <w:spacing w:line="251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félév</w:t>
            </w:r>
            <w:r>
              <w:rPr>
                <w:spacing w:val="-3"/>
              </w:rPr>
              <w:t xml:space="preserve"> </w:t>
            </w:r>
            <w:r>
              <w:t>során</w:t>
            </w:r>
            <w:r>
              <w:rPr>
                <w:spacing w:val="-1"/>
              </w:rPr>
              <w:t xml:space="preserve"> </w:t>
            </w:r>
            <w:r>
              <w:t>maximálisan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 szerezhető.</w:t>
            </w:r>
          </w:p>
        </w:tc>
      </w:tr>
    </w:tbl>
    <w:p w:rsidR="00A3605F" w:rsidRDefault="00A3605F">
      <w:pPr>
        <w:spacing w:line="251" w:lineRule="exact"/>
        <w:sectPr w:rsidR="00A3605F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A3605F">
        <w:trPr>
          <w:trHeight w:val="1281"/>
        </w:trPr>
        <w:tc>
          <w:tcPr>
            <w:tcW w:w="3152" w:type="dxa"/>
            <w:shd w:val="clear" w:color="auto" w:fill="D9D9D9"/>
          </w:tcPr>
          <w:p w:rsidR="00A3605F" w:rsidRDefault="00A3605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3605F" w:rsidRDefault="00770F9C">
            <w:pPr>
              <w:pStyle w:val="TableParagraph"/>
              <w:ind w:left="11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контролю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7" w:lineRule="exact"/>
            </w:pPr>
            <w:r>
              <w:t>Завершується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екзаменом.</w:t>
            </w:r>
          </w:p>
          <w:p w:rsidR="00A3605F" w:rsidRDefault="00770F9C">
            <w:pPr>
              <w:pStyle w:val="TableParagraph"/>
              <w:spacing w:before="1"/>
              <w:ind w:right="1693"/>
            </w:pPr>
            <w:r>
              <w:t>Практичні роботи оцінюються максимально 50 балами.</w:t>
            </w:r>
            <w:r>
              <w:rPr>
                <w:spacing w:val="-52"/>
              </w:rPr>
              <w:t xml:space="preserve"> </w:t>
            </w:r>
            <w:r>
              <w:t>Екзамен</w:t>
            </w:r>
            <w:r>
              <w:rPr>
                <w:spacing w:val="-1"/>
              </w:rPr>
              <w:t xml:space="preserve"> </w:t>
            </w:r>
            <w:r>
              <w:t>оцінюється</w:t>
            </w:r>
            <w:r>
              <w:rPr>
                <w:spacing w:val="-1"/>
              </w:rPr>
              <w:t xml:space="preserve"> </w:t>
            </w:r>
            <w:r>
              <w:t>максимум 50 балами.</w:t>
            </w:r>
          </w:p>
          <w:p w:rsidR="00A3605F" w:rsidRDefault="00770F9C">
            <w:pPr>
              <w:pStyle w:val="TableParagraph"/>
              <w:spacing w:before="1"/>
            </w:pPr>
            <w:r>
              <w:t>Протягом</w:t>
            </w:r>
            <w:r>
              <w:rPr>
                <w:spacing w:val="-2"/>
              </w:rPr>
              <w:t xml:space="preserve"> </w:t>
            </w:r>
            <w:r>
              <w:t>семестру</w:t>
            </w:r>
            <w:r>
              <w:rPr>
                <w:spacing w:val="-4"/>
              </w:rPr>
              <w:t xml:space="preserve"> </w:t>
            </w:r>
            <w:r>
              <w:t>можна</w:t>
            </w:r>
            <w:r>
              <w:rPr>
                <w:spacing w:val="-2"/>
              </w:rPr>
              <w:t xml:space="preserve"> </w:t>
            </w:r>
            <w:r>
              <w:t>набрати</w:t>
            </w:r>
            <w:r>
              <w:rPr>
                <w:spacing w:val="-1"/>
              </w:rPr>
              <w:t xml:space="preserve"> </w:t>
            </w:r>
            <w:r>
              <w:t>всього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балів.</w:t>
            </w:r>
          </w:p>
        </w:tc>
      </w:tr>
      <w:tr w:rsidR="00A3605F">
        <w:trPr>
          <w:trHeight w:val="2483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tantárggyal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kapcsolatos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egyéb tudnivalók,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követelmények</w:t>
            </w:r>
          </w:p>
          <w:p w:rsidR="00A3605F" w:rsidRDefault="00770F9C">
            <w:pPr>
              <w:pStyle w:val="TableParagraph"/>
              <w:ind w:left="11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Інші інформації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 (політика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 технічна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програмна 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тощо)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tantárgyhoz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felület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belépési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kódjai:</w:t>
            </w:r>
          </w:p>
          <w:p w:rsidR="00A3605F" w:rsidRPr="00E50A46" w:rsidRDefault="00770F9C" w:rsidP="00E50A46">
            <w:pPr>
              <w:pStyle w:val="TableParagraph"/>
              <w:rPr>
                <w:b/>
                <w:sz w:val="23"/>
                <w:lang w:val="en-US"/>
              </w:rPr>
            </w:pPr>
            <w:r>
              <w:rPr>
                <w:i/>
                <w:sz w:val="24"/>
              </w:rPr>
              <w:t>Nappali: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50A46">
              <w:rPr>
                <w:sz w:val="24"/>
                <w:lang w:val="en-US"/>
              </w:rPr>
              <w:t xml:space="preserve"> </w:t>
            </w:r>
            <w:r>
              <w:rPr>
                <w:spacing w:val="59"/>
                <w:sz w:val="24"/>
              </w:rPr>
              <w:t xml:space="preserve"> </w:t>
            </w:r>
            <w:r w:rsidR="00E50A46">
              <w:rPr>
                <w:i/>
                <w:sz w:val="24"/>
                <w:lang w:val="en-US"/>
              </w:rPr>
              <w:t xml:space="preserve"> </w:t>
            </w:r>
          </w:p>
          <w:p w:rsidR="00A3605F" w:rsidRDefault="00770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онлайн-платформи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Classroom”:</w:t>
            </w:r>
          </w:p>
          <w:p w:rsidR="00A3605F" w:rsidRPr="00E50A46" w:rsidRDefault="00770F9C">
            <w:pPr>
              <w:pStyle w:val="TableParagraph"/>
              <w:rPr>
                <w:lang w:val="en-US"/>
              </w:rPr>
            </w:pPr>
            <w:r>
              <w:rPr>
                <w:i/>
                <w:sz w:val="24"/>
              </w:rPr>
              <w:t>Денна: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E50A46">
              <w:rPr>
                <w:lang w:val="en-US"/>
              </w:rPr>
              <w:t xml:space="preserve"> </w:t>
            </w:r>
          </w:p>
          <w:p w:rsidR="00A3605F" w:rsidRPr="00E50A46" w:rsidRDefault="00770F9C" w:rsidP="00E50A46">
            <w:pPr>
              <w:pStyle w:val="TableParagraph"/>
              <w:rPr>
                <w:lang w:val="en-US"/>
              </w:rPr>
            </w:pPr>
            <w:r>
              <w:rPr>
                <w:i/>
                <w:sz w:val="24"/>
              </w:rPr>
              <w:t>Заочна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 w:rsidR="00E50A46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3605F">
        <w:trPr>
          <w:trHeight w:val="8581"/>
        </w:trPr>
        <w:tc>
          <w:tcPr>
            <w:tcW w:w="3152" w:type="dxa"/>
            <w:shd w:val="clear" w:color="auto" w:fill="D9D9D9"/>
          </w:tcPr>
          <w:p w:rsidR="00A3605F" w:rsidRDefault="00770F9C">
            <w:pPr>
              <w:pStyle w:val="TableParagraph"/>
              <w:ind w:left="110" w:right="9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irodalma és digitális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segédanyagok</w:t>
            </w: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ind w:left="0"/>
              <w:rPr>
                <w:b/>
                <w:sz w:val="26"/>
              </w:rPr>
            </w:pPr>
          </w:p>
          <w:p w:rsidR="00A3605F" w:rsidRDefault="00A3605F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A3605F" w:rsidRDefault="00770F9C">
            <w:pPr>
              <w:pStyle w:val="TableParagraph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 література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ресурси</w:t>
            </w:r>
          </w:p>
        </w:tc>
        <w:tc>
          <w:tcPr>
            <w:tcW w:w="7053" w:type="dxa"/>
          </w:tcPr>
          <w:p w:rsidR="00A3605F" w:rsidRDefault="00770F9C">
            <w:pPr>
              <w:pStyle w:val="TableParagraph"/>
              <w:spacing w:line="242" w:lineRule="auto"/>
            </w:pPr>
            <w:r>
              <w:t>Szerb</w:t>
            </w:r>
            <w:r>
              <w:rPr>
                <w:spacing w:val="45"/>
              </w:rPr>
              <w:t xml:space="preserve"> </w:t>
            </w:r>
            <w:r>
              <w:t>Antal: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világirodalom</w:t>
            </w:r>
            <w:r>
              <w:rPr>
                <w:spacing w:val="42"/>
              </w:rPr>
              <w:t xml:space="preserve"> </w:t>
            </w:r>
            <w:r>
              <w:t>története,</w:t>
            </w:r>
            <w:r>
              <w:rPr>
                <w:spacing w:val="47"/>
              </w:rPr>
              <w:t xml:space="preserve"> </w:t>
            </w:r>
            <w:r>
              <w:t>Magvető</w:t>
            </w:r>
            <w:r>
              <w:rPr>
                <w:spacing w:val="46"/>
              </w:rPr>
              <w:t xml:space="preserve"> </w:t>
            </w:r>
            <w:r>
              <w:t>Kiadó,</w:t>
            </w:r>
            <w:r>
              <w:rPr>
                <w:spacing w:val="46"/>
              </w:rPr>
              <w:t xml:space="preserve"> </w:t>
            </w:r>
            <w:r>
              <w:t>Budapest,</w:t>
            </w:r>
            <w:r>
              <w:rPr>
                <w:spacing w:val="43"/>
              </w:rPr>
              <w:t xml:space="preserve"> </w:t>
            </w:r>
            <w:r>
              <w:t>2021.</w:t>
            </w:r>
            <w:r>
              <w:rPr>
                <w:spacing w:val="-52"/>
              </w:rPr>
              <w:t xml:space="preserve"> </w:t>
            </w:r>
            <w:r>
              <w:t>Korábbi kiadás:</w:t>
            </w:r>
            <w:r>
              <w:rPr>
                <w:spacing w:val="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https://mek.oszk.hu/14800/14872/</w:t>
              </w:r>
            </w:hyperlink>
          </w:p>
          <w:p w:rsidR="00A3605F" w:rsidRDefault="00770F9C">
            <w:pPr>
              <w:pStyle w:val="TableParagraph"/>
              <w:ind w:right="1458"/>
            </w:pPr>
            <w:r>
              <w:t>Fűzfa</w:t>
            </w:r>
            <w:r>
              <w:rPr>
                <w:spacing w:val="-3"/>
              </w:rPr>
              <w:t xml:space="preserve"> </w:t>
            </w:r>
            <w:r>
              <w:t>Balázs</w:t>
            </w:r>
            <w:r>
              <w:rPr>
                <w:spacing w:val="-5"/>
              </w:rPr>
              <w:t xml:space="preserve"> </w:t>
            </w:r>
            <w:r>
              <w:t>irodalomtankönyvei,</w:t>
            </w:r>
            <w:r>
              <w:rPr>
                <w:spacing w:val="-2"/>
              </w:rPr>
              <w:t xml:space="preserve"> </w:t>
            </w:r>
            <w:r>
              <w:t>Krónika</w:t>
            </w:r>
            <w:r>
              <w:rPr>
                <w:spacing w:val="-3"/>
              </w:rPr>
              <w:t xml:space="preserve"> </w:t>
            </w:r>
            <w:r>
              <w:t>Nova</w:t>
            </w:r>
            <w:r>
              <w:rPr>
                <w:spacing w:val="-2"/>
              </w:rPr>
              <w:t xml:space="preserve"> </w:t>
            </w:r>
            <w:r>
              <w:t>Kiadó,</w:t>
            </w:r>
            <w:r>
              <w:rPr>
                <w:spacing w:val="-3"/>
              </w:rPr>
              <w:t xml:space="preserve"> </w:t>
            </w:r>
            <w:r>
              <w:t>2008</w:t>
            </w:r>
            <w:r>
              <w:rPr>
                <w:spacing w:val="-52"/>
              </w:rPr>
              <w:t xml:space="preserve"> </w:t>
            </w:r>
            <w:hyperlink r:id="rId14">
              <w:r>
                <w:rPr>
                  <w:color w:val="0462C1"/>
                  <w:u w:val="single" w:color="0462C1"/>
                </w:rPr>
                <w:t>https://mek.oszk.hu/20500/20543/</w:t>
              </w:r>
            </w:hyperlink>
          </w:p>
          <w:p w:rsidR="00A3605F" w:rsidRDefault="00770F9C">
            <w:pPr>
              <w:pStyle w:val="TableParagraph"/>
              <w:ind w:right="105"/>
              <w:jc w:val="both"/>
            </w:pPr>
            <w:r>
              <w:t>Gerencsér Ferenc szerk.: Ki kicsoda a világirodalomban? Tárogató Könyvek,</w:t>
            </w:r>
            <w:r>
              <w:rPr>
                <w:spacing w:val="-52"/>
              </w:rPr>
              <w:t xml:space="preserve"> </w:t>
            </w:r>
            <w:r>
              <w:t>2000.</w:t>
            </w:r>
          </w:p>
          <w:p w:rsidR="00A3605F" w:rsidRDefault="00770F9C">
            <w:pPr>
              <w:pStyle w:val="TableParagraph"/>
              <w:ind w:right="97"/>
              <w:jc w:val="both"/>
            </w:pPr>
            <w:r>
              <w:rPr>
                <w:spacing w:val="-1"/>
              </w:rPr>
              <w:t>Gintli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Tibor-Schein</w:t>
            </w:r>
            <w:r>
              <w:rPr>
                <w:spacing w:val="-10"/>
              </w:rPr>
              <w:t xml:space="preserve"> </w:t>
            </w:r>
            <w:r>
              <w:t>Gábor: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</w:t>
            </w:r>
            <w:r>
              <w:rPr>
                <w:spacing w:val="-14"/>
              </w:rPr>
              <w:t xml:space="preserve"> </w:t>
            </w:r>
            <w:r>
              <w:t>rövid</w:t>
            </w:r>
            <w:r>
              <w:rPr>
                <w:spacing w:val="-9"/>
              </w:rPr>
              <w:t xml:space="preserve"> </w:t>
            </w:r>
            <w:r>
              <w:t>története.</w:t>
            </w:r>
            <w:r>
              <w:rPr>
                <w:spacing w:val="-10"/>
              </w:rPr>
              <w:t xml:space="preserve"> </w:t>
            </w:r>
            <w:r>
              <w:t>Jelenkor</w:t>
            </w:r>
            <w:r>
              <w:rPr>
                <w:spacing w:val="-9"/>
              </w:rPr>
              <w:t xml:space="preserve"> </w:t>
            </w:r>
            <w:r>
              <w:t>Kiadó,</w:t>
            </w:r>
            <w:r>
              <w:rPr>
                <w:spacing w:val="-8"/>
              </w:rPr>
              <w:t xml:space="preserve"> </w:t>
            </w:r>
            <w:r>
              <w:t>Pécs,</w:t>
            </w:r>
            <w:r>
              <w:rPr>
                <w:spacing w:val="-53"/>
              </w:rPr>
              <w:t xml:space="preserve"> </w:t>
            </w:r>
            <w:r>
              <w:t>2008.</w:t>
            </w:r>
          </w:p>
          <w:p w:rsidR="00A3605F" w:rsidRDefault="00770F9C">
            <w:pPr>
              <w:pStyle w:val="TableParagraph"/>
              <w:ind w:right="98"/>
              <w:jc w:val="both"/>
            </w:pPr>
            <w:r>
              <w:t>Hans Peter Von Peschke: A középkor, Tessloff És Babilon Kiadói Kft., 2008</w:t>
            </w:r>
            <w:r>
              <w:rPr>
                <w:spacing w:val="-52"/>
              </w:rPr>
              <w:t xml:space="preserve"> </w:t>
            </w:r>
            <w:r>
              <w:t>Pál</w:t>
            </w:r>
            <w:r>
              <w:rPr>
                <w:spacing w:val="1"/>
              </w:rPr>
              <w:t xml:space="preserve"> </w:t>
            </w:r>
            <w:r>
              <w:t>József</w:t>
            </w:r>
            <w:r>
              <w:rPr>
                <w:spacing w:val="1"/>
              </w:rPr>
              <w:t xml:space="preserve"> </w:t>
            </w:r>
            <w:r>
              <w:t>(főszerk.): Világirodalom.</w:t>
            </w:r>
            <w:r>
              <w:rPr>
                <w:spacing w:val="1"/>
              </w:rPr>
              <w:t xml:space="preserve"> </w:t>
            </w:r>
            <w:r>
              <w:t>Budapest,</w:t>
            </w:r>
            <w:r>
              <w:rPr>
                <w:spacing w:val="1"/>
              </w:rPr>
              <w:t xml:space="preserve"> </w:t>
            </w:r>
            <w:r>
              <w:t>Akadémiai</w:t>
            </w:r>
            <w:r>
              <w:rPr>
                <w:spacing w:val="1"/>
              </w:rPr>
              <w:t xml:space="preserve"> </w:t>
            </w:r>
            <w:r>
              <w:t>Kiadó,</w:t>
            </w:r>
            <w:r>
              <w:rPr>
                <w:spacing w:val="1"/>
              </w:rPr>
              <w:t xml:space="preserve"> </w:t>
            </w:r>
            <w:r>
              <w:t>2005.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https://mersz.hu/kiadvany/8/dokumentum/info/</w:t>
              </w:r>
            </w:hyperlink>
          </w:p>
          <w:p w:rsidR="00A3605F" w:rsidRDefault="00770F9C">
            <w:pPr>
              <w:pStyle w:val="TableParagraph"/>
              <w:ind w:right="97"/>
              <w:jc w:val="both"/>
            </w:pPr>
            <w:r>
              <w:t>Гуревич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Средневековый</w:t>
            </w:r>
            <w:r>
              <w:rPr>
                <w:spacing w:val="1"/>
              </w:rPr>
              <w:t xml:space="preserve"> </w:t>
            </w:r>
            <w:r>
              <w:t>героический</w:t>
            </w:r>
            <w:r>
              <w:rPr>
                <w:spacing w:val="1"/>
              </w:rPr>
              <w:t xml:space="preserve"> </w:t>
            </w:r>
            <w:r>
              <w:t>эпос</w:t>
            </w:r>
            <w:r>
              <w:rPr>
                <w:spacing w:val="1"/>
              </w:rPr>
              <w:t xml:space="preserve"> </w:t>
            </w:r>
            <w:r>
              <w:t>германских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[Електронний</w:t>
            </w:r>
            <w:r>
              <w:rPr>
                <w:spacing w:val="-2"/>
              </w:rPr>
              <w:t xml:space="preserve"> </w:t>
            </w:r>
            <w:r>
              <w:t>ресурс].</w:t>
            </w:r>
          </w:p>
          <w:p w:rsidR="00A3605F" w:rsidRDefault="00770F9C">
            <w:pPr>
              <w:pStyle w:val="TableParagraph"/>
              <w:ind w:right="95"/>
              <w:jc w:val="both"/>
            </w:pPr>
            <w:r>
              <w:t>Давиденко Г.Й., Акуленко В. Л. Історія зарубіжної літератури середніх</w:t>
            </w:r>
            <w:r>
              <w:rPr>
                <w:spacing w:val="1"/>
              </w:rPr>
              <w:t xml:space="preserve"> </w:t>
            </w:r>
            <w:r>
              <w:t>віків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доби</w:t>
            </w:r>
            <w:r>
              <w:rPr>
                <w:spacing w:val="1"/>
              </w:rPr>
              <w:t xml:space="preserve"> </w:t>
            </w:r>
            <w:r>
              <w:t>Відродження:</w:t>
            </w:r>
            <w:r>
              <w:rPr>
                <w:spacing w:val="1"/>
              </w:rPr>
              <w:t xml:space="preserve"> </w:t>
            </w:r>
            <w:r>
              <w:t>Навч.</w:t>
            </w:r>
            <w:r>
              <w:rPr>
                <w:spacing w:val="1"/>
              </w:rPr>
              <w:t xml:space="preserve"> </w:t>
            </w:r>
            <w:r>
              <w:t>посібник.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К.: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учбової</w:t>
            </w:r>
            <w:r>
              <w:rPr>
                <w:spacing w:val="1"/>
              </w:rPr>
              <w:t xml:space="preserve"> </w:t>
            </w:r>
            <w:r>
              <w:t>літератури, 2007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248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  <w:p w:rsidR="00A3605F" w:rsidRDefault="00770F9C">
            <w:pPr>
              <w:pStyle w:val="TableParagraph"/>
              <w:ind w:right="99"/>
              <w:jc w:val="both"/>
            </w:pPr>
            <w:r>
              <w:t>Качуровський</w:t>
            </w:r>
            <w:r>
              <w:rPr>
                <w:spacing w:val="1"/>
              </w:rPr>
              <w:t xml:space="preserve"> </w:t>
            </w:r>
            <w:r>
              <w:t>І.</w:t>
            </w:r>
            <w:r>
              <w:rPr>
                <w:spacing w:val="1"/>
              </w:rPr>
              <w:t xml:space="preserve"> </w:t>
            </w:r>
            <w:r>
              <w:t>Генерика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архітектоніка.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1"/>
              </w:rPr>
              <w:t xml:space="preserve"> </w:t>
            </w:r>
            <w:r>
              <w:t>Література</w:t>
            </w:r>
            <w:r>
              <w:rPr>
                <w:spacing w:val="1"/>
              </w:rPr>
              <w:t xml:space="preserve"> </w:t>
            </w:r>
            <w:r>
              <w:t>європейського</w:t>
            </w:r>
            <w:r>
              <w:rPr>
                <w:spacing w:val="-1"/>
              </w:rPr>
              <w:t xml:space="preserve"> </w:t>
            </w:r>
            <w:r>
              <w:t>чередньовіччя</w:t>
            </w:r>
          </w:p>
          <w:p w:rsidR="00A3605F" w:rsidRDefault="00770F9C">
            <w:pPr>
              <w:pStyle w:val="TableParagraph"/>
              <w:ind w:right="98"/>
              <w:jc w:val="both"/>
            </w:pPr>
            <w:r>
              <w:t>Ковбасенко</w:t>
            </w:r>
            <w:r>
              <w:rPr>
                <w:spacing w:val="1"/>
              </w:rPr>
              <w:t xml:space="preserve"> </w:t>
            </w:r>
            <w:r>
              <w:t>Ю.І.</w:t>
            </w:r>
            <w:r>
              <w:rPr>
                <w:spacing w:val="1"/>
              </w:rPr>
              <w:t xml:space="preserve"> </w:t>
            </w:r>
            <w:r>
              <w:t>Література</w:t>
            </w:r>
            <w:r>
              <w:rPr>
                <w:spacing w:val="1"/>
              </w:rPr>
              <w:t xml:space="preserve"> </w:t>
            </w:r>
            <w:r>
              <w:t>Середньовіччя.</w:t>
            </w:r>
            <w:r>
              <w:rPr>
                <w:spacing w:val="1"/>
              </w:rPr>
              <w:t xml:space="preserve"> </w:t>
            </w:r>
            <w:r>
              <w:t>Посібник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учителів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студентів.</w:t>
            </w:r>
            <w:r>
              <w:rPr>
                <w:spacing w:val="-1"/>
              </w:rPr>
              <w:t xml:space="preserve"> </w:t>
            </w:r>
            <w:r>
              <w:t>КИЇВ</w:t>
            </w:r>
            <w:r>
              <w:rPr>
                <w:spacing w:val="-1"/>
              </w:rPr>
              <w:t xml:space="preserve"> </w:t>
            </w:r>
            <w:r>
              <w:t>– 2014.</w:t>
            </w:r>
          </w:p>
          <w:p w:rsidR="00A3605F" w:rsidRDefault="00770F9C">
            <w:pPr>
              <w:pStyle w:val="TableParagraph"/>
              <w:ind w:right="97"/>
              <w:jc w:val="both"/>
            </w:pPr>
            <w:r>
              <w:t>Література</w:t>
            </w:r>
            <w:r>
              <w:rPr>
                <w:spacing w:val="1"/>
              </w:rPr>
              <w:t xml:space="preserve"> </w:t>
            </w:r>
            <w:r>
              <w:t>західноєвропейського</w:t>
            </w:r>
            <w:r>
              <w:rPr>
                <w:spacing w:val="1"/>
              </w:rPr>
              <w:t xml:space="preserve"> </w:t>
            </w:r>
            <w:r>
              <w:t>середньовіччя</w:t>
            </w:r>
            <w:r>
              <w:rPr>
                <w:spacing w:val="1"/>
              </w:rPr>
              <w:t xml:space="preserve"> </w:t>
            </w:r>
            <w:r>
              <w:t>/під.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Висоцької</w:t>
            </w:r>
            <w:r>
              <w:rPr>
                <w:spacing w:val="1"/>
              </w:rPr>
              <w:t xml:space="preserve"> </w:t>
            </w:r>
            <w:r>
              <w:t>Н.О.: Навчальний посібник для студентів гуманітарних факультетів з</w:t>
            </w:r>
            <w:r>
              <w:rPr>
                <w:spacing w:val="1"/>
              </w:rPr>
              <w:t xml:space="preserve"> </w:t>
            </w:r>
            <w:r>
              <w:t>курсу</w:t>
            </w:r>
            <w:r>
              <w:rPr>
                <w:spacing w:val="8"/>
              </w:rPr>
              <w:t xml:space="preserve"> </w:t>
            </w:r>
            <w:r>
              <w:t>“Історія</w:t>
            </w:r>
            <w:r>
              <w:rPr>
                <w:spacing w:val="10"/>
              </w:rPr>
              <w:t xml:space="preserve"> </w:t>
            </w:r>
            <w:r>
              <w:t>зарубіжної</w:t>
            </w:r>
            <w:r>
              <w:rPr>
                <w:spacing w:val="8"/>
              </w:rPr>
              <w:t xml:space="preserve"> </w:t>
            </w:r>
            <w:r>
              <w:t>літератури”.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Вінниця,</w:t>
            </w:r>
            <w:r>
              <w:rPr>
                <w:spacing w:val="13"/>
              </w:rPr>
              <w:t xml:space="preserve"> </w:t>
            </w:r>
            <w:r>
              <w:t>НОВА</w:t>
            </w:r>
            <w:r>
              <w:rPr>
                <w:spacing w:val="9"/>
              </w:rPr>
              <w:t xml:space="preserve"> </w:t>
            </w:r>
            <w:r>
              <w:t>КНИГА,</w:t>
            </w:r>
            <w:r>
              <w:rPr>
                <w:spacing w:val="11"/>
              </w:rPr>
              <w:t xml:space="preserve"> </w:t>
            </w:r>
            <w:r>
              <w:t>2003.</w:t>
            </w:r>
          </w:p>
          <w:p w:rsidR="00A3605F" w:rsidRDefault="00770F9C">
            <w:pPr>
              <w:pStyle w:val="TableParagraph"/>
              <w:spacing w:line="252" w:lineRule="exact"/>
              <w:jc w:val="both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464 с.</w:t>
            </w:r>
          </w:p>
          <w:p w:rsidR="00A3605F" w:rsidRDefault="00770F9C">
            <w:pPr>
              <w:pStyle w:val="TableParagraph"/>
              <w:spacing w:line="252" w:lineRule="exact"/>
              <w:jc w:val="both"/>
            </w:pPr>
            <w:r>
              <w:t>Літературознавчий</w:t>
            </w:r>
            <w:r>
              <w:rPr>
                <w:spacing w:val="-3"/>
              </w:rPr>
              <w:t xml:space="preserve"> </w:t>
            </w:r>
            <w:r>
              <w:t>словник-довідник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Галича</w:t>
            </w:r>
            <w:r>
              <w:rPr>
                <w:spacing w:val="-1"/>
              </w:rPr>
              <w:t xml:space="preserve"> </w:t>
            </w:r>
            <w:r>
              <w:t>О. –</w:t>
            </w:r>
            <w:r>
              <w:rPr>
                <w:spacing w:val="-2"/>
              </w:rPr>
              <w:t xml:space="preserve"> </w:t>
            </w:r>
            <w:r>
              <w:t>К.,</w:t>
            </w:r>
            <w:r>
              <w:rPr>
                <w:spacing w:val="-1"/>
              </w:rPr>
              <w:t xml:space="preserve"> </w:t>
            </w:r>
            <w:r>
              <w:t>2006.</w:t>
            </w:r>
          </w:p>
          <w:p w:rsidR="00A3605F" w:rsidRDefault="00770F9C">
            <w:pPr>
              <w:pStyle w:val="TableParagraph"/>
              <w:ind w:right="98"/>
              <w:jc w:val="both"/>
            </w:pPr>
            <w:r>
              <w:t>Пащенко В. Перлина героїчного епосу Франції/ В.Пащенко // Джерело:</w:t>
            </w:r>
            <w:r>
              <w:rPr>
                <w:spacing w:val="1"/>
              </w:rPr>
              <w:t xml:space="preserve"> </w:t>
            </w:r>
            <w:r>
              <w:t>Пісня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Роланда.</w:t>
            </w:r>
            <w:r>
              <w:rPr>
                <w:spacing w:val="1"/>
              </w:rPr>
              <w:t xml:space="preserve"> </w:t>
            </w:r>
            <w:r>
              <w:t>К.:</w:t>
            </w:r>
            <w:r>
              <w:rPr>
                <w:spacing w:val="1"/>
              </w:rPr>
              <w:t xml:space="preserve"> </w:t>
            </w:r>
            <w:r>
              <w:t>Либідь,</w:t>
            </w:r>
            <w:r>
              <w:rPr>
                <w:spacing w:val="1"/>
              </w:rPr>
              <w:t xml:space="preserve"> </w:t>
            </w:r>
            <w:r>
              <w:t>2003.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доступу: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https://litlife.club/books/148266/read</w:t>
              </w:r>
            </w:hyperlink>
          </w:p>
          <w:p w:rsidR="00A3605F" w:rsidRDefault="00770F9C">
            <w:pPr>
              <w:pStyle w:val="TableParagraph"/>
              <w:ind w:right="88"/>
              <w:jc w:val="both"/>
            </w:pPr>
            <w:r>
              <w:t>Помазан,</w:t>
            </w:r>
            <w:r>
              <w:rPr>
                <w:spacing w:val="-8"/>
              </w:rPr>
              <w:t xml:space="preserve"> </w:t>
            </w:r>
            <w:r>
              <w:t>Ігор</w:t>
            </w:r>
            <w:r>
              <w:rPr>
                <w:spacing w:val="-7"/>
              </w:rPr>
              <w:t xml:space="preserve"> </w:t>
            </w:r>
            <w:r>
              <w:t>Олександрович.</w:t>
            </w:r>
            <w:r>
              <w:rPr>
                <w:spacing w:val="-7"/>
              </w:rPr>
              <w:t xml:space="preserve"> </w:t>
            </w:r>
            <w:r>
              <w:t>Історія</w:t>
            </w:r>
            <w:r>
              <w:rPr>
                <w:spacing w:val="-8"/>
              </w:rPr>
              <w:t xml:space="preserve"> </w:t>
            </w:r>
            <w:r>
              <w:t>зарубіжної</w:t>
            </w:r>
            <w:r>
              <w:rPr>
                <w:spacing w:val="-6"/>
              </w:rPr>
              <w:t xml:space="preserve"> </w:t>
            </w:r>
            <w:r>
              <w:t>літератури</w:t>
            </w:r>
            <w:r>
              <w:rPr>
                <w:spacing w:val="-11"/>
              </w:rPr>
              <w:t xml:space="preserve"> </w:t>
            </w:r>
            <w:r>
              <w:t>ХVII–ХVIII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століття: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підруч. для студ. ф-ту «Референт-перекладач» </w:t>
            </w:r>
            <w:r>
              <w:rPr>
                <w:spacing w:val="-7"/>
              </w:rPr>
              <w:t>/ І. О. Помазан; Нар.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укр.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акад.,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[каф.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українознав.].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Х.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Вид-во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НУА,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2010.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112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с.</w:t>
            </w:r>
          </w:p>
          <w:p w:rsidR="00A3605F" w:rsidRDefault="00770F9C">
            <w:pPr>
              <w:pStyle w:val="TableParagraph"/>
              <w:ind w:right="95"/>
              <w:jc w:val="both"/>
            </w:pPr>
            <w:r>
              <w:t>Рубанова</w:t>
            </w:r>
            <w:r>
              <w:rPr>
                <w:spacing w:val="1"/>
              </w:rPr>
              <w:t xml:space="preserve"> </w:t>
            </w:r>
            <w:r>
              <w:t>Г.Л.</w:t>
            </w:r>
            <w:r>
              <w:rPr>
                <w:spacing w:val="1"/>
              </w:rPr>
              <w:t xml:space="preserve"> </w:t>
            </w:r>
            <w:r>
              <w:t>Історія</w:t>
            </w:r>
            <w:r>
              <w:rPr>
                <w:spacing w:val="1"/>
              </w:rPr>
              <w:t xml:space="preserve"> </w:t>
            </w:r>
            <w:r>
              <w:t>світової</w:t>
            </w:r>
            <w:r>
              <w:rPr>
                <w:spacing w:val="1"/>
              </w:rPr>
              <w:t xml:space="preserve"> </w:t>
            </w:r>
            <w:r>
              <w:t>літератури.</w:t>
            </w:r>
            <w:r>
              <w:rPr>
                <w:spacing w:val="1"/>
              </w:rPr>
              <w:t xml:space="preserve"> </w:t>
            </w:r>
            <w:r>
              <w:t>Західноєвропейське</w:t>
            </w:r>
            <w:r>
              <w:rPr>
                <w:spacing w:val="1"/>
              </w:rPr>
              <w:t xml:space="preserve"> </w:t>
            </w:r>
            <w:r>
              <w:t>Середньовіччя</w:t>
            </w:r>
            <w:r>
              <w:rPr>
                <w:spacing w:val="-2"/>
              </w:rPr>
              <w:t xml:space="preserve"> </w:t>
            </w:r>
            <w:r>
              <w:t>(3-14ст.). –</w:t>
            </w:r>
            <w:r>
              <w:rPr>
                <w:spacing w:val="-2"/>
              </w:rPr>
              <w:t xml:space="preserve"> </w:t>
            </w:r>
            <w:r>
              <w:t>Л., 2004.</w:t>
            </w:r>
          </w:p>
        </w:tc>
      </w:tr>
    </w:tbl>
    <w:p w:rsidR="00F0381F" w:rsidRDefault="00F0381F"/>
    <w:sectPr w:rsidR="00F0381F">
      <w:pgSz w:w="11910" w:h="16840"/>
      <w:pgMar w:top="54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1FF"/>
    <w:multiLevelType w:val="hybridMultilevel"/>
    <w:tmpl w:val="271E31A0"/>
    <w:lvl w:ilvl="0" w:tplc="355ED25A">
      <w:numFmt w:val="bullet"/>
      <w:lvlText w:val="–"/>
      <w:lvlJc w:val="left"/>
      <w:pPr>
        <w:ind w:left="4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92F654">
      <w:numFmt w:val="bullet"/>
      <w:lvlText w:val="•"/>
      <w:lvlJc w:val="left"/>
      <w:pPr>
        <w:ind w:left="1154" w:hanging="360"/>
      </w:pPr>
      <w:rPr>
        <w:rFonts w:hint="default"/>
        <w:lang w:val="uk-UA" w:eastAsia="en-US" w:bidi="ar-SA"/>
      </w:rPr>
    </w:lvl>
    <w:lvl w:ilvl="2" w:tplc="AB987F3A">
      <w:numFmt w:val="bullet"/>
      <w:lvlText w:val="•"/>
      <w:lvlJc w:val="left"/>
      <w:pPr>
        <w:ind w:left="1808" w:hanging="360"/>
      </w:pPr>
      <w:rPr>
        <w:rFonts w:hint="default"/>
        <w:lang w:val="uk-UA" w:eastAsia="en-US" w:bidi="ar-SA"/>
      </w:rPr>
    </w:lvl>
    <w:lvl w:ilvl="3" w:tplc="48044D8C">
      <w:numFmt w:val="bullet"/>
      <w:lvlText w:val="•"/>
      <w:lvlJc w:val="left"/>
      <w:pPr>
        <w:ind w:left="2462" w:hanging="360"/>
      </w:pPr>
      <w:rPr>
        <w:rFonts w:hint="default"/>
        <w:lang w:val="uk-UA" w:eastAsia="en-US" w:bidi="ar-SA"/>
      </w:rPr>
    </w:lvl>
    <w:lvl w:ilvl="4" w:tplc="42DA168E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5" w:tplc="AC4C7CE0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6" w:tplc="353A6CE2">
      <w:numFmt w:val="bullet"/>
      <w:lvlText w:val="•"/>
      <w:lvlJc w:val="left"/>
      <w:pPr>
        <w:ind w:left="4425" w:hanging="360"/>
      </w:pPr>
      <w:rPr>
        <w:rFonts w:hint="default"/>
        <w:lang w:val="uk-UA" w:eastAsia="en-US" w:bidi="ar-SA"/>
      </w:rPr>
    </w:lvl>
    <w:lvl w:ilvl="7" w:tplc="B3100396">
      <w:numFmt w:val="bullet"/>
      <w:lvlText w:val="•"/>
      <w:lvlJc w:val="left"/>
      <w:pPr>
        <w:ind w:left="5080" w:hanging="360"/>
      </w:pPr>
      <w:rPr>
        <w:rFonts w:hint="default"/>
        <w:lang w:val="uk-UA" w:eastAsia="en-US" w:bidi="ar-SA"/>
      </w:rPr>
    </w:lvl>
    <w:lvl w:ilvl="8" w:tplc="E00496EA">
      <w:numFmt w:val="bullet"/>
      <w:lvlText w:val="•"/>
      <w:lvlJc w:val="left"/>
      <w:pPr>
        <w:ind w:left="5734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2A44505"/>
    <w:multiLevelType w:val="hybridMultilevel"/>
    <w:tmpl w:val="466E3A0C"/>
    <w:lvl w:ilvl="0" w:tplc="4FF61BEC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3907114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90D6CE72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76DC7C28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75C2FFCE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3E2C8A86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C9BAA3BA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987EC494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10EC8804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1AF17D1"/>
    <w:multiLevelType w:val="hybridMultilevel"/>
    <w:tmpl w:val="D8E8DB0A"/>
    <w:lvl w:ilvl="0" w:tplc="8ADEFAE8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7C7EF6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1BB2C138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0DF85E10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EB60471A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14A2E326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CDEC7140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2410C214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274E22C0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3605F"/>
    <w:rsid w:val="00051766"/>
    <w:rsid w:val="00770F9C"/>
    <w:rsid w:val="00A3605F"/>
    <w:rsid w:val="00AB1D4F"/>
    <w:rsid w:val="00E50A46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96"/>
  <w15:docId w15:val="{2F7FEDB8-74EE-4DD2-A6CD-31FEDDD5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customStyle="1" w:styleId="Default">
    <w:name w:val="Default"/>
    <w:rsid w:val="00770F9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us.dora@kmf.org.ua" TargetMode="External"/><Relationship Id="rId13" Type="http://schemas.openxmlformats.org/officeDocument/2006/relationships/hyperlink" Target="https://mek.oszk.hu/14800/1487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sz.margit@kmf.org.ua" TargetMode="External"/><Relationship Id="rId12" Type="http://schemas.openxmlformats.org/officeDocument/2006/relationships/hyperlink" Target="mailto:monus.dora@kmf.org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tlife.club/books/148266/rea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hyperlink" Target="mailto:kesz.margit@kmf.org.ua" TargetMode="External"/><Relationship Id="rId5" Type="http://schemas.openxmlformats.org/officeDocument/2006/relationships/hyperlink" Target="mailto:chonka.tetyana@kmf.org.ua" TargetMode="External"/><Relationship Id="rId15" Type="http://schemas.openxmlformats.org/officeDocument/2006/relationships/hyperlink" Target="https://mersz.hu/kiadvany/8/dokumentum/info/" TargetMode="External"/><Relationship Id="rId10" Type="http://schemas.openxmlformats.org/officeDocument/2006/relationships/hyperlink" Target="mailto:beregszaszi.aniko@kmf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hyperlink" Target="https://mek.oszk.hu/20500/205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5</cp:revision>
  <dcterms:created xsi:type="dcterms:W3CDTF">2021-11-27T17:12:00Z</dcterms:created>
  <dcterms:modified xsi:type="dcterms:W3CDTF">2021-11-28T12:28:00Z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