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1B5" w:rsidRDefault="0005525E">
      <w:pPr>
        <w:pStyle w:val="Szvegtrzs"/>
        <w:spacing w:before="67"/>
        <w:ind w:left="2226"/>
      </w:pPr>
      <w:r>
        <w:t>II.</w:t>
      </w:r>
      <w:r>
        <w:rPr>
          <w:spacing w:val="-3"/>
        </w:rPr>
        <w:t xml:space="preserve"> </w:t>
      </w:r>
      <w:r>
        <w:t>Rákóci</w:t>
      </w:r>
      <w:r>
        <w:rPr>
          <w:spacing w:val="-2"/>
        </w:rPr>
        <w:t xml:space="preserve"> </w:t>
      </w:r>
      <w:r>
        <w:t>Ferenc</w:t>
      </w:r>
      <w:r>
        <w:rPr>
          <w:spacing w:val="-1"/>
        </w:rPr>
        <w:t xml:space="preserve"> </w:t>
      </w:r>
      <w:r>
        <w:t>Kárpátaljai</w:t>
      </w:r>
      <w:r>
        <w:rPr>
          <w:spacing w:val="-2"/>
        </w:rPr>
        <w:t xml:space="preserve"> </w:t>
      </w:r>
      <w:r>
        <w:t>Magyar</w:t>
      </w:r>
      <w:r>
        <w:rPr>
          <w:spacing w:val="-2"/>
        </w:rPr>
        <w:t xml:space="preserve"> </w:t>
      </w:r>
      <w:r>
        <w:t>Főiskola</w:t>
      </w:r>
    </w:p>
    <w:p w:rsidR="00E331B5" w:rsidRDefault="0005525E">
      <w:pPr>
        <w:pStyle w:val="Szvegtrzs"/>
        <w:spacing w:before="182"/>
        <w:ind w:left="1525" w:right="2028"/>
        <w:jc w:val="center"/>
      </w:pPr>
      <w:r>
        <w:t>Закарпатський</w:t>
      </w:r>
      <w:r>
        <w:rPr>
          <w:spacing w:val="-3"/>
        </w:rPr>
        <w:t xml:space="preserve"> </w:t>
      </w:r>
      <w:r>
        <w:t>угорський</w:t>
      </w:r>
      <w:r>
        <w:rPr>
          <w:spacing w:val="-3"/>
        </w:rPr>
        <w:t xml:space="preserve"> </w:t>
      </w:r>
      <w:r>
        <w:t>інститут</w:t>
      </w:r>
      <w:r>
        <w:rPr>
          <w:spacing w:val="-3"/>
        </w:rPr>
        <w:t xml:space="preserve"> </w:t>
      </w:r>
      <w:r>
        <w:t>ім.</w:t>
      </w:r>
      <w:r>
        <w:rPr>
          <w:spacing w:val="-3"/>
        </w:rPr>
        <w:t xml:space="preserve"> </w:t>
      </w:r>
      <w:r>
        <w:t>Ференца</w:t>
      </w:r>
      <w:r>
        <w:rPr>
          <w:spacing w:val="-2"/>
        </w:rPr>
        <w:t xml:space="preserve"> </w:t>
      </w:r>
      <w:r>
        <w:t>Ракоці</w:t>
      </w:r>
      <w:r>
        <w:rPr>
          <w:spacing w:val="-3"/>
        </w:rPr>
        <w:t xml:space="preserve"> </w:t>
      </w:r>
      <w:r>
        <w:t>ІІ</w:t>
      </w:r>
    </w:p>
    <w:p w:rsidR="00E331B5" w:rsidRDefault="00E331B5">
      <w:pPr>
        <w:spacing w:before="11"/>
        <w:rPr>
          <w:b/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412"/>
        <w:gridCol w:w="1697"/>
        <w:gridCol w:w="1387"/>
        <w:gridCol w:w="1848"/>
        <w:gridCol w:w="1384"/>
      </w:tblGrid>
      <w:tr w:rsidR="00E331B5">
        <w:trPr>
          <w:trHeight w:val="1454"/>
        </w:trPr>
        <w:tc>
          <w:tcPr>
            <w:tcW w:w="1843" w:type="dxa"/>
          </w:tcPr>
          <w:p w:rsidR="00E331B5" w:rsidRDefault="0005525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Képzési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szint</w:t>
            </w:r>
          </w:p>
          <w:p w:rsidR="00E331B5" w:rsidRDefault="00E331B5">
            <w:pPr>
              <w:pStyle w:val="TableParagraph"/>
              <w:ind w:left="0"/>
              <w:rPr>
                <w:b/>
                <w:sz w:val="24"/>
              </w:rPr>
            </w:pPr>
          </w:p>
          <w:p w:rsidR="00E331B5" w:rsidRDefault="0005525E">
            <w:pPr>
              <w:pStyle w:val="TableParagraph"/>
              <w:ind w:left="110" w:right="11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Ступінь </w:t>
            </w:r>
            <w:r>
              <w:rPr>
                <w:b/>
                <w:sz w:val="24"/>
              </w:rPr>
              <w:t>вищої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</w:p>
        </w:tc>
        <w:tc>
          <w:tcPr>
            <w:tcW w:w="1412" w:type="dxa"/>
          </w:tcPr>
          <w:p w:rsidR="00E331B5" w:rsidRDefault="00E331B5">
            <w:pPr>
              <w:pStyle w:val="TableParagraph"/>
              <w:ind w:left="0"/>
              <w:rPr>
                <w:b/>
                <w:sz w:val="27"/>
              </w:rPr>
            </w:pPr>
          </w:p>
          <w:p w:rsidR="00E331B5" w:rsidRDefault="0005525E">
            <w:pPr>
              <w:pStyle w:val="TableParagraph"/>
              <w:spacing w:before="1"/>
              <w:ind w:left="119" w:right="10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Alapképzés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(BA)</w:t>
            </w:r>
          </w:p>
          <w:p w:rsidR="00E331B5" w:rsidRDefault="0005525E">
            <w:pPr>
              <w:pStyle w:val="TableParagraph"/>
              <w:ind w:left="119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бакалавр</w:t>
            </w:r>
          </w:p>
        </w:tc>
        <w:tc>
          <w:tcPr>
            <w:tcW w:w="1697" w:type="dxa"/>
          </w:tcPr>
          <w:p w:rsidR="00E331B5" w:rsidRDefault="0005525E">
            <w:pPr>
              <w:pStyle w:val="TableParagraph"/>
              <w:spacing w:line="275" w:lineRule="exact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>Tagozat</w:t>
            </w:r>
          </w:p>
          <w:p w:rsidR="00E331B5" w:rsidRDefault="00E331B5">
            <w:pPr>
              <w:pStyle w:val="TableParagraph"/>
              <w:ind w:left="0"/>
              <w:rPr>
                <w:b/>
                <w:sz w:val="24"/>
              </w:rPr>
            </w:pPr>
          </w:p>
          <w:p w:rsidR="00E331B5" w:rsidRDefault="0005525E">
            <w:pPr>
              <w:pStyle w:val="TableParagraph"/>
              <w:ind w:left="323" w:right="294" w:firstLine="151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1387" w:type="dxa"/>
          </w:tcPr>
          <w:p w:rsidR="00E331B5" w:rsidRDefault="00E331B5">
            <w:pPr>
              <w:pStyle w:val="TableParagraph"/>
              <w:ind w:left="0"/>
              <w:rPr>
                <w:b/>
                <w:sz w:val="26"/>
              </w:rPr>
            </w:pPr>
          </w:p>
          <w:p w:rsidR="00E331B5" w:rsidRDefault="0005525E">
            <w:pPr>
              <w:pStyle w:val="TableParagraph"/>
              <w:spacing w:before="151"/>
              <w:ind w:left="359" w:right="259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Nappali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Денна</w:t>
            </w:r>
          </w:p>
        </w:tc>
        <w:tc>
          <w:tcPr>
            <w:tcW w:w="1848" w:type="dxa"/>
          </w:tcPr>
          <w:p w:rsidR="00E331B5" w:rsidRDefault="0005525E">
            <w:pPr>
              <w:pStyle w:val="TableParagraph"/>
              <w:spacing w:line="275" w:lineRule="exact"/>
              <w:ind w:left="331"/>
              <w:rPr>
                <w:b/>
                <w:sz w:val="24"/>
              </w:rPr>
            </w:pPr>
            <w:r>
              <w:rPr>
                <w:b/>
                <w:sz w:val="24"/>
              </w:rPr>
              <w:t>Tanév/félév</w:t>
            </w:r>
          </w:p>
          <w:p w:rsidR="00E331B5" w:rsidRDefault="00E331B5">
            <w:pPr>
              <w:pStyle w:val="TableParagraph"/>
              <w:ind w:left="0"/>
              <w:rPr>
                <w:b/>
                <w:sz w:val="24"/>
              </w:rPr>
            </w:pPr>
          </w:p>
          <w:p w:rsidR="00E331B5" w:rsidRDefault="0005525E">
            <w:pPr>
              <w:pStyle w:val="TableParagraph"/>
              <w:ind w:left="302" w:right="210" w:hanging="63"/>
              <w:rPr>
                <w:b/>
                <w:sz w:val="24"/>
              </w:rPr>
            </w:pPr>
            <w:r>
              <w:rPr>
                <w:b/>
                <w:sz w:val="24"/>
              </w:rPr>
              <w:t>Навчальний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рік/семестр</w:t>
            </w:r>
          </w:p>
        </w:tc>
        <w:tc>
          <w:tcPr>
            <w:tcW w:w="1384" w:type="dxa"/>
          </w:tcPr>
          <w:p w:rsidR="00E331B5" w:rsidRDefault="00E331B5">
            <w:pPr>
              <w:pStyle w:val="TableParagraph"/>
              <w:ind w:left="0"/>
              <w:rPr>
                <w:b/>
                <w:sz w:val="26"/>
              </w:rPr>
            </w:pPr>
          </w:p>
          <w:p w:rsidR="00E331B5" w:rsidRPr="003D17D4" w:rsidRDefault="0005525E">
            <w:pPr>
              <w:pStyle w:val="TableParagraph"/>
              <w:spacing w:before="151"/>
              <w:ind w:left="155" w:right="138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202</w:t>
            </w:r>
            <w:r w:rsidR="003D17D4">
              <w:rPr>
                <w:b/>
                <w:sz w:val="24"/>
                <w:lang w:val="en-US"/>
              </w:rPr>
              <w:t>1</w:t>
            </w:r>
            <w:r>
              <w:rPr>
                <w:b/>
                <w:sz w:val="24"/>
              </w:rPr>
              <w:t>-202</w:t>
            </w:r>
            <w:r w:rsidR="003D17D4">
              <w:rPr>
                <w:b/>
                <w:sz w:val="24"/>
                <w:lang w:val="en-US"/>
              </w:rPr>
              <w:t>2</w:t>
            </w:r>
          </w:p>
          <w:p w:rsidR="00E331B5" w:rsidRDefault="0005525E">
            <w:pPr>
              <w:pStyle w:val="TableParagraph"/>
              <w:ind w:left="152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</w:p>
        </w:tc>
      </w:tr>
    </w:tbl>
    <w:p w:rsidR="00E331B5" w:rsidRDefault="00E331B5">
      <w:pPr>
        <w:spacing w:before="2"/>
        <w:rPr>
          <w:b/>
          <w:sz w:val="36"/>
        </w:rPr>
      </w:pPr>
    </w:p>
    <w:p w:rsidR="00E331B5" w:rsidRDefault="0005525E">
      <w:pPr>
        <w:pStyle w:val="Szvegtrzs"/>
        <w:spacing w:after="42" w:line="362" w:lineRule="auto"/>
        <w:ind w:left="3892" w:right="4393"/>
        <w:jc w:val="center"/>
      </w:pPr>
      <w:r>
        <w:t>Tantárgyleírás</w:t>
      </w:r>
      <w:r>
        <w:rPr>
          <w:spacing w:val="-57"/>
        </w:rPr>
        <w:t xml:space="preserve"> </w:t>
      </w:r>
      <w:r>
        <w:t>Силабус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6344"/>
      </w:tblGrid>
      <w:tr w:rsidR="00E331B5">
        <w:trPr>
          <w:trHeight w:val="1454"/>
        </w:trPr>
        <w:tc>
          <w:tcPr>
            <w:tcW w:w="3152" w:type="dxa"/>
            <w:shd w:val="clear" w:color="auto" w:fill="D9D9D9"/>
          </w:tcPr>
          <w:p w:rsidR="00E331B5" w:rsidRDefault="0005525E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tantárgy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címe</w:t>
            </w:r>
          </w:p>
          <w:p w:rsidR="00E331B5" w:rsidRDefault="0005525E">
            <w:pPr>
              <w:pStyle w:val="TableParagraph"/>
              <w:spacing w:before="229"/>
              <w:ind w:left="110" w:right="1069"/>
              <w:rPr>
                <w:b/>
                <w:sz w:val="24"/>
              </w:rPr>
            </w:pPr>
            <w:r>
              <w:rPr>
                <w:b/>
                <w:sz w:val="24"/>
              </w:rPr>
              <w:t>Назва навчальної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</w:t>
            </w:r>
          </w:p>
        </w:tc>
        <w:tc>
          <w:tcPr>
            <w:tcW w:w="6344" w:type="dxa"/>
          </w:tcPr>
          <w:p w:rsidR="00E331B5" w:rsidRDefault="0005525E">
            <w:pPr>
              <w:pStyle w:val="TableParagraph"/>
              <w:ind w:right="94"/>
              <w:rPr>
                <w:sz w:val="24"/>
              </w:rPr>
            </w:pPr>
            <w:r>
              <w:t>ППП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rPr>
                <w:sz w:val="24"/>
              </w:rPr>
              <w:t>Bevezetés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nyelvtudományba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tudományos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kutatás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alapjai</w:t>
            </w:r>
          </w:p>
          <w:p w:rsidR="00E331B5" w:rsidRDefault="0005525E">
            <w:pPr>
              <w:pStyle w:val="TableParagraph"/>
              <w:spacing w:before="225"/>
              <w:ind w:right="992"/>
              <w:rPr>
                <w:sz w:val="24"/>
              </w:rPr>
            </w:pPr>
            <w:r>
              <w:t>ППП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r>
              <w:rPr>
                <w:sz w:val="24"/>
              </w:rPr>
              <w:t>Вступ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 мовознавства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наукових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досліджень</w:t>
            </w:r>
          </w:p>
        </w:tc>
      </w:tr>
      <w:tr w:rsidR="00E331B5">
        <w:trPr>
          <w:trHeight w:val="902"/>
        </w:trPr>
        <w:tc>
          <w:tcPr>
            <w:tcW w:w="3152" w:type="dxa"/>
            <w:shd w:val="clear" w:color="auto" w:fill="D9D9D9"/>
          </w:tcPr>
          <w:p w:rsidR="00E331B5" w:rsidRDefault="0005525E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Tanszék</w:t>
            </w:r>
          </w:p>
          <w:p w:rsidR="00E331B5" w:rsidRDefault="0005525E">
            <w:pPr>
              <w:pStyle w:val="TableParagraph"/>
              <w:spacing w:before="22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Кафедра</w:t>
            </w:r>
          </w:p>
        </w:tc>
        <w:tc>
          <w:tcPr>
            <w:tcW w:w="6344" w:type="dxa"/>
          </w:tcPr>
          <w:p w:rsidR="00E331B5" w:rsidRDefault="0005525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Filológia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Tanszék</w:t>
            </w:r>
          </w:p>
          <w:p w:rsidR="00E331B5" w:rsidRDefault="0005525E">
            <w:pPr>
              <w:pStyle w:val="TableParagraph"/>
              <w:spacing w:before="228"/>
              <w:rPr>
                <w:sz w:val="24"/>
              </w:rPr>
            </w:pPr>
            <w:r>
              <w:rPr>
                <w:sz w:val="24"/>
              </w:rPr>
              <w:t>Кафедра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філології</w:t>
            </w:r>
          </w:p>
        </w:tc>
      </w:tr>
      <w:tr w:rsidR="00E331B5">
        <w:trPr>
          <w:trHeight w:val="1886"/>
        </w:trPr>
        <w:tc>
          <w:tcPr>
            <w:tcW w:w="3152" w:type="dxa"/>
            <w:shd w:val="clear" w:color="auto" w:fill="D9D9D9"/>
          </w:tcPr>
          <w:p w:rsidR="00E331B5" w:rsidRDefault="0005525E">
            <w:pPr>
              <w:pStyle w:val="TableParagraph"/>
              <w:spacing w:before="1" w:line="439" w:lineRule="auto"/>
              <w:ind w:left="110" w:right="1051"/>
              <w:rPr>
                <w:b/>
                <w:sz w:val="24"/>
              </w:rPr>
            </w:pPr>
            <w:r>
              <w:rPr>
                <w:b/>
                <w:sz w:val="24"/>
              </w:rPr>
              <w:t>Képzési program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програма</w:t>
            </w:r>
          </w:p>
        </w:tc>
        <w:tc>
          <w:tcPr>
            <w:tcW w:w="6344" w:type="dxa"/>
          </w:tcPr>
          <w:p w:rsidR="00E331B5" w:rsidRPr="00D277AA" w:rsidRDefault="0005525E">
            <w:pPr>
              <w:pStyle w:val="TableParagraph"/>
              <w:ind w:right="1394"/>
              <w:rPr>
                <w:i/>
                <w:sz w:val="24"/>
              </w:rPr>
            </w:pPr>
            <w:r>
              <w:rPr>
                <w:sz w:val="24"/>
              </w:rPr>
              <w:t>014 Középfokú oktatás Magyar nyelv és irodalom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014 Középfokú oktatás Ukrán nyelv és irodalom</w:t>
            </w:r>
            <w:r>
              <w:rPr>
                <w:spacing w:val="1"/>
                <w:sz w:val="24"/>
              </w:rPr>
              <w:t xml:space="preserve"> </w:t>
            </w:r>
            <w:r w:rsidRPr="00D277AA">
              <w:rPr>
                <w:i/>
                <w:sz w:val="24"/>
              </w:rPr>
              <w:t>014</w:t>
            </w:r>
            <w:r w:rsidRPr="00D277AA">
              <w:rPr>
                <w:i/>
                <w:spacing w:val="-2"/>
                <w:sz w:val="24"/>
              </w:rPr>
              <w:t xml:space="preserve"> </w:t>
            </w:r>
            <w:r w:rsidRPr="00D277AA">
              <w:rPr>
                <w:i/>
                <w:sz w:val="24"/>
              </w:rPr>
              <w:t>Középfokú</w:t>
            </w:r>
            <w:r w:rsidRPr="00D277AA">
              <w:rPr>
                <w:i/>
                <w:spacing w:val="-2"/>
                <w:sz w:val="24"/>
              </w:rPr>
              <w:t xml:space="preserve"> </w:t>
            </w:r>
            <w:r w:rsidRPr="00D277AA">
              <w:rPr>
                <w:i/>
                <w:sz w:val="24"/>
              </w:rPr>
              <w:t>oktatás</w:t>
            </w:r>
            <w:r w:rsidRPr="00D277AA">
              <w:rPr>
                <w:i/>
                <w:spacing w:val="2"/>
                <w:sz w:val="24"/>
              </w:rPr>
              <w:t xml:space="preserve"> </w:t>
            </w:r>
            <w:r w:rsidRPr="00D277AA">
              <w:rPr>
                <w:i/>
                <w:sz w:val="24"/>
              </w:rPr>
              <w:t>Angol</w:t>
            </w:r>
            <w:r w:rsidRPr="00D277AA">
              <w:rPr>
                <w:i/>
                <w:spacing w:val="-1"/>
                <w:sz w:val="24"/>
              </w:rPr>
              <w:t xml:space="preserve"> </w:t>
            </w:r>
            <w:r w:rsidRPr="00D277AA">
              <w:rPr>
                <w:i/>
                <w:sz w:val="24"/>
              </w:rPr>
              <w:t>nyelv</w:t>
            </w:r>
            <w:r w:rsidRPr="00D277AA">
              <w:rPr>
                <w:i/>
                <w:spacing w:val="1"/>
                <w:sz w:val="24"/>
              </w:rPr>
              <w:t xml:space="preserve"> </w:t>
            </w:r>
            <w:r w:rsidRPr="00D277AA">
              <w:rPr>
                <w:i/>
                <w:sz w:val="24"/>
              </w:rPr>
              <w:t>és</w:t>
            </w:r>
            <w:r w:rsidRPr="00D277AA">
              <w:rPr>
                <w:i/>
                <w:spacing w:val="-2"/>
                <w:sz w:val="24"/>
              </w:rPr>
              <w:t xml:space="preserve"> </w:t>
            </w:r>
            <w:r w:rsidRPr="00D277AA">
              <w:rPr>
                <w:i/>
                <w:sz w:val="24"/>
              </w:rPr>
              <w:t>irodalom</w:t>
            </w:r>
          </w:p>
          <w:p w:rsidR="00E331B5" w:rsidRDefault="0005525E">
            <w:pPr>
              <w:pStyle w:val="TableParagraph"/>
              <w:spacing w:before="224"/>
              <w:rPr>
                <w:sz w:val="24"/>
              </w:rPr>
            </w:pPr>
            <w:r>
              <w:rPr>
                <w:sz w:val="24"/>
              </w:rPr>
              <w:t>014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Середня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освіта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література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угорська)</w:t>
            </w:r>
          </w:p>
          <w:p w:rsidR="00E331B5" w:rsidRDefault="0005525E">
            <w:pPr>
              <w:pStyle w:val="TableParagraph"/>
              <w:spacing w:line="270" w:lineRule="atLeast"/>
              <w:ind w:right="1211"/>
              <w:rPr>
                <w:sz w:val="24"/>
              </w:rPr>
            </w:pPr>
            <w:r>
              <w:rPr>
                <w:sz w:val="24"/>
              </w:rPr>
              <w:t xml:space="preserve">014 </w:t>
            </w:r>
            <w:r>
              <w:t>Середня освіта (Українська мова та література)</w:t>
            </w:r>
            <w:r>
              <w:rPr>
                <w:spacing w:val="1"/>
              </w:rPr>
              <w:t xml:space="preserve"> </w:t>
            </w:r>
            <w:bookmarkStart w:id="0" w:name="_GoBack"/>
            <w:r w:rsidRPr="00D277AA">
              <w:rPr>
                <w:i/>
              </w:rPr>
              <w:t>014</w:t>
            </w:r>
            <w:r w:rsidRPr="00D277AA">
              <w:rPr>
                <w:i/>
                <w:spacing w:val="-2"/>
              </w:rPr>
              <w:t xml:space="preserve"> </w:t>
            </w:r>
            <w:r w:rsidRPr="00D277AA">
              <w:rPr>
                <w:i/>
                <w:sz w:val="24"/>
              </w:rPr>
              <w:t>Середня</w:t>
            </w:r>
            <w:r w:rsidRPr="00D277AA">
              <w:rPr>
                <w:i/>
                <w:spacing w:val="-2"/>
                <w:sz w:val="24"/>
              </w:rPr>
              <w:t xml:space="preserve"> </w:t>
            </w:r>
            <w:r w:rsidRPr="00D277AA">
              <w:rPr>
                <w:i/>
                <w:sz w:val="24"/>
              </w:rPr>
              <w:t>освіта</w:t>
            </w:r>
            <w:r w:rsidRPr="00D277AA">
              <w:rPr>
                <w:i/>
                <w:spacing w:val="-2"/>
                <w:sz w:val="24"/>
              </w:rPr>
              <w:t xml:space="preserve"> </w:t>
            </w:r>
            <w:r w:rsidRPr="00D277AA">
              <w:rPr>
                <w:i/>
                <w:sz w:val="24"/>
              </w:rPr>
              <w:t>(Мова</w:t>
            </w:r>
            <w:r w:rsidRPr="00D277AA">
              <w:rPr>
                <w:i/>
                <w:spacing w:val="-4"/>
                <w:sz w:val="24"/>
              </w:rPr>
              <w:t xml:space="preserve"> </w:t>
            </w:r>
            <w:r w:rsidRPr="00D277AA">
              <w:rPr>
                <w:i/>
                <w:sz w:val="24"/>
              </w:rPr>
              <w:t>і</w:t>
            </w:r>
            <w:r w:rsidRPr="00D277AA">
              <w:rPr>
                <w:i/>
                <w:spacing w:val="-2"/>
                <w:sz w:val="24"/>
              </w:rPr>
              <w:t xml:space="preserve"> </w:t>
            </w:r>
            <w:r w:rsidRPr="00D277AA">
              <w:rPr>
                <w:i/>
                <w:sz w:val="24"/>
              </w:rPr>
              <w:t>література</w:t>
            </w:r>
            <w:r w:rsidRPr="00D277AA">
              <w:rPr>
                <w:i/>
                <w:spacing w:val="-2"/>
                <w:sz w:val="24"/>
              </w:rPr>
              <w:t xml:space="preserve"> </w:t>
            </w:r>
            <w:r w:rsidRPr="00D277AA">
              <w:rPr>
                <w:i/>
              </w:rPr>
              <w:t>англійська</w:t>
            </w:r>
            <w:r w:rsidRPr="00D277AA">
              <w:rPr>
                <w:i/>
                <w:sz w:val="24"/>
              </w:rPr>
              <w:t>)</w:t>
            </w:r>
            <w:bookmarkEnd w:id="0"/>
          </w:p>
        </w:tc>
      </w:tr>
      <w:tr w:rsidR="00E331B5">
        <w:trPr>
          <w:trHeight w:val="3710"/>
        </w:trPr>
        <w:tc>
          <w:tcPr>
            <w:tcW w:w="3152" w:type="dxa"/>
            <w:shd w:val="clear" w:color="auto" w:fill="D9D9D9"/>
          </w:tcPr>
          <w:p w:rsidR="00E331B5" w:rsidRDefault="0005525E">
            <w:pPr>
              <w:pStyle w:val="TableParagraph"/>
              <w:ind w:left="110" w:right="653"/>
              <w:rPr>
                <w:b/>
                <w:sz w:val="24"/>
              </w:rPr>
            </w:pPr>
            <w:r>
              <w:rPr>
                <w:b/>
                <w:sz w:val="24"/>
              </w:rPr>
              <w:t>A tantárgy típusa,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kreditértéke,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óraszáma</w:t>
            </w:r>
          </w:p>
          <w:p w:rsidR="00E331B5" w:rsidRDefault="0005525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(előadás/szeminárium/önálló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munka)</w:t>
            </w:r>
          </w:p>
          <w:p w:rsidR="00E331B5" w:rsidRDefault="0005525E">
            <w:pPr>
              <w:pStyle w:val="TableParagraph"/>
              <w:spacing w:before="229"/>
              <w:ind w:left="110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Тип дисципліни, кількість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кредитів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та годин</w:t>
            </w:r>
          </w:p>
          <w:p w:rsidR="00E331B5" w:rsidRDefault="0005525E">
            <w:pPr>
              <w:pStyle w:val="TableParagraph"/>
              <w:ind w:left="110" w:right="880"/>
              <w:rPr>
                <w:b/>
                <w:sz w:val="24"/>
              </w:rPr>
            </w:pPr>
            <w:r>
              <w:rPr>
                <w:b/>
                <w:sz w:val="24"/>
              </w:rPr>
              <w:t>(лекції/семінарські,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лабораторні</w:t>
            </w:r>
          </w:p>
          <w:p w:rsidR="00E331B5" w:rsidRDefault="0005525E">
            <w:pPr>
              <w:pStyle w:val="TableParagraph"/>
              <w:ind w:left="110" w:right="897"/>
              <w:rPr>
                <w:b/>
                <w:sz w:val="24"/>
              </w:rPr>
            </w:pPr>
            <w:r>
              <w:rPr>
                <w:b/>
                <w:sz w:val="24"/>
              </w:rPr>
              <w:t>заняття/самостійна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робота)</w:t>
            </w:r>
          </w:p>
        </w:tc>
        <w:tc>
          <w:tcPr>
            <w:tcW w:w="6344" w:type="dxa"/>
          </w:tcPr>
          <w:p w:rsidR="00E331B5" w:rsidRDefault="0005525E">
            <w:pPr>
              <w:pStyle w:val="TableParagraph"/>
              <w:ind w:right="2021"/>
              <w:rPr>
                <w:sz w:val="24"/>
              </w:rPr>
            </w:pPr>
            <w:r>
              <w:rPr>
                <w:sz w:val="24"/>
              </w:rPr>
              <w:t>Típus (kötelező vagy választható): kötelező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Kreditérték: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E331B5" w:rsidRPr="003D17D4" w:rsidRDefault="0005525E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</w:rPr>
              <w:t>Előadás:</w:t>
            </w:r>
            <w:r>
              <w:rPr>
                <w:spacing w:val="-2"/>
                <w:sz w:val="24"/>
              </w:rPr>
              <w:t xml:space="preserve"> </w:t>
            </w:r>
            <w:r w:rsidR="003D17D4">
              <w:rPr>
                <w:sz w:val="24"/>
                <w:lang w:val="en-US"/>
              </w:rPr>
              <w:t>30</w:t>
            </w:r>
          </w:p>
          <w:p w:rsidR="00E331B5" w:rsidRPr="003D17D4" w:rsidRDefault="0005525E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</w:rPr>
              <w:t>Szeminárium/gyakorlat:</w:t>
            </w:r>
            <w:r>
              <w:rPr>
                <w:spacing w:val="-2"/>
                <w:sz w:val="24"/>
              </w:rPr>
              <w:t xml:space="preserve"> </w:t>
            </w:r>
            <w:r w:rsidR="003D17D4">
              <w:rPr>
                <w:sz w:val="24"/>
                <w:lang w:val="en-US"/>
              </w:rPr>
              <w:t>30</w:t>
            </w:r>
          </w:p>
          <w:p w:rsidR="00E331B5" w:rsidRDefault="00055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Laboratóriumi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munka: 0</w:t>
            </w:r>
          </w:p>
          <w:p w:rsidR="00E331B5" w:rsidRDefault="00055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Önálló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munka: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</w:p>
          <w:p w:rsidR="00E331B5" w:rsidRDefault="00E331B5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E331B5" w:rsidRDefault="0005525E">
            <w:pPr>
              <w:pStyle w:val="TableParagraph"/>
              <w:spacing w:before="1"/>
              <w:ind w:right="401"/>
              <w:rPr>
                <w:sz w:val="24"/>
              </w:rPr>
            </w:pPr>
            <w:r>
              <w:rPr>
                <w:sz w:val="24"/>
              </w:rPr>
              <w:t>Тип дисципліни (обов’язкова чи вибіркова): обов’язкова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Кредитів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ECTS: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E331B5" w:rsidRPr="00D277AA" w:rsidRDefault="0005525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Лекції: </w:t>
            </w:r>
            <w:r w:rsidR="003D17D4" w:rsidRPr="00D277AA">
              <w:rPr>
                <w:sz w:val="24"/>
                <w:lang w:val="ru-RU"/>
              </w:rPr>
              <w:t>30</w:t>
            </w:r>
          </w:p>
          <w:p w:rsidR="00E331B5" w:rsidRPr="00D277AA" w:rsidRDefault="0005525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>Семінарські/практичні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заняття:</w:t>
            </w:r>
            <w:r>
              <w:rPr>
                <w:spacing w:val="1"/>
                <w:sz w:val="24"/>
              </w:rPr>
              <w:t xml:space="preserve"> </w:t>
            </w:r>
            <w:r w:rsidR="003D17D4" w:rsidRPr="00D277AA">
              <w:rPr>
                <w:sz w:val="24"/>
                <w:lang w:val="ru-RU"/>
              </w:rPr>
              <w:t>30</w:t>
            </w:r>
          </w:p>
          <w:p w:rsidR="00E331B5" w:rsidRDefault="00055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заняття: 0</w:t>
            </w:r>
          </w:p>
          <w:p w:rsidR="00E331B5" w:rsidRDefault="00055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Самостійна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</w:p>
        </w:tc>
      </w:tr>
    </w:tbl>
    <w:p w:rsidR="00E331B5" w:rsidRDefault="00E331B5">
      <w:pPr>
        <w:rPr>
          <w:sz w:val="24"/>
        </w:rPr>
        <w:sectPr w:rsidR="00E331B5">
          <w:type w:val="continuous"/>
          <w:pgSz w:w="11910" w:h="16840"/>
          <w:pgMar w:top="480" w:right="80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6344"/>
      </w:tblGrid>
      <w:tr w:rsidR="00E331B5">
        <w:trPr>
          <w:trHeight w:val="3979"/>
        </w:trPr>
        <w:tc>
          <w:tcPr>
            <w:tcW w:w="3152" w:type="dxa"/>
            <w:shd w:val="clear" w:color="auto" w:fill="D9D9D9"/>
          </w:tcPr>
          <w:p w:rsidR="00E331B5" w:rsidRDefault="0005525E">
            <w:pPr>
              <w:pStyle w:val="TableParagraph"/>
              <w:ind w:left="110" w:right="19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Tárgyfelelős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oktató(k)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(név,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tudományos fokozat,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tudományos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cím,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e-mail</w:t>
            </w:r>
          </w:p>
          <w:p w:rsidR="00E331B5" w:rsidRDefault="0005525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cím)</w:t>
            </w:r>
          </w:p>
          <w:p w:rsidR="00E331B5" w:rsidRDefault="0005525E">
            <w:pPr>
              <w:pStyle w:val="TableParagraph"/>
              <w:spacing w:before="230"/>
              <w:ind w:left="110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Викладач(і)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відповідальний(і) 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викладання навчальної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 (імена,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прізвища,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наукові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ступені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звання,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адреса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електронної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пошти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викладача/ів)</w:t>
            </w:r>
          </w:p>
        </w:tc>
        <w:tc>
          <w:tcPr>
            <w:tcW w:w="6344" w:type="dxa"/>
          </w:tcPr>
          <w:p w:rsidR="00E331B5" w:rsidRDefault="0005525E">
            <w:pPr>
              <w:pStyle w:val="TableParagraph"/>
              <w:ind w:right="3285"/>
              <w:rPr>
                <w:sz w:val="24"/>
              </w:rPr>
            </w:pPr>
            <w:r>
              <w:rPr>
                <w:sz w:val="24"/>
              </w:rPr>
              <w:t>Karmacsi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Zoltán,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PhD,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docens</w:t>
            </w:r>
            <w:r>
              <w:rPr>
                <w:spacing w:val="-57"/>
                <w:sz w:val="24"/>
              </w:rPr>
              <w:t xml:space="preserve"> </w:t>
            </w:r>
            <w:hyperlink r:id="rId5">
              <w:r>
                <w:rPr>
                  <w:color w:val="0462C1"/>
                  <w:sz w:val="24"/>
                  <w:u w:val="single" w:color="0462C1"/>
                </w:rPr>
                <w:t>karmacsi.zoltan@kmf.org.ua</w:t>
              </w:r>
            </w:hyperlink>
          </w:p>
          <w:p w:rsidR="00E331B5" w:rsidRDefault="00E331B5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E331B5" w:rsidRDefault="0005525E">
            <w:pPr>
              <w:pStyle w:val="TableParagraph"/>
              <w:ind w:right="3917"/>
            </w:pPr>
            <w:r>
              <w:rPr>
                <w:sz w:val="24"/>
              </w:rPr>
              <w:t>Pősze Andrea, tanár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 filológia</w:t>
            </w:r>
            <w:r>
              <w:rPr>
                <w:spacing w:val="1"/>
                <w:sz w:val="24"/>
              </w:rPr>
              <w:t xml:space="preserve"> </w:t>
            </w:r>
            <w:hyperlink r:id="rId6">
              <w:r>
                <w:rPr>
                  <w:color w:val="0462C1"/>
                  <w:spacing w:val="-1"/>
                  <w:u w:val="single" w:color="0462C1"/>
                </w:rPr>
                <w:t>pevse.andrea@kmf.org.ua</w:t>
              </w:r>
            </w:hyperlink>
          </w:p>
          <w:p w:rsidR="00E331B5" w:rsidRDefault="00E331B5">
            <w:pPr>
              <w:pStyle w:val="TableParagraph"/>
              <w:ind w:left="0"/>
              <w:rPr>
                <w:b/>
                <w:sz w:val="24"/>
              </w:rPr>
            </w:pPr>
          </w:p>
          <w:p w:rsidR="00E331B5" w:rsidRDefault="00E331B5">
            <w:pPr>
              <w:pStyle w:val="TableParagraph"/>
              <w:ind w:left="0"/>
              <w:rPr>
                <w:b/>
                <w:sz w:val="24"/>
              </w:rPr>
            </w:pPr>
          </w:p>
          <w:p w:rsidR="00E331B5" w:rsidRDefault="00E331B5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E331B5" w:rsidRDefault="0005525E">
            <w:pPr>
              <w:pStyle w:val="TableParagraph"/>
              <w:ind w:right="654"/>
              <w:rPr>
                <w:sz w:val="24"/>
              </w:rPr>
            </w:pPr>
            <w:r>
              <w:rPr>
                <w:sz w:val="24"/>
              </w:rPr>
              <w:t>Кормочі Золтан Золтанович, доктор філософії, доцент</w:t>
            </w:r>
            <w:r>
              <w:rPr>
                <w:spacing w:val="-57"/>
                <w:sz w:val="24"/>
              </w:rPr>
              <w:t xml:space="preserve"> </w:t>
            </w:r>
            <w:hyperlink r:id="rId7">
              <w:r>
                <w:rPr>
                  <w:color w:val="0462C1"/>
                  <w:sz w:val="24"/>
                  <w:u w:val="single" w:color="0462C1"/>
                </w:rPr>
                <w:t>karmacsi.zoltan@kmf.org.ua</w:t>
              </w:r>
            </w:hyperlink>
          </w:p>
          <w:p w:rsidR="00E331B5" w:rsidRDefault="00E331B5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E331B5" w:rsidRDefault="0005525E">
            <w:pPr>
              <w:pStyle w:val="TableParagraph"/>
              <w:spacing w:line="252" w:lineRule="exact"/>
            </w:pPr>
            <w:r>
              <w:t>Певсе</w:t>
            </w:r>
            <w:r>
              <w:rPr>
                <w:spacing w:val="-5"/>
              </w:rPr>
              <w:t xml:space="preserve"> </w:t>
            </w:r>
            <w:r>
              <w:t>Андрея</w:t>
            </w:r>
            <w:r>
              <w:rPr>
                <w:spacing w:val="-5"/>
              </w:rPr>
              <w:t xml:space="preserve"> </w:t>
            </w:r>
            <w:r>
              <w:t>Андріївна</w:t>
            </w:r>
          </w:p>
          <w:p w:rsidR="00E331B5" w:rsidRDefault="0005525E">
            <w:pPr>
              <w:pStyle w:val="TableParagraph"/>
              <w:spacing w:line="254" w:lineRule="exact"/>
              <w:ind w:right="3334"/>
            </w:pPr>
            <w:r>
              <w:t>магістр філології, ст. викладач</w:t>
            </w:r>
            <w:r>
              <w:rPr>
                <w:spacing w:val="-52"/>
              </w:rPr>
              <w:t xml:space="preserve"> </w:t>
            </w:r>
            <w:hyperlink r:id="rId8">
              <w:r>
                <w:rPr>
                  <w:color w:val="0462C1"/>
                  <w:u w:val="single" w:color="0462C1"/>
                </w:rPr>
                <w:t>pevse.andrea@kmf.org.ua</w:t>
              </w:r>
            </w:hyperlink>
          </w:p>
        </w:tc>
      </w:tr>
      <w:tr w:rsidR="00E331B5">
        <w:trPr>
          <w:trHeight w:val="1058"/>
        </w:trPr>
        <w:tc>
          <w:tcPr>
            <w:tcW w:w="3152" w:type="dxa"/>
            <w:shd w:val="clear" w:color="auto" w:fill="D9D9D9"/>
          </w:tcPr>
          <w:p w:rsidR="00E331B5" w:rsidRDefault="0005525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tantárgy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előkövetelményei</w:t>
            </w:r>
          </w:p>
          <w:p w:rsidR="00E331B5" w:rsidRDefault="0005525E">
            <w:pPr>
              <w:pStyle w:val="TableParagraph"/>
              <w:spacing w:before="211" w:line="270" w:lineRule="atLeast"/>
              <w:ind w:left="110" w:right="230"/>
              <w:rPr>
                <w:b/>
                <w:sz w:val="24"/>
              </w:rPr>
            </w:pPr>
            <w:r>
              <w:rPr>
                <w:b/>
                <w:sz w:val="24"/>
              </w:rPr>
              <w:t>Пререквізити навчальної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</w:t>
            </w:r>
          </w:p>
        </w:tc>
        <w:tc>
          <w:tcPr>
            <w:tcW w:w="6344" w:type="dxa"/>
          </w:tcPr>
          <w:p w:rsidR="00E331B5" w:rsidRDefault="0005525E">
            <w:pPr>
              <w:pStyle w:val="TableParagraph"/>
              <w:spacing w:line="480" w:lineRule="auto"/>
              <w:ind w:right="4038"/>
            </w:pPr>
            <w:r>
              <w:t>Nincs előkövetelmény</w:t>
            </w:r>
            <w:r>
              <w:rPr>
                <w:spacing w:val="1"/>
              </w:rPr>
              <w:t xml:space="preserve"> </w:t>
            </w:r>
            <w:r>
              <w:t>Перереквізити</w:t>
            </w:r>
            <w:r>
              <w:rPr>
                <w:spacing w:val="-8"/>
              </w:rPr>
              <w:t xml:space="preserve"> </w:t>
            </w:r>
            <w:r>
              <w:t>відсутні</w:t>
            </w:r>
          </w:p>
        </w:tc>
      </w:tr>
      <w:tr w:rsidR="00E331B5">
        <w:trPr>
          <w:trHeight w:val="9632"/>
        </w:trPr>
        <w:tc>
          <w:tcPr>
            <w:tcW w:w="3152" w:type="dxa"/>
            <w:shd w:val="clear" w:color="auto" w:fill="D9D9D9"/>
          </w:tcPr>
          <w:p w:rsidR="00E331B5" w:rsidRDefault="0005525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tantárgy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általános</w:t>
            </w:r>
          </w:p>
          <w:p w:rsidR="00E331B5" w:rsidRDefault="0005525E">
            <w:pPr>
              <w:pStyle w:val="TableParagraph"/>
              <w:ind w:left="110" w:right="156"/>
              <w:rPr>
                <w:b/>
                <w:sz w:val="24"/>
              </w:rPr>
            </w:pPr>
            <w:r>
              <w:rPr>
                <w:b/>
                <w:sz w:val="24"/>
              </w:rPr>
              <w:t>ismertetése, célja, várható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eredményei,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főbb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témakörei</w:t>
            </w:r>
          </w:p>
          <w:p w:rsidR="00E331B5" w:rsidRDefault="00E331B5">
            <w:pPr>
              <w:pStyle w:val="TableParagraph"/>
              <w:ind w:left="0"/>
              <w:rPr>
                <w:b/>
                <w:sz w:val="24"/>
              </w:rPr>
            </w:pPr>
          </w:p>
          <w:p w:rsidR="00E331B5" w:rsidRDefault="0005525E">
            <w:pPr>
              <w:pStyle w:val="TableParagraph"/>
              <w:ind w:left="110" w:right="403"/>
              <w:rPr>
                <w:b/>
                <w:sz w:val="24"/>
              </w:rPr>
            </w:pPr>
            <w:r>
              <w:rPr>
                <w:b/>
                <w:sz w:val="24"/>
              </w:rPr>
              <w:t>Анотація дисципліни,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мета та очікувані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програмні результати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навчальної дисципліни,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основна тематика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</w:t>
            </w:r>
          </w:p>
        </w:tc>
        <w:tc>
          <w:tcPr>
            <w:tcW w:w="6344" w:type="dxa"/>
          </w:tcPr>
          <w:p w:rsidR="00E331B5" w:rsidRDefault="0005525E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Célja </w:t>
            </w:r>
            <w:r>
              <w:rPr>
                <w:sz w:val="24"/>
              </w:rPr>
              <w:t>a tantárgy főbb fogalmainak, az emberi nyelv szintjeinek,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 nyelvi változás és változatosság bemutatása; a legfontosabb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nyelvleírási módszerek és elméletek megismertetése, napjaink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aktuális nyelvészeti kutatási irányvonalainak a bemutatása, az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aktuális nyelvészeti problémák feltárásnak a megismertetése;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továbbá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hallgatók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megismerkedjenek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elsajátítsák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társadalomkutatás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alapjait,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tudományos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kutatás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általános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elveit, a tudományos vizsgálat főbb lépéseit és a tudományos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írásművek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jellemzőit, típusait.</w:t>
            </w:r>
          </w:p>
          <w:p w:rsidR="00E331B5" w:rsidRDefault="00E331B5">
            <w:pPr>
              <w:pStyle w:val="TableParagraph"/>
              <w:spacing w:before="4"/>
              <w:ind w:left="0"/>
              <w:rPr>
                <w:b/>
                <w:sz w:val="34"/>
              </w:rPr>
            </w:pPr>
          </w:p>
          <w:p w:rsidR="00E331B5" w:rsidRDefault="0005525E">
            <w:pPr>
              <w:pStyle w:val="TableParagraph"/>
              <w:spacing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Kialakítandó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kompetenciák:</w:t>
            </w:r>
          </w:p>
          <w:p w:rsidR="00E331B5" w:rsidRDefault="0005525E">
            <w:pPr>
              <w:pStyle w:val="TableParagraph"/>
              <w:spacing w:line="244" w:lineRule="auto"/>
              <w:ind w:right="97"/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tantárgy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vonatkozó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szakirodalmának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kritikus,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elemző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olvasása</w:t>
            </w:r>
            <w:r>
              <w:rPr>
                <w:rFonts w:ascii="Calibri" w:hAnsi="Calibri"/>
              </w:rPr>
              <w:t>;</w:t>
            </w:r>
          </w:p>
          <w:p w:rsidR="00E331B5" w:rsidRDefault="0005525E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képes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megérteni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nyelvet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sajátos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jelrendszert,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annak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jellegét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funkcióit,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világnyelvek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genetikai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szerkezeti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tipológiáját;</w:t>
            </w:r>
          </w:p>
          <w:p w:rsidR="00E331B5" w:rsidRDefault="0005525E">
            <w:pPr>
              <w:pStyle w:val="TableParagraph"/>
              <w:tabs>
                <w:tab w:val="left" w:pos="419"/>
                <w:tab w:val="left" w:pos="2467"/>
                <w:tab w:val="left" w:pos="3340"/>
                <w:tab w:val="left" w:pos="4785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z w:val="24"/>
              </w:rPr>
              <w:tab/>
              <w:t>nyelvtudományhoz</w:t>
            </w:r>
            <w:r>
              <w:rPr>
                <w:sz w:val="24"/>
              </w:rPr>
              <w:tab/>
              <w:t>kötődő</w:t>
            </w:r>
            <w:r>
              <w:rPr>
                <w:sz w:val="24"/>
              </w:rPr>
              <w:tab/>
              <w:t>legfontosabb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összefüggések,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elméletek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az ezeket felépítő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fogalomrendszer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ismerete;</w:t>
            </w:r>
          </w:p>
          <w:p w:rsidR="00E331B5" w:rsidRDefault="0005525E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nyelv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szerkezeti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tagolása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révén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szerkezeti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egységek,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nyelvi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szintek felismerésére, azok rendszerben történő elhelyezése;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képes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értelmezni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ukrán,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magyar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angol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nyelv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jelenségeinek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sajátosságait,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nyelvtipológiai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beágyazottságát;</w:t>
            </w:r>
          </w:p>
          <w:p w:rsidR="00E331B5" w:rsidRDefault="00055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tájékozódni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tudományos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kutatás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módszertanában;</w:t>
            </w:r>
          </w:p>
          <w:p w:rsidR="00E331B5" w:rsidRDefault="0005525E">
            <w:pPr>
              <w:pStyle w:val="TableParagraph"/>
              <w:ind w:right="762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tudományos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vizsgálat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kutatási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tervének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összeállítására;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kutatási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kérdések és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célok megfogalmazására;</w:t>
            </w:r>
          </w:p>
          <w:p w:rsidR="00E331B5" w:rsidRDefault="0005525E">
            <w:pPr>
              <w:pStyle w:val="TableParagraph"/>
              <w:tabs>
                <w:tab w:val="left" w:pos="541"/>
                <w:tab w:val="left" w:pos="1551"/>
                <w:tab w:val="left" w:pos="2827"/>
                <w:tab w:val="left" w:pos="4115"/>
                <w:tab w:val="left" w:pos="5191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z w:val="24"/>
              </w:rPr>
              <w:tab/>
              <w:t>kutatás</w:t>
            </w:r>
            <w:r>
              <w:rPr>
                <w:sz w:val="24"/>
              </w:rPr>
              <w:tab/>
              <w:t>tárgyának</w:t>
            </w:r>
            <w:r>
              <w:rPr>
                <w:sz w:val="24"/>
              </w:rPr>
              <w:tab/>
              <w:t>megfelelő</w:t>
            </w:r>
            <w:r>
              <w:rPr>
                <w:sz w:val="24"/>
              </w:rPr>
              <w:tab/>
              <w:t>kutatási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módszerek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kiválasztására;</w:t>
            </w:r>
          </w:p>
          <w:p w:rsidR="00E331B5" w:rsidRDefault="0005525E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tudományos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kritériumoknak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megfelelő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kérdőív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interjú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összeállítására;</w:t>
            </w:r>
          </w:p>
          <w:p w:rsidR="00E331B5" w:rsidRDefault="00055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tudományos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stílus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alkalmazása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szóban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írásban.</w:t>
            </w:r>
          </w:p>
          <w:p w:rsidR="00E331B5" w:rsidRDefault="00E331B5">
            <w:pPr>
              <w:pStyle w:val="TableParagraph"/>
              <w:spacing w:before="9"/>
              <w:ind w:left="0"/>
              <w:rPr>
                <w:b/>
                <w:sz w:val="33"/>
              </w:rPr>
            </w:pPr>
          </w:p>
          <w:p w:rsidR="00E331B5" w:rsidRDefault="0005525E">
            <w:pPr>
              <w:pStyle w:val="TableParagraph"/>
              <w:spacing w:before="1"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Főbb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témakörei:</w:t>
            </w:r>
          </w:p>
          <w:p w:rsidR="00E331B5" w:rsidRDefault="0005525E">
            <w:pPr>
              <w:pStyle w:val="TableParagraph"/>
              <w:spacing w:line="276" w:lineRule="exact"/>
              <w:ind w:right="96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nyelv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fogalma,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definiálásának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problémái.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állati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emberi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kommunikációs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rendszerek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hasonlóságai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különbségei.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</w:tr>
    </w:tbl>
    <w:p w:rsidR="00E331B5" w:rsidRDefault="00E331B5">
      <w:pPr>
        <w:spacing w:line="276" w:lineRule="exact"/>
        <w:rPr>
          <w:sz w:val="24"/>
        </w:rPr>
        <w:sectPr w:rsidR="00E331B5">
          <w:pgSz w:w="11910" w:h="16840"/>
          <w:pgMar w:top="540" w:right="80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6344"/>
      </w:tblGrid>
      <w:tr w:rsidR="00E331B5">
        <w:trPr>
          <w:trHeight w:val="14836"/>
        </w:trPr>
        <w:tc>
          <w:tcPr>
            <w:tcW w:w="3152" w:type="dxa"/>
            <w:shd w:val="clear" w:color="auto" w:fill="D9D9D9"/>
          </w:tcPr>
          <w:p w:rsidR="00E331B5" w:rsidRDefault="00E331B5">
            <w:pPr>
              <w:pStyle w:val="TableParagraph"/>
              <w:ind w:left="0"/>
            </w:pPr>
          </w:p>
        </w:tc>
        <w:tc>
          <w:tcPr>
            <w:tcW w:w="6344" w:type="dxa"/>
          </w:tcPr>
          <w:p w:rsidR="00E331B5" w:rsidRDefault="0005525E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nyelvi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változás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mozgatórugói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nyelvi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változatosság.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Nyelv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nyelvjárás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elkülönítésének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problémái.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Mire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használhatjuk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nyelvet,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avagy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nyelvi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funkciók.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Austin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beszédaktus-elmélete.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 nyelvek szerkezete, a nyelvi szintek. Nyelv és gondolkodás.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nyelv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keletkezéséről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szóló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elképzelések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elméletek.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gyermeki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nyelvelsajátítás elméletei.</w:t>
            </w:r>
          </w:p>
          <w:p w:rsidR="00E331B5" w:rsidRDefault="000552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nyelvtipológia.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nyelvek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eredet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szerinti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(genetikai)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osztályozása.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nyelvrokonság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fogalma,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nagyobb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nyelvcsaládok. A magyar/ukrán/angol nyelv helye a nyelvek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rendszerében.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nyelvek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alaktani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(morfológiai)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szempontú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osztályozása. A nyelvek mondattani (szintaktikai) szempontú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osztályozása.</w:t>
            </w:r>
          </w:p>
          <w:p w:rsidR="00E331B5" w:rsidRDefault="000552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ókori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görög és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római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hagyomány: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hagyományos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leíró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nyelvészet.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történeti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összehasonlító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nyelvészet.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újgrammatikusok. F. de Saussure és a strukturalizmus. A nyelv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rendszer.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strukturalista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iskolák.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generatív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grammatika.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társasnyelvészet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(szociolingvisztika).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Egyéb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nyelvészeti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irányzatok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(pszicholingvisztika,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kognitív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nyelvészet,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matematikai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nyelvészet stb.).</w:t>
            </w:r>
          </w:p>
          <w:p w:rsidR="00E331B5" w:rsidRDefault="0005525E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tudomány,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tudományos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megismerés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tudományos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kutatás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fogalma.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társadalomkutatás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fogalma,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feladatai,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módozatai.</w:t>
            </w:r>
          </w:p>
          <w:p w:rsidR="00E331B5" w:rsidRDefault="000552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A társadalomkutatás alapjai. A tudományos kutatás általános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elvei. A szakirodalmi források típusai. bibliográfia adatok és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hivatkozások.</w:t>
            </w:r>
          </w:p>
          <w:p w:rsidR="00E331B5" w:rsidRDefault="000552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társadalomkutatás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történetéről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módszertanáról.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kérdésfelvetés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módjai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következményei.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validitás.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megfigyelői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paradoxon. Az etikai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dilemma.</w:t>
            </w:r>
          </w:p>
          <w:p w:rsidR="00E331B5" w:rsidRDefault="0005525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Tudományos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kutatási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készítése.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kutatás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lépései.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Mintavétel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és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általánosíthatóság.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Rétegzett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(véletlenszerű)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minta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(kvóta).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Kontrollcsoport.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mintavételi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eljárás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csapdái.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Alapkutatás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(elméleti)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alkalmazott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(gyakorlati)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kutatás.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Idődimenzió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kutatásban.</w:t>
            </w:r>
          </w:p>
          <w:p w:rsidR="00E331B5" w:rsidRDefault="0005525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Kutatási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módszerek.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beavatkozó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módszerek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beavatkozó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módszerek.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Változótípusok: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függő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független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változók.</w:t>
            </w:r>
          </w:p>
          <w:p w:rsidR="00E331B5" w:rsidRDefault="0005525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tudományos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munka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fogalma,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felépítése,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módszertani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követelményei. A tudományos stílus jellemzői. A tudományos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munka szerkezeti és tartalmi felépítése. A tudományos munka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technikai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kivitelezése.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nyomdai előkészítés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folyamata.</w:t>
            </w:r>
          </w:p>
          <w:p w:rsidR="00E331B5" w:rsidRDefault="00E331B5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E331B5" w:rsidRDefault="0005525E">
            <w:pPr>
              <w:pStyle w:val="TableParagraph"/>
              <w:ind w:right="95"/>
              <w:jc w:val="both"/>
            </w:pPr>
            <w:r>
              <w:rPr>
                <w:b/>
              </w:rPr>
              <w:t>Мета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дисципліни – </w:t>
            </w:r>
            <w:r>
              <w:t>є ознайомлення студентів з основами теорії</w:t>
            </w:r>
            <w:r>
              <w:rPr>
                <w:spacing w:val="-52"/>
              </w:rPr>
              <w:t xml:space="preserve"> </w:t>
            </w:r>
            <w:r>
              <w:t>мови, з системою лінгвістичних понять і термінів, з основними</w:t>
            </w:r>
            <w:r>
              <w:rPr>
                <w:spacing w:val="1"/>
              </w:rPr>
              <w:t xml:space="preserve"> </w:t>
            </w:r>
            <w:r>
              <w:t>методами</w:t>
            </w:r>
            <w:r>
              <w:rPr>
                <w:spacing w:val="-7"/>
              </w:rPr>
              <w:t xml:space="preserve"> </w:t>
            </w:r>
            <w:r>
              <w:t>дослідження</w:t>
            </w:r>
            <w:r>
              <w:rPr>
                <w:spacing w:val="-7"/>
              </w:rPr>
              <w:t xml:space="preserve"> </w:t>
            </w:r>
            <w:r>
              <w:t>мови,</w:t>
            </w:r>
            <w:r>
              <w:rPr>
                <w:spacing w:val="-6"/>
              </w:rPr>
              <w:t xml:space="preserve"> </w:t>
            </w:r>
            <w:r>
              <w:t>а</w:t>
            </w:r>
            <w:r>
              <w:rPr>
                <w:spacing w:val="-5"/>
              </w:rPr>
              <w:t xml:space="preserve"> </w:t>
            </w:r>
            <w:r>
              <w:t>також</w:t>
            </w:r>
            <w:r>
              <w:rPr>
                <w:spacing w:val="-5"/>
              </w:rPr>
              <w:t xml:space="preserve"> </w:t>
            </w:r>
            <w:r>
              <w:t>підготувати</w:t>
            </w:r>
            <w:r>
              <w:rPr>
                <w:spacing w:val="-7"/>
              </w:rPr>
              <w:t xml:space="preserve"> </w:t>
            </w:r>
            <w:r>
              <w:t>їх</w:t>
            </w:r>
            <w:r>
              <w:rPr>
                <w:spacing w:val="-9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свідомого</w:t>
            </w:r>
            <w:r>
              <w:rPr>
                <w:spacing w:val="-53"/>
              </w:rPr>
              <w:t xml:space="preserve"> </w:t>
            </w:r>
            <w:r>
              <w:t>засвоєння</w:t>
            </w:r>
            <w:r>
              <w:rPr>
                <w:spacing w:val="1"/>
              </w:rPr>
              <w:t xml:space="preserve"> </w:t>
            </w:r>
            <w:r>
              <w:t>рідної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іноземних</w:t>
            </w:r>
            <w:r>
              <w:rPr>
                <w:spacing w:val="1"/>
              </w:rPr>
              <w:t xml:space="preserve"> </w:t>
            </w:r>
            <w:r>
              <w:t>мов;</w:t>
            </w:r>
            <w:r>
              <w:rPr>
                <w:spacing w:val="1"/>
              </w:rPr>
              <w:t xml:space="preserve"> </w:t>
            </w:r>
            <w:r>
              <w:t>представлення</w:t>
            </w:r>
            <w:r>
              <w:rPr>
                <w:spacing w:val="1"/>
              </w:rPr>
              <w:t xml:space="preserve"> </w:t>
            </w:r>
            <w:r>
              <w:t>сучасних</w:t>
            </w:r>
            <w:r>
              <w:rPr>
                <w:spacing w:val="1"/>
              </w:rPr>
              <w:t xml:space="preserve"> </w:t>
            </w:r>
            <w:r>
              <w:t>тенденцій</w:t>
            </w:r>
            <w:r>
              <w:rPr>
                <w:spacing w:val="1"/>
              </w:rPr>
              <w:t xml:space="preserve"> </w:t>
            </w:r>
            <w:r>
              <w:t>лінгвістичних</w:t>
            </w:r>
            <w:r>
              <w:rPr>
                <w:spacing w:val="1"/>
              </w:rPr>
              <w:t xml:space="preserve"> </w:t>
            </w:r>
            <w:r>
              <w:t>досліджень,</w:t>
            </w:r>
            <w:r>
              <w:rPr>
                <w:spacing w:val="1"/>
              </w:rPr>
              <w:t xml:space="preserve"> </w:t>
            </w:r>
            <w:r>
              <w:t>введення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дослідження</w:t>
            </w:r>
            <w:r>
              <w:rPr>
                <w:spacing w:val="1"/>
              </w:rPr>
              <w:t xml:space="preserve"> </w:t>
            </w:r>
            <w:r>
              <w:t>сучасних</w:t>
            </w:r>
            <w:r>
              <w:rPr>
                <w:spacing w:val="1"/>
              </w:rPr>
              <w:t xml:space="preserve"> </w:t>
            </w:r>
            <w:r>
              <w:t>лінгвістичних</w:t>
            </w:r>
            <w:r>
              <w:rPr>
                <w:spacing w:val="1"/>
              </w:rPr>
              <w:t xml:space="preserve"> </w:t>
            </w:r>
            <w:r>
              <w:t>проблем;</w:t>
            </w:r>
            <w:r>
              <w:rPr>
                <w:spacing w:val="1"/>
              </w:rPr>
              <w:t xml:space="preserve"> </w:t>
            </w:r>
            <w:r>
              <w:t>студенти</w:t>
            </w:r>
            <w:r>
              <w:rPr>
                <w:spacing w:val="1"/>
              </w:rPr>
              <w:t xml:space="preserve"> </w:t>
            </w:r>
            <w:r>
              <w:t>повинні</w:t>
            </w:r>
            <w:r>
              <w:rPr>
                <w:spacing w:val="1"/>
              </w:rPr>
              <w:t xml:space="preserve"> </w:t>
            </w:r>
            <w:r>
              <w:t>ознайомитись і засвоїти основи та загальні принципи наукових</w:t>
            </w:r>
            <w:r>
              <w:rPr>
                <w:spacing w:val="1"/>
              </w:rPr>
              <w:t xml:space="preserve"> </w:t>
            </w:r>
            <w:r>
              <w:t>досліджень</w:t>
            </w:r>
          </w:p>
          <w:p w:rsidR="00E331B5" w:rsidRDefault="00E331B5">
            <w:pPr>
              <w:pStyle w:val="TableParagraph"/>
              <w:spacing w:before="5"/>
              <w:ind w:left="0"/>
              <w:rPr>
                <w:b/>
              </w:rPr>
            </w:pPr>
          </w:p>
          <w:p w:rsidR="00E331B5" w:rsidRDefault="0005525E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Результати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навчання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(компетентності)</w:t>
            </w:r>
          </w:p>
          <w:p w:rsidR="00E331B5" w:rsidRDefault="0005525E">
            <w:pPr>
              <w:pStyle w:val="TableParagraph"/>
              <w:spacing w:line="242" w:lineRule="auto"/>
              <w:ind w:right="96"/>
            </w:pPr>
            <w:r>
              <w:t>Здатність</w:t>
            </w:r>
            <w:r>
              <w:rPr>
                <w:spacing w:val="12"/>
              </w:rPr>
              <w:t xml:space="preserve"> </w:t>
            </w:r>
            <w:r>
              <w:t>до</w:t>
            </w:r>
            <w:r>
              <w:rPr>
                <w:spacing w:val="13"/>
              </w:rPr>
              <w:t xml:space="preserve"> </w:t>
            </w:r>
            <w:r>
              <w:t>пошуку,</w:t>
            </w:r>
            <w:r>
              <w:rPr>
                <w:spacing w:val="13"/>
              </w:rPr>
              <w:t xml:space="preserve"> </w:t>
            </w:r>
            <w:r>
              <w:t>оброблення</w:t>
            </w:r>
            <w:r>
              <w:rPr>
                <w:spacing w:val="12"/>
              </w:rPr>
              <w:t xml:space="preserve"> </w:t>
            </w:r>
            <w:r>
              <w:t>та</w:t>
            </w:r>
            <w:r>
              <w:rPr>
                <w:spacing w:val="13"/>
              </w:rPr>
              <w:t xml:space="preserve"> </w:t>
            </w:r>
            <w:r>
              <w:t>аналізу</w:t>
            </w:r>
            <w:r>
              <w:rPr>
                <w:spacing w:val="10"/>
              </w:rPr>
              <w:t xml:space="preserve"> </w:t>
            </w:r>
            <w:r>
              <w:t>інформації</w:t>
            </w:r>
            <w:r>
              <w:rPr>
                <w:spacing w:val="14"/>
              </w:rPr>
              <w:t xml:space="preserve"> </w:t>
            </w:r>
            <w:r>
              <w:t>з</w:t>
            </w:r>
            <w:r>
              <w:rPr>
                <w:spacing w:val="12"/>
              </w:rPr>
              <w:t xml:space="preserve"> </w:t>
            </w:r>
            <w:r>
              <w:t>різних</w:t>
            </w:r>
            <w:r>
              <w:rPr>
                <w:spacing w:val="-52"/>
              </w:rPr>
              <w:t xml:space="preserve"> </w:t>
            </w:r>
            <w:r>
              <w:t>джерел; до</w:t>
            </w:r>
            <w:r>
              <w:rPr>
                <w:spacing w:val="-2"/>
              </w:rPr>
              <w:t xml:space="preserve"> </w:t>
            </w:r>
            <w:r>
              <w:t>абстрактного</w:t>
            </w:r>
            <w:r>
              <w:rPr>
                <w:spacing w:val="-4"/>
              </w:rPr>
              <w:t xml:space="preserve"> </w:t>
            </w:r>
            <w:r>
              <w:t>мислення, аналізу</w:t>
            </w:r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1"/>
              </w:rPr>
              <w:t xml:space="preserve"> </w:t>
            </w:r>
            <w:r>
              <w:t>синтезу;</w:t>
            </w:r>
          </w:p>
          <w:p w:rsidR="00E331B5" w:rsidRDefault="0005525E">
            <w:pPr>
              <w:pStyle w:val="TableParagraph"/>
              <w:ind w:right="94"/>
            </w:pPr>
            <w:r>
              <w:t>Здатність</w:t>
            </w:r>
            <w:r>
              <w:rPr>
                <w:spacing w:val="41"/>
              </w:rPr>
              <w:t xml:space="preserve"> </w:t>
            </w:r>
            <w:r>
              <w:t>аналізувати</w:t>
            </w:r>
            <w:r>
              <w:rPr>
                <w:spacing w:val="40"/>
              </w:rPr>
              <w:t xml:space="preserve"> </w:t>
            </w:r>
            <w:r>
              <w:t>мовні</w:t>
            </w:r>
            <w:r>
              <w:rPr>
                <w:spacing w:val="41"/>
              </w:rPr>
              <w:t xml:space="preserve"> </w:t>
            </w:r>
            <w:r>
              <w:t>одиниці</w:t>
            </w:r>
            <w:r>
              <w:rPr>
                <w:spacing w:val="41"/>
              </w:rPr>
              <w:t xml:space="preserve"> </w:t>
            </w:r>
            <w:r>
              <w:t>на</w:t>
            </w:r>
            <w:r>
              <w:rPr>
                <w:spacing w:val="40"/>
              </w:rPr>
              <w:t xml:space="preserve"> </w:t>
            </w:r>
            <w:r>
              <w:t>основі</w:t>
            </w:r>
            <w:r>
              <w:rPr>
                <w:spacing w:val="39"/>
              </w:rPr>
              <w:t xml:space="preserve"> </w:t>
            </w:r>
            <w:r>
              <w:t>відповідних</w:t>
            </w:r>
            <w:r>
              <w:rPr>
                <w:spacing w:val="-52"/>
              </w:rPr>
              <w:t xml:space="preserve"> </w:t>
            </w:r>
            <w:r>
              <w:t>лінгвістичних</w:t>
            </w:r>
            <w:r>
              <w:rPr>
                <w:spacing w:val="-1"/>
              </w:rPr>
              <w:t xml:space="preserve"> </w:t>
            </w:r>
            <w:r>
              <w:t>методів.</w:t>
            </w:r>
          </w:p>
          <w:p w:rsidR="00E331B5" w:rsidRDefault="0005525E">
            <w:pPr>
              <w:pStyle w:val="TableParagraph"/>
              <w:spacing w:line="238" w:lineRule="exact"/>
            </w:pPr>
            <w:r>
              <w:t>Здатність</w:t>
            </w:r>
            <w:r>
              <w:rPr>
                <w:spacing w:val="-6"/>
              </w:rPr>
              <w:t xml:space="preserve"> </w:t>
            </w:r>
            <w:r>
              <w:t>розуміти</w:t>
            </w:r>
            <w:r>
              <w:rPr>
                <w:spacing w:val="-6"/>
              </w:rPr>
              <w:t xml:space="preserve"> </w:t>
            </w:r>
            <w:r>
              <w:t>мову</w:t>
            </w:r>
            <w:r>
              <w:rPr>
                <w:spacing w:val="-8"/>
              </w:rPr>
              <w:t xml:space="preserve"> </w:t>
            </w:r>
            <w:r>
              <w:t>як</w:t>
            </w:r>
            <w:r>
              <w:rPr>
                <w:spacing w:val="-5"/>
              </w:rPr>
              <w:t xml:space="preserve"> </w:t>
            </w:r>
            <w:r>
              <w:t>особливу</w:t>
            </w:r>
            <w:r>
              <w:rPr>
                <w:spacing w:val="-8"/>
              </w:rPr>
              <w:t xml:space="preserve"> </w:t>
            </w:r>
            <w:r>
              <w:t>знакову</w:t>
            </w:r>
            <w:r>
              <w:rPr>
                <w:spacing w:val="-8"/>
              </w:rPr>
              <w:t xml:space="preserve"> </w:t>
            </w:r>
            <w:r>
              <w:t>систему,</w:t>
            </w:r>
            <w:r>
              <w:rPr>
                <w:spacing w:val="-5"/>
              </w:rPr>
              <w:t xml:space="preserve"> </w:t>
            </w:r>
            <w:r>
              <w:t>її</w:t>
            </w:r>
            <w:r>
              <w:rPr>
                <w:spacing w:val="-4"/>
              </w:rPr>
              <w:t xml:space="preserve"> </w:t>
            </w:r>
            <w:r>
              <w:t>природу</w:t>
            </w:r>
          </w:p>
        </w:tc>
      </w:tr>
    </w:tbl>
    <w:p w:rsidR="00E331B5" w:rsidRDefault="00E331B5">
      <w:pPr>
        <w:spacing w:line="238" w:lineRule="exact"/>
        <w:sectPr w:rsidR="00E331B5">
          <w:pgSz w:w="11910" w:h="16840"/>
          <w:pgMar w:top="540" w:right="80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6344"/>
      </w:tblGrid>
      <w:tr w:rsidR="00E331B5">
        <w:trPr>
          <w:trHeight w:val="14680"/>
        </w:trPr>
        <w:tc>
          <w:tcPr>
            <w:tcW w:w="3152" w:type="dxa"/>
            <w:shd w:val="clear" w:color="auto" w:fill="D9D9D9"/>
          </w:tcPr>
          <w:p w:rsidR="00E331B5" w:rsidRDefault="00E331B5">
            <w:pPr>
              <w:pStyle w:val="TableParagraph"/>
              <w:ind w:left="0"/>
            </w:pPr>
          </w:p>
        </w:tc>
        <w:tc>
          <w:tcPr>
            <w:tcW w:w="6344" w:type="dxa"/>
          </w:tcPr>
          <w:p w:rsidR="00E331B5" w:rsidRDefault="0005525E">
            <w:pPr>
              <w:pStyle w:val="TableParagraph"/>
              <w:spacing w:line="242" w:lineRule="auto"/>
              <w:ind w:right="94"/>
            </w:pPr>
            <w:r>
              <w:t>та</w:t>
            </w:r>
            <w:r>
              <w:rPr>
                <w:spacing w:val="8"/>
              </w:rPr>
              <w:t xml:space="preserve"> </w:t>
            </w:r>
            <w:r>
              <w:t>функції,</w:t>
            </w:r>
            <w:r>
              <w:rPr>
                <w:spacing w:val="6"/>
              </w:rPr>
              <w:t xml:space="preserve"> </w:t>
            </w:r>
            <w:r>
              <w:t>генетичну</w:t>
            </w:r>
            <w:r>
              <w:rPr>
                <w:spacing w:val="3"/>
              </w:rPr>
              <w:t xml:space="preserve"> </w:t>
            </w:r>
            <w:r>
              <w:t>і</w:t>
            </w:r>
            <w:r>
              <w:rPr>
                <w:spacing w:val="9"/>
              </w:rPr>
              <w:t xml:space="preserve"> </w:t>
            </w:r>
            <w:r>
              <w:t>структурну</w:t>
            </w:r>
            <w:r>
              <w:rPr>
                <w:spacing w:val="6"/>
              </w:rPr>
              <w:t xml:space="preserve"> </w:t>
            </w:r>
            <w:r>
              <w:t>типологію</w:t>
            </w:r>
            <w:r>
              <w:rPr>
                <w:spacing w:val="7"/>
              </w:rPr>
              <w:t xml:space="preserve"> </w:t>
            </w:r>
            <w:r>
              <w:t>мов</w:t>
            </w:r>
            <w:r>
              <w:rPr>
                <w:spacing w:val="7"/>
              </w:rPr>
              <w:t xml:space="preserve"> </w:t>
            </w:r>
            <w:r>
              <w:t>світу;</w:t>
            </w:r>
            <w:r>
              <w:rPr>
                <w:spacing w:val="-52"/>
              </w:rPr>
              <w:t xml:space="preserve"> </w:t>
            </w:r>
            <w:r>
              <w:t>фонетичний,</w:t>
            </w:r>
            <w:r>
              <w:rPr>
                <w:spacing w:val="-1"/>
              </w:rPr>
              <w:t xml:space="preserve"> </w:t>
            </w:r>
            <w:r>
              <w:t>лексичний,</w:t>
            </w:r>
            <w:r>
              <w:rPr>
                <w:spacing w:val="-1"/>
              </w:rPr>
              <w:t xml:space="preserve"> </w:t>
            </w:r>
            <w:r>
              <w:t>граматичний</w:t>
            </w:r>
            <w:r>
              <w:rPr>
                <w:spacing w:val="-1"/>
              </w:rPr>
              <w:t xml:space="preserve"> </w:t>
            </w:r>
            <w:r>
              <w:t>та інші рівні</w:t>
            </w:r>
            <w:r>
              <w:rPr>
                <w:spacing w:val="-3"/>
              </w:rPr>
              <w:t xml:space="preserve"> </w:t>
            </w:r>
            <w:r>
              <w:t>мови;</w:t>
            </w:r>
          </w:p>
          <w:p w:rsidR="00E331B5" w:rsidRDefault="0005525E">
            <w:pPr>
              <w:pStyle w:val="TableParagraph"/>
              <w:spacing w:line="242" w:lineRule="auto"/>
              <w:ind w:right="94"/>
            </w:pPr>
            <w:r>
              <w:t>Здатність</w:t>
            </w:r>
            <w:r>
              <w:rPr>
                <w:spacing w:val="47"/>
              </w:rPr>
              <w:t xml:space="preserve"> </w:t>
            </w:r>
            <w:r>
              <w:t>вільно</w:t>
            </w:r>
            <w:r>
              <w:rPr>
                <w:spacing w:val="45"/>
              </w:rPr>
              <w:t xml:space="preserve"> </w:t>
            </w:r>
            <w:r>
              <w:t>оперувати</w:t>
            </w:r>
            <w:r>
              <w:rPr>
                <w:spacing w:val="46"/>
              </w:rPr>
              <w:t xml:space="preserve"> </w:t>
            </w:r>
            <w:r>
              <w:t>спеціальною</w:t>
            </w:r>
            <w:r>
              <w:rPr>
                <w:spacing w:val="47"/>
              </w:rPr>
              <w:t xml:space="preserve"> </w:t>
            </w:r>
            <w:r>
              <w:t>термінологією</w:t>
            </w:r>
            <w:r>
              <w:rPr>
                <w:spacing w:val="47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розв’язання</w:t>
            </w:r>
            <w:r>
              <w:rPr>
                <w:spacing w:val="-2"/>
              </w:rPr>
              <w:t xml:space="preserve"> </w:t>
            </w:r>
            <w:r>
              <w:t>професійних</w:t>
            </w:r>
            <w:r>
              <w:rPr>
                <w:spacing w:val="-3"/>
              </w:rPr>
              <w:t xml:space="preserve"> </w:t>
            </w:r>
            <w:r>
              <w:t>завдань.</w:t>
            </w:r>
          </w:p>
          <w:p w:rsidR="00E331B5" w:rsidRDefault="0005525E">
            <w:pPr>
              <w:pStyle w:val="TableParagraph"/>
              <w:ind w:right="94"/>
            </w:pPr>
            <w:r>
              <w:t>Вміє</w:t>
            </w:r>
            <w:r>
              <w:rPr>
                <w:spacing w:val="9"/>
              </w:rPr>
              <w:t xml:space="preserve"> </w:t>
            </w:r>
            <w:r>
              <w:t>інтерпретувати</w:t>
            </w:r>
            <w:r>
              <w:rPr>
                <w:spacing w:val="10"/>
              </w:rPr>
              <w:t xml:space="preserve"> </w:t>
            </w:r>
            <w:r>
              <w:t>особливості</w:t>
            </w:r>
            <w:r>
              <w:rPr>
                <w:spacing w:val="12"/>
              </w:rPr>
              <w:t xml:space="preserve"> </w:t>
            </w:r>
            <w:r>
              <w:t>явищ</w:t>
            </w:r>
            <w:r>
              <w:rPr>
                <w:spacing w:val="11"/>
              </w:rPr>
              <w:t xml:space="preserve"> </w:t>
            </w:r>
            <w:r>
              <w:t>української,</w:t>
            </w:r>
            <w:r>
              <w:rPr>
                <w:spacing w:val="11"/>
              </w:rPr>
              <w:t xml:space="preserve"> </w:t>
            </w:r>
            <w:r>
              <w:t>угорської</w:t>
            </w:r>
            <w:r>
              <w:rPr>
                <w:spacing w:val="11"/>
              </w:rPr>
              <w:t xml:space="preserve"> </w:t>
            </w:r>
            <w:r>
              <w:t>та</w:t>
            </w:r>
            <w:r>
              <w:rPr>
                <w:spacing w:val="-52"/>
              </w:rPr>
              <w:t xml:space="preserve"> </w:t>
            </w:r>
            <w:r>
              <w:t>англійської мов,</w:t>
            </w:r>
            <w:r>
              <w:rPr>
                <w:spacing w:val="-3"/>
              </w:rPr>
              <w:t xml:space="preserve"> </w:t>
            </w:r>
            <w:r>
              <w:t>їх мовну</w:t>
            </w:r>
            <w:r>
              <w:rPr>
                <w:spacing w:val="-4"/>
              </w:rPr>
              <w:t xml:space="preserve"> </w:t>
            </w:r>
            <w:r>
              <w:t>типологічну</w:t>
            </w:r>
            <w:r>
              <w:rPr>
                <w:spacing w:val="-3"/>
              </w:rPr>
              <w:t xml:space="preserve"> </w:t>
            </w:r>
            <w:r>
              <w:t>вбудованість;</w:t>
            </w:r>
          </w:p>
          <w:p w:rsidR="00E331B5" w:rsidRDefault="0005525E">
            <w:pPr>
              <w:pStyle w:val="TableParagraph"/>
              <w:spacing w:line="252" w:lineRule="exact"/>
            </w:pPr>
            <w:r>
              <w:t>Орієнтування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методології</w:t>
            </w:r>
            <w:r>
              <w:rPr>
                <w:spacing w:val="-6"/>
              </w:rPr>
              <w:t xml:space="preserve"> </w:t>
            </w:r>
            <w:r>
              <w:t>наукового</w:t>
            </w:r>
            <w:r>
              <w:rPr>
                <w:spacing w:val="-3"/>
              </w:rPr>
              <w:t xml:space="preserve"> </w:t>
            </w:r>
            <w:r>
              <w:t>дослідження.</w:t>
            </w:r>
          </w:p>
          <w:p w:rsidR="00E331B5" w:rsidRDefault="0005525E">
            <w:pPr>
              <w:pStyle w:val="TableParagraph"/>
              <w:ind w:right="94"/>
            </w:pPr>
            <w:r>
              <w:t>здійснювати</w:t>
            </w:r>
            <w:r>
              <w:rPr>
                <w:spacing w:val="44"/>
              </w:rPr>
              <w:t xml:space="preserve"> </w:t>
            </w:r>
            <w:r>
              <w:t>теоретичні</w:t>
            </w:r>
            <w:r>
              <w:rPr>
                <w:spacing w:val="45"/>
              </w:rPr>
              <w:t xml:space="preserve"> </w:t>
            </w:r>
            <w:r>
              <w:t>та</w:t>
            </w:r>
            <w:r>
              <w:rPr>
                <w:spacing w:val="47"/>
              </w:rPr>
              <w:t xml:space="preserve"> </w:t>
            </w:r>
            <w:r>
              <w:t>експериментальні</w:t>
            </w:r>
            <w:r>
              <w:rPr>
                <w:spacing w:val="45"/>
              </w:rPr>
              <w:t xml:space="preserve"> </w:t>
            </w:r>
            <w:r>
              <w:t>дослідження</w:t>
            </w:r>
            <w:r>
              <w:rPr>
                <w:spacing w:val="46"/>
              </w:rPr>
              <w:t xml:space="preserve"> </w:t>
            </w:r>
            <w:r>
              <w:t>з</w:t>
            </w:r>
            <w:r>
              <w:rPr>
                <w:spacing w:val="-52"/>
              </w:rPr>
              <w:t xml:space="preserve"> </w:t>
            </w:r>
            <w:r>
              <w:t>лінгвістики;</w:t>
            </w:r>
          </w:p>
          <w:p w:rsidR="00E331B5" w:rsidRDefault="0005525E">
            <w:pPr>
              <w:pStyle w:val="TableParagraph"/>
              <w:ind w:right="2451"/>
            </w:pPr>
            <w:r>
              <w:t>складання плану наукових досліджень;</w:t>
            </w:r>
            <w:r>
              <w:rPr>
                <w:spacing w:val="1"/>
              </w:rPr>
              <w:t xml:space="preserve"> </w:t>
            </w:r>
            <w:r>
              <w:t>вибір</w:t>
            </w:r>
            <w:r>
              <w:rPr>
                <w:spacing w:val="-4"/>
              </w:rPr>
              <w:t xml:space="preserve"> </w:t>
            </w:r>
            <w:r>
              <w:t>відповідних</w:t>
            </w:r>
            <w:r>
              <w:rPr>
                <w:spacing w:val="-3"/>
              </w:rPr>
              <w:t xml:space="preserve"> </w:t>
            </w:r>
            <w:r>
              <w:t>методів</w:t>
            </w:r>
            <w:r>
              <w:rPr>
                <w:spacing w:val="-4"/>
              </w:rPr>
              <w:t xml:space="preserve"> </w:t>
            </w:r>
            <w:r>
              <w:t>дослідження;</w:t>
            </w:r>
          </w:p>
          <w:p w:rsidR="00E331B5" w:rsidRDefault="0005525E">
            <w:pPr>
              <w:pStyle w:val="TableParagraph"/>
              <w:ind w:right="94"/>
            </w:pPr>
            <w:r>
              <w:t>складання</w:t>
            </w:r>
            <w:r>
              <w:rPr>
                <w:spacing w:val="47"/>
              </w:rPr>
              <w:t xml:space="preserve"> </w:t>
            </w:r>
            <w:r>
              <w:t>анкет</w:t>
            </w:r>
            <w:r>
              <w:rPr>
                <w:spacing w:val="48"/>
              </w:rPr>
              <w:t xml:space="preserve"> </w:t>
            </w:r>
            <w:r>
              <w:t>для</w:t>
            </w:r>
            <w:r>
              <w:rPr>
                <w:spacing w:val="48"/>
              </w:rPr>
              <w:t xml:space="preserve"> </w:t>
            </w:r>
            <w:r>
              <w:t>опитувань</w:t>
            </w:r>
            <w:r>
              <w:rPr>
                <w:spacing w:val="48"/>
              </w:rPr>
              <w:t xml:space="preserve"> </w:t>
            </w:r>
            <w:r>
              <w:t>та</w:t>
            </w:r>
            <w:r>
              <w:rPr>
                <w:spacing w:val="48"/>
              </w:rPr>
              <w:t xml:space="preserve"> </w:t>
            </w:r>
            <w:r>
              <w:t>інтерв’ю</w:t>
            </w:r>
            <w:r>
              <w:rPr>
                <w:spacing w:val="46"/>
              </w:rPr>
              <w:t xml:space="preserve"> </w:t>
            </w:r>
            <w:r>
              <w:t>відповідно</w:t>
            </w:r>
            <w:r>
              <w:rPr>
                <w:spacing w:val="45"/>
              </w:rPr>
              <w:t xml:space="preserve"> </w:t>
            </w:r>
            <w:r>
              <w:t>до</w:t>
            </w:r>
            <w:r>
              <w:rPr>
                <w:spacing w:val="-52"/>
              </w:rPr>
              <w:t xml:space="preserve"> </w:t>
            </w:r>
            <w:r>
              <w:t>наукових</w:t>
            </w:r>
            <w:r>
              <w:rPr>
                <w:spacing w:val="-1"/>
              </w:rPr>
              <w:t xml:space="preserve"> </w:t>
            </w:r>
            <w:r>
              <w:t>критерій;</w:t>
            </w:r>
          </w:p>
          <w:p w:rsidR="00E331B5" w:rsidRDefault="0005525E">
            <w:pPr>
              <w:pStyle w:val="TableParagraph"/>
              <w:ind w:right="94"/>
              <w:jc w:val="both"/>
            </w:pPr>
            <w:r>
              <w:t>формулювати тему, мету, завдання дослідження, визначати його</w:t>
            </w:r>
            <w:r>
              <w:rPr>
                <w:spacing w:val="-52"/>
              </w:rPr>
              <w:t xml:space="preserve"> </w:t>
            </w:r>
            <w:r>
              <w:t>новизну, актуальність та можливості практичного використання</w:t>
            </w:r>
            <w:r>
              <w:rPr>
                <w:spacing w:val="1"/>
              </w:rPr>
              <w:t xml:space="preserve"> </w:t>
            </w:r>
            <w:r>
              <w:t>його</w:t>
            </w:r>
            <w:r>
              <w:rPr>
                <w:spacing w:val="-1"/>
              </w:rPr>
              <w:t xml:space="preserve"> </w:t>
            </w:r>
            <w:r>
              <w:t>матеріалів;</w:t>
            </w:r>
          </w:p>
          <w:p w:rsidR="00E331B5" w:rsidRDefault="0005525E">
            <w:pPr>
              <w:pStyle w:val="TableParagraph"/>
              <w:ind w:right="98"/>
              <w:jc w:val="both"/>
            </w:pPr>
            <w:r>
              <w:t>володіти</w:t>
            </w:r>
            <w:r>
              <w:rPr>
                <w:spacing w:val="-10"/>
              </w:rPr>
              <w:t xml:space="preserve"> </w:t>
            </w:r>
            <w:r>
              <w:t>галузевою</w:t>
            </w:r>
            <w:r>
              <w:rPr>
                <w:spacing w:val="-6"/>
              </w:rPr>
              <w:t xml:space="preserve"> </w:t>
            </w:r>
            <w:r>
              <w:t>науковою</w:t>
            </w:r>
            <w:r>
              <w:rPr>
                <w:spacing w:val="-5"/>
              </w:rPr>
              <w:t xml:space="preserve"> </w:t>
            </w:r>
            <w:r>
              <w:t>термінологією</w:t>
            </w:r>
            <w:r>
              <w:rPr>
                <w:spacing w:val="-8"/>
              </w:rPr>
              <w:t xml:space="preserve"> </w:t>
            </w:r>
            <w:r>
              <w:t>та</w:t>
            </w:r>
            <w:r>
              <w:rPr>
                <w:spacing w:val="-7"/>
              </w:rPr>
              <w:t xml:space="preserve"> </w:t>
            </w:r>
            <w:r>
              <w:t>використовувати</w:t>
            </w:r>
            <w:r>
              <w:rPr>
                <w:spacing w:val="-52"/>
              </w:rPr>
              <w:t xml:space="preserve"> </w:t>
            </w:r>
            <w:r>
              <w:t>її у</w:t>
            </w:r>
            <w:r>
              <w:rPr>
                <w:spacing w:val="-3"/>
              </w:rPr>
              <w:t xml:space="preserve"> </w:t>
            </w:r>
            <w:r>
              <w:t>науковому</w:t>
            </w:r>
            <w:r>
              <w:rPr>
                <w:spacing w:val="-3"/>
              </w:rPr>
              <w:t xml:space="preserve"> </w:t>
            </w:r>
            <w:r>
              <w:t>дослідженні;</w:t>
            </w:r>
          </w:p>
          <w:p w:rsidR="00E331B5" w:rsidRDefault="0005525E">
            <w:pPr>
              <w:pStyle w:val="TableParagraph"/>
              <w:ind w:right="98"/>
              <w:jc w:val="both"/>
            </w:pPr>
            <w:r>
              <w:t>користуватися</w:t>
            </w:r>
            <w:r>
              <w:rPr>
                <w:spacing w:val="1"/>
              </w:rPr>
              <w:t xml:space="preserve"> </w:t>
            </w:r>
            <w:r>
              <w:t>фаховою</w:t>
            </w:r>
            <w:r>
              <w:rPr>
                <w:spacing w:val="1"/>
              </w:rPr>
              <w:t xml:space="preserve"> </w:t>
            </w:r>
            <w:r>
              <w:t>науковою</w:t>
            </w:r>
            <w:r>
              <w:rPr>
                <w:spacing w:val="1"/>
              </w:rPr>
              <w:t xml:space="preserve"> </w:t>
            </w:r>
            <w:r>
              <w:t>літературою</w:t>
            </w:r>
            <w:r>
              <w:rPr>
                <w:spacing w:val="1"/>
              </w:rPr>
              <w:t xml:space="preserve"> </w:t>
            </w:r>
            <w:r>
              <w:t>і</w:t>
            </w:r>
            <w:r>
              <w:rPr>
                <w:spacing w:val="-52"/>
              </w:rPr>
              <w:t xml:space="preserve"> </w:t>
            </w:r>
            <w:r>
              <w:t>лексикографічними</w:t>
            </w:r>
            <w:r>
              <w:rPr>
                <w:spacing w:val="-1"/>
              </w:rPr>
              <w:t xml:space="preserve"> </w:t>
            </w:r>
            <w:r>
              <w:t>матеріалами;</w:t>
            </w:r>
          </w:p>
          <w:p w:rsidR="00E331B5" w:rsidRDefault="0005525E">
            <w:pPr>
              <w:pStyle w:val="TableParagraph"/>
              <w:ind w:right="99"/>
              <w:jc w:val="both"/>
            </w:pPr>
            <w:r>
              <w:t>використовувати сучасні комп’ютерні технології для виконання</w:t>
            </w:r>
            <w:r>
              <w:rPr>
                <w:spacing w:val="1"/>
              </w:rPr>
              <w:t xml:space="preserve"> </w:t>
            </w:r>
            <w:r>
              <w:t>науково-дослідних</w:t>
            </w:r>
            <w:r>
              <w:rPr>
                <w:spacing w:val="-4"/>
              </w:rPr>
              <w:t xml:space="preserve"> </w:t>
            </w:r>
            <w:r>
              <w:t>робіт</w:t>
            </w:r>
            <w:r>
              <w:rPr>
                <w:spacing w:val="-3"/>
              </w:rPr>
              <w:t xml:space="preserve"> </w:t>
            </w:r>
            <w:r>
              <w:t>з</w:t>
            </w:r>
            <w:r>
              <w:rPr>
                <w:spacing w:val="-1"/>
              </w:rPr>
              <w:t xml:space="preserve"> </w:t>
            </w:r>
            <w:r>
              <w:t>лінгвістики;</w:t>
            </w:r>
          </w:p>
          <w:p w:rsidR="00E331B5" w:rsidRDefault="0005525E">
            <w:pPr>
              <w:pStyle w:val="TableParagraph"/>
              <w:ind w:right="95"/>
              <w:jc w:val="both"/>
            </w:pPr>
            <w:r>
              <w:t>здійснювати</w:t>
            </w:r>
            <w:r>
              <w:rPr>
                <w:spacing w:val="-9"/>
              </w:rPr>
              <w:t xml:space="preserve"> </w:t>
            </w:r>
            <w:r>
              <w:t>наукове</w:t>
            </w:r>
            <w:r>
              <w:rPr>
                <w:spacing w:val="-8"/>
              </w:rPr>
              <w:t xml:space="preserve"> </w:t>
            </w:r>
            <w:r>
              <w:t>дослідження</w:t>
            </w:r>
            <w:r>
              <w:rPr>
                <w:spacing w:val="-6"/>
              </w:rPr>
              <w:t xml:space="preserve"> </w:t>
            </w:r>
            <w:r>
              <w:t>з</w:t>
            </w:r>
            <w:r>
              <w:rPr>
                <w:spacing w:val="-7"/>
              </w:rPr>
              <w:t xml:space="preserve"> </w:t>
            </w:r>
            <w:r>
              <w:t>літературознавства,</w:t>
            </w:r>
            <w:r>
              <w:rPr>
                <w:spacing w:val="-6"/>
              </w:rPr>
              <w:t xml:space="preserve"> </w:t>
            </w:r>
            <w:r>
              <w:t>володіти</w:t>
            </w:r>
            <w:r>
              <w:rPr>
                <w:spacing w:val="-52"/>
              </w:rPr>
              <w:t xml:space="preserve"> </w:t>
            </w:r>
            <w:r>
              <w:t>галузевою</w:t>
            </w:r>
            <w:r>
              <w:rPr>
                <w:spacing w:val="1"/>
              </w:rPr>
              <w:t xml:space="preserve"> </w:t>
            </w:r>
            <w:r>
              <w:t>науковою</w:t>
            </w:r>
            <w:r>
              <w:rPr>
                <w:spacing w:val="1"/>
              </w:rPr>
              <w:t xml:space="preserve"> </w:t>
            </w:r>
            <w:r>
              <w:t>термінологією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використовувати</w:t>
            </w:r>
            <w:r>
              <w:rPr>
                <w:spacing w:val="1"/>
              </w:rPr>
              <w:t xml:space="preserve"> </w:t>
            </w:r>
            <w:r>
              <w:t>її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науковому</w:t>
            </w:r>
            <w:r>
              <w:rPr>
                <w:spacing w:val="-4"/>
              </w:rPr>
              <w:t xml:space="preserve"> </w:t>
            </w:r>
            <w:r>
              <w:t>дослідженні;</w:t>
            </w:r>
          </w:p>
          <w:p w:rsidR="00E331B5" w:rsidRDefault="0005525E">
            <w:pPr>
              <w:pStyle w:val="TableParagraph"/>
              <w:jc w:val="both"/>
            </w:pPr>
            <w:r>
              <w:t>готувати</w:t>
            </w:r>
            <w:r>
              <w:rPr>
                <w:spacing w:val="-2"/>
              </w:rPr>
              <w:t xml:space="preserve"> </w:t>
            </w:r>
            <w:r>
              <w:t>різні</w:t>
            </w:r>
            <w:r>
              <w:rPr>
                <w:spacing w:val="-1"/>
              </w:rPr>
              <w:t xml:space="preserve"> </w:t>
            </w:r>
            <w:r>
              <w:t>жанри</w:t>
            </w:r>
            <w:r>
              <w:rPr>
                <w:spacing w:val="-2"/>
              </w:rPr>
              <w:t xml:space="preserve"> </w:t>
            </w:r>
            <w:r>
              <w:t>наукових</w:t>
            </w:r>
            <w:r>
              <w:rPr>
                <w:spacing w:val="-2"/>
              </w:rPr>
              <w:t xml:space="preserve"> </w:t>
            </w:r>
            <w:r>
              <w:t>досліджень</w:t>
            </w:r>
            <w:r>
              <w:rPr>
                <w:spacing w:val="-4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друку.</w:t>
            </w:r>
          </w:p>
          <w:p w:rsidR="00E331B5" w:rsidRDefault="00E331B5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E331B5" w:rsidRDefault="0005525E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</w:t>
            </w:r>
          </w:p>
          <w:p w:rsidR="00E331B5" w:rsidRDefault="0005525E">
            <w:pPr>
              <w:pStyle w:val="TableParagraph"/>
              <w:spacing w:before="116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Загальні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мовознавства.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Мовознавство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Розділи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мовознавства.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Зв’язок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мовознавства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Подібність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відмінності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спілкування тварин та людей Методи дослідження мови.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 мови. Функції мови. Діалектична єдність мови 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мислення,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мовлення.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штучні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Видатні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українські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зарубіжні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мовознавці.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сутність, функції та будова мови. Мова як знакова система.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Мова і мислення. Мова і мовлення. Проблема походження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засвоєння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Теорія мовленнєвого акту Остіна (Austin). Основні теорії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біологічні.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Розвиток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функціонування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різні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історичні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епохи.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Закономірності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розвитку мов: екстралінгвальні та інтралінгвальні чинники.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Мовні зміни та причини їх виникнення. Мовні контакти.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фонологія.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фразеологія.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Лексикологія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розділи.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значення.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Фразеологія.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Фразеологія.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Лексикографія.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Граматика.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Граматичне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значення.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Граматичні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категорії.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Розділи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граматики. Граматичне значення. Морфема і словоформа.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мови.</w:t>
            </w:r>
          </w:p>
          <w:p w:rsidR="00E331B5" w:rsidRDefault="0005525E">
            <w:pPr>
              <w:pStyle w:val="TableParagraph"/>
              <w:spacing w:before="1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Мовна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типологія.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Класифікація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Типологічна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класифікація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класифікації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світу.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неалогічна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класифікація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світу.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Морфологічна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класифікація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світу.</w:t>
            </w:r>
          </w:p>
          <w:p w:rsidR="00E331B5" w:rsidRDefault="0005525E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Давньогрецька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римська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традиції: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традиційна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дескриптивна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лінгвістика.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Історичне-порівняльне</w:t>
            </w:r>
          </w:p>
        </w:tc>
      </w:tr>
    </w:tbl>
    <w:p w:rsidR="00E331B5" w:rsidRDefault="00E331B5">
      <w:pPr>
        <w:spacing w:line="270" w:lineRule="atLeast"/>
        <w:jc w:val="both"/>
        <w:rPr>
          <w:sz w:val="24"/>
        </w:rPr>
        <w:sectPr w:rsidR="00E331B5">
          <w:pgSz w:w="11910" w:h="16840"/>
          <w:pgMar w:top="540" w:right="80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6344"/>
      </w:tblGrid>
      <w:tr w:rsidR="00E331B5" w:rsidTr="0005525E">
        <w:trPr>
          <w:trHeight w:val="1698"/>
        </w:trPr>
        <w:tc>
          <w:tcPr>
            <w:tcW w:w="3152" w:type="dxa"/>
            <w:shd w:val="clear" w:color="auto" w:fill="D9D9D9"/>
          </w:tcPr>
          <w:p w:rsidR="00E331B5" w:rsidRDefault="00E331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44" w:type="dxa"/>
          </w:tcPr>
          <w:p w:rsidR="0005525E" w:rsidRPr="00336A36" w:rsidRDefault="0005525E" w:rsidP="0005525E">
            <w:pPr>
              <w:rPr>
                <w:lang w:val="hu-HU"/>
              </w:rPr>
            </w:pPr>
            <w:proofErr w:type="spellStart"/>
            <w:r w:rsidRPr="00336A36">
              <w:rPr>
                <w:lang w:val="hu-HU"/>
              </w:rPr>
              <w:t>Дисципліна</w:t>
            </w:r>
            <w:proofErr w:type="spellEnd"/>
            <w:r w:rsidRPr="00336A36">
              <w:rPr>
                <w:lang w:val="hu-HU"/>
              </w:rPr>
              <w:t xml:space="preserve"> </w:t>
            </w:r>
            <w:proofErr w:type="spellStart"/>
            <w:r w:rsidRPr="00336A36">
              <w:rPr>
                <w:lang w:val="hu-HU"/>
              </w:rPr>
              <w:t>забезпечує</w:t>
            </w:r>
            <w:proofErr w:type="spellEnd"/>
            <w:r w:rsidRPr="00336A36">
              <w:rPr>
                <w:lang w:val="hu-HU"/>
              </w:rPr>
              <w:t xml:space="preserve"> </w:t>
            </w:r>
            <w:proofErr w:type="spellStart"/>
            <w:r w:rsidRPr="00336A36">
              <w:rPr>
                <w:lang w:val="hu-HU"/>
              </w:rPr>
              <w:t>набуття</w:t>
            </w:r>
            <w:proofErr w:type="spellEnd"/>
            <w:r w:rsidRPr="00336A36">
              <w:rPr>
                <w:lang w:val="hu-HU"/>
              </w:rPr>
              <w:t xml:space="preserve"> </w:t>
            </w:r>
            <w:proofErr w:type="spellStart"/>
            <w:r w:rsidRPr="00336A36">
              <w:rPr>
                <w:lang w:val="hu-HU"/>
              </w:rPr>
              <w:t>здобувачами</w:t>
            </w:r>
            <w:proofErr w:type="spellEnd"/>
            <w:r w:rsidRPr="00336A36">
              <w:rPr>
                <w:lang w:val="hu-HU"/>
              </w:rPr>
              <w:t xml:space="preserve"> </w:t>
            </w:r>
            <w:proofErr w:type="spellStart"/>
            <w:r w:rsidRPr="00336A36">
              <w:rPr>
                <w:lang w:val="hu-HU"/>
              </w:rPr>
              <w:t>освіти</w:t>
            </w:r>
            <w:proofErr w:type="spellEnd"/>
            <w:r w:rsidRPr="00336A36">
              <w:rPr>
                <w:lang w:val="hu-HU"/>
              </w:rPr>
              <w:t xml:space="preserve"> </w:t>
            </w:r>
            <w:proofErr w:type="spellStart"/>
            <w:r w:rsidRPr="00336A36">
              <w:rPr>
                <w:lang w:val="hu-HU"/>
              </w:rPr>
              <w:t>таких</w:t>
            </w:r>
            <w:proofErr w:type="spellEnd"/>
            <w:r w:rsidRPr="00336A36">
              <w:rPr>
                <w:lang w:val="hu-HU"/>
              </w:rPr>
              <w:t xml:space="preserve"> </w:t>
            </w:r>
            <w:proofErr w:type="spellStart"/>
            <w:r w:rsidRPr="00336A36">
              <w:rPr>
                <w:b/>
                <w:i/>
                <w:lang w:val="hu-HU"/>
              </w:rPr>
              <w:t>компетентностей</w:t>
            </w:r>
            <w:proofErr w:type="spellEnd"/>
            <w:r w:rsidRPr="00336A36">
              <w:rPr>
                <w:b/>
                <w:i/>
                <w:lang w:val="hu-HU"/>
              </w:rPr>
              <w:t xml:space="preserve">: </w:t>
            </w:r>
          </w:p>
          <w:p w:rsidR="0005525E" w:rsidRPr="00336A36" w:rsidRDefault="0005525E" w:rsidP="0005525E">
            <w:pPr>
              <w:jc w:val="both"/>
            </w:pPr>
            <w:r w:rsidRPr="00336A36">
              <w:rPr>
                <w:rFonts w:eastAsia="Calibri"/>
                <w:b/>
              </w:rPr>
              <w:t>ЗК4</w:t>
            </w:r>
            <w:r w:rsidRPr="00336A36">
              <w:rPr>
                <w:rFonts w:eastAsia="Calibri"/>
              </w:rPr>
              <w:t xml:space="preserve">. </w:t>
            </w:r>
            <w:r w:rsidRPr="00336A36">
              <w:t>Здатність</w:t>
            </w:r>
            <w:r w:rsidRPr="00336A36">
              <w:rPr>
                <w:spacing w:val="-2"/>
              </w:rPr>
              <w:t xml:space="preserve"> </w:t>
            </w:r>
            <w:r w:rsidRPr="00336A36">
              <w:t>до</w:t>
            </w:r>
            <w:r w:rsidRPr="00336A36">
              <w:rPr>
                <w:spacing w:val="2"/>
              </w:rPr>
              <w:t xml:space="preserve"> </w:t>
            </w:r>
            <w:r w:rsidRPr="00336A36">
              <w:t>абстрактного</w:t>
            </w:r>
            <w:r w:rsidRPr="00336A36">
              <w:rPr>
                <w:spacing w:val="-2"/>
              </w:rPr>
              <w:t xml:space="preserve"> </w:t>
            </w:r>
            <w:r w:rsidRPr="00336A36">
              <w:t>мислення,</w:t>
            </w:r>
            <w:r w:rsidRPr="00336A36">
              <w:rPr>
                <w:spacing w:val="-4"/>
              </w:rPr>
              <w:t xml:space="preserve"> </w:t>
            </w:r>
            <w:r w:rsidRPr="00336A36">
              <w:t>аналізу</w:t>
            </w:r>
            <w:r w:rsidRPr="00336A36">
              <w:rPr>
                <w:spacing w:val="-7"/>
              </w:rPr>
              <w:t xml:space="preserve"> </w:t>
            </w:r>
            <w:r w:rsidRPr="00336A36">
              <w:t>та</w:t>
            </w:r>
            <w:r w:rsidRPr="00336A36">
              <w:rPr>
                <w:spacing w:val="1"/>
              </w:rPr>
              <w:t xml:space="preserve"> </w:t>
            </w:r>
            <w:r w:rsidRPr="00336A36">
              <w:t>синтезу.</w:t>
            </w:r>
          </w:p>
          <w:p w:rsidR="0005525E" w:rsidRPr="00336A36" w:rsidRDefault="0005525E" w:rsidP="0005525E">
            <w:pPr>
              <w:jc w:val="both"/>
            </w:pPr>
            <w:r w:rsidRPr="00336A36">
              <w:rPr>
                <w:b/>
              </w:rPr>
              <w:t>ЗК6.</w:t>
            </w:r>
            <w:r w:rsidRPr="00336A36">
              <w:t xml:space="preserve"> </w:t>
            </w:r>
            <w:r w:rsidRPr="00336A36">
              <w:rPr>
                <w:color w:val="000000"/>
              </w:rPr>
              <w:t>Здатність застосовувати набуті знання в практичних ситуаціях.</w:t>
            </w:r>
          </w:p>
          <w:p w:rsidR="0005525E" w:rsidRPr="0005525E" w:rsidRDefault="0005525E" w:rsidP="0005525E">
            <w:pPr>
              <w:tabs>
                <w:tab w:val="left" w:pos="5817"/>
                <w:tab w:val="left" w:pos="6870"/>
              </w:tabs>
              <w:adjustRightInd w:val="0"/>
              <w:spacing w:line="276" w:lineRule="auto"/>
              <w:ind w:right="34"/>
              <w:jc w:val="both"/>
            </w:pPr>
            <w:r w:rsidRPr="00336A36">
              <w:rPr>
                <w:rFonts w:eastAsia="Calibri"/>
                <w:b/>
                <w:lang w:eastAsia="uk-UA"/>
              </w:rPr>
              <w:t>ФК3.</w:t>
            </w:r>
            <w:r w:rsidRPr="00336A36">
              <w:rPr>
                <w:rFonts w:eastAsia="Calibri"/>
                <w:lang w:eastAsia="uk-UA"/>
              </w:rPr>
              <w:t xml:space="preserve"> </w:t>
            </w:r>
            <w:r w:rsidRPr="00336A36">
              <w:t>Здатність використовувати на практиці професійні знання</w:t>
            </w:r>
            <w:r w:rsidRPr="00336A36">
              <w:rPr>
                <w:spacing w:val="-57"/>
              </w:rPr>
              <w:t xml:space="preserve"> </w:t>
            </w:r>
            <w:r w:rsidRPr="00336A36">
              <w:t>й</w:t>
            </w:r>
            <w:r w:rsidRPr="00336A36">
              <w:rPr>
                <w:spacing w:val="1"/>
              </w:rPr>
              <w:t xml:space="preserve"> </w:t>
            </w:r>
            <w:r w:rsidRPr="00336A36">
              <w:t>практичні</w:t>
            </w:r>
            <w:r w:rsidRPr="00336A36">
              <w:rPr>
                <w:spacing w:val="1"/>
              </w:rPr>
              <w:t xml:space="preserve"> </w:t>
            </w:r>
            <w:r w:rsidRPr="00336A36">
              <w:t>навички</w:t>
            </w:r>
            <w:r w:rsidRPr="00336A36">
              <w:rPr>
                <w:spacing w:val="1"/>
              </w:rPr>
              <w:t xml:space="preserve"> </w:t>
            </w:r>
            <w:r w:rsidRPr="00336A36">
              <w:t>в</w:t>
            </w:r>
            <w:r w:rsidRPr="00336A36">
              <w:rPr>
                <w:spacing w:val="1"/>
              </w:rPr>
              <w:t xml:space="preserve"> </w:t>
            </w:r>
            <w:r w:rsidRPr="00336A36">
              <w:t>галузі</w:t>
            </w:r>
            <w:r w:rsidRPr="00336A36">
              <w:rPr>
                <w:spacing w:val="1"/>
              </w:rPr>
              <w:t xml:space="preserve"> </w:t>
            </w:r>
            <w:r w:rsidRPr="00336A36">
              <w:t>лінгвістики,</w:t>
            </w:r>
            <w:r w:rsidRPr="00336A36">
              <w:rPr>
                <w:spacing w:val="1"/>
              </w:rPr>
              <w:t xml:space="preserve"> </w:t>
            </w:r>
            <w:r w:rsidRPr="00336A36">
              <w:t>літературознавства,</w:t>
            </w:r>
            <w:r w:rsidRPr="00336A36">
              <w:rPr>
                <w:spacing w:val="1"/>
              </w:rPr>
              <w:t xml:space="preserve"> </w:t>
            </w:r>
            <w:r w:rsidRPr="00336A36">
              <w:t>педагогіки,</w:t>
            </w:r>
            <w:r w:rsidRPr="00336A36">
              <w:rPr>
                <w:spacing w:val="1"/>
              </w:rPr>
              <w:t xml:space="preserve"> </w:t>
            </w:r>
            <w:r w:rsidRPr="00336A36">
              <w:t>вікової</w:t>
            </w:r>
            <w:r w:rsidRPr="00336A36">
              <w:rPr>
                <w:spacing w:val="1"/>
              </w:rPr>
              <w:t xml:space="preserve"> </w:t>
            </w:r>
            <w:r w:rsidRPr="00336A36">
              <w:t>та</w:t>
            </w:r>
            <w:r w:rsidRPr="00336A36">
              <w:rPr>
                <w:spacing w:val="1"/>
              </w:rPr>
              <w:t xml:space="preserve"> </w:t>
            </w:r>
            <w:r w:rsidRPr="00336A36">
              <w:t>педагогічної</w:t>
            </w:r>
            <w:r w:rsidRPr="00336A36">
              <w:rPr>
                <w:spacing w:val="1"/>
              </w:rPr>
              <w:t xml:space="preserve"> </w:t>
            </w:r>
            <w:r w:rsidRPr="00336A36">
              <w:t>психології, м</w:t>
            </w:r>
            <w:r>
              <w:t>етодики навчання іноземних мов.</w:t>
            </w:r>
          </w:p>
          <w:p w:rsidR="0005525E" w:rsidRPr="00336A36" w:rsidRDefault="0005525E" w:rsidP="0005525E">
            <w:pPr>
              <w:rPr>
                <w:b/>
                <w:lang w:eastAsia="hu-HU"/>
              </w:rPr>
            </w:pPr>
            <w:r w:rsidRPr="00336A36">
              <w:rPr>
                <w:b/>
                <w:lang w:eastAsia="hu-HU"/>
              </w:rPr>
              <w:t>Програмні результати навчання</w:t>
            </w:r>
          </w:p>
          <w:p w:rsidR="003D17D4" w:rsidRPr="0005525E" w:rsidRDefault="0005525E" w:rsidP="0005525E">
            <w:pPr>
              <w:adjustRightInd w:val="0"/>
              <w:spacing w:line="276" w:lineRule="auto"/>
              <w:jc w:val="both"/>
              <w:rPr>
                <w:rFonts w:eastAsia="Calibri"/>
                <w:lang w:eastAsia="uk-UA"/>
              </w:rPr>
            </w:pPr>
            <w:r w:rsidRPr="00336A36">
              <w:rPr>
                <w:rFonts w:eastAsia="Calibri"/>
                <w:b/>
                <w:lang w:eastAsia="uk-UA"/>
              </w:rPr>
              <w:t>ПРН2</w:t>
            </w:r>
            <w:r w:rsidRPr="00336A36">
              <w:rPr>
                <w:rFonts w:eastAsia="Calibri"/>
                <w:lang w:eastAsia="uk-UA"/>
              </w:rPr>
              <w:t>. Знати основні функції й закони розвитку мови як суспільного явища, різнорівневу</w:t>
            </w:r>
            <w:r w:rsidRPr="00336A36">
              <w:rPr>
                <w:rFonts w:eastAsia="Calibri"/>
                <w:spacing w:val="1"/>
                <w:lang w:eastAsia="uk-UA"/>
              </w:rPr>
              <w:t xml:space="preserve"> </w:t>
            </w:r>
            <w:r w:rsidRPr="00336A36">
              <w:rPr>
                <w:rFonts w:eastAsia="Calibri"/>
                <w:lang w:eastAsia="uk-UA"/>
              </w:rPr>
              <w:t>(системну) організацію англійської мови та її норм, особливості</w:t>
            </w:r>
            <w:r w:rsidRPr="00336A36">
              <w:rPr>
                <w:rFonts w:eastAsia="Calibri"/>
                <w:spacing w:val="1"/>
                <w:lang w:eastAsia="uk-UA"/>
              </w:rPr>
              <w:t xml:space="preserve"> </w:t>
            </w:r>
            <w:r w:rsidRPr="00336A36">
              <w:rPr>
                <w:rFonts w:eastAsia="Calibri"/>
                <w:lang w:eastAsia="uk-UA"/>
              </w:rPr>
              <w:t>використання мовних одиниць</w:t>
            </w:r>
            <w:r w:rsidRPr="00336A36">
              <w:rPr>
                <w:rFonts w:eastAsia="Calibri"/>
                <w:spacing w:val="1"/>
                <w:lang w:eastAsia="uk-UA"/>
              </w:rPr>
              <w:t xml:space="preserve"> </w:t>
            </w:r>
            <w:r>
              <w:rPr>
                <w:rFonts w:eastAsia="Calibri"/>
                <w:lang w:eastAsia="uk-UA"/>
              </w:rPr>
              <w:t xml:space="preserve">у певному контексті.   </w:t>
            </w:r>
          </w:p>
        </w:tc>
      </w:tr>
      <w:tr w:rsidR="00E331B5">
        <w:trPr>
          <w:trHeight w:val="5052"/>
        </w:trPr>
        <w:tc>
          <w:tcPr>
            <w:tcW w:w="3152" w:type="dxa"/>
            <w:shd w:val="clear" w:color="auto" w:fill="D9D9D9"/>
          </w:tcPr>
          <w:p w:rsidR="00E331B5" w:rsidRDefault="0005525E">
            <w:pPr>
              <w:pStyle w:val="TableParagraph"/>
              <w:ind w:left="110" w:right="229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tantárgy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teljesítésének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és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értékelésének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feltételei</w:t>
            </w:r>
          </w:p>
          <w:p w:rsidR="00E331B5" w:rsidRDefault="00E331B5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E331B5" w:rsidRDefault="0005525E">
            <w:pPr>
              <w:pStyle w:val="TableParagraph"/>
              <w:ind w:left="110" w:right="379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Критерії контролю 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 результатів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6344" w:type="dxa"/>
          </w:tcPr>
          <w:p w:rsidR="00E331B5" w:rsidRDefault="0005525E">
            <w:pPr>
              <w:pStyle w:val="TableParagraph"/>
              <w:ind w:right="1008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gyakorlati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munkákkal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elkészítésével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megszerezhető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maximálisan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 pont.</w:t>
            </w:r>
          </w:p>
          <w:p w:rsidR="00E331B5" w:rsidRDefault="00E331B5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E331B5" w:rsidRDefault="00055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vizsgán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megszerezhető 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pont.</w:t>
            </w:r>
          </w:p>
          <w:p w:rsidR="00E331B5" w:rsidRDefault="0005525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vizsgatételek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három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vizsgakérdésből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állnak:</w:t>
            </w:r>
          </w:p>
          <w:p w:rsidR="00E331B5" w:rsidRDefault="0005525E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nyelvtudományi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kérdés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</w:t>
            </w:r>
          </w:p>
          <w:p w:rsidR="00E331B5" w:rsidRDefault="0005525E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kutatásmódszertani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kérdés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</w:t>
            </w:r>
          </w:p>
          <w:p w:rsidR="00E331B5" w:rsidRDefault="0005525E">
            <w:pPr>
              <w:pStyle w:val="TableParagraph"/>
              <w:numPr>
                <w:ilvl w:val="0"/>
                <w:numId w:val="2"/>
              </w:numPr>
              <w:tabs>
                <w:tab w:val="left" w:pos="343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gyakorlati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munkákkal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szorgalmi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időszakban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megszerzett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pontok 40 pont.</w:t>
            </w:r>
          </w:p>
          <w:p w:rsidR="00E331B5" w:rsidRDefault="00E331B5">
            <w:pPr>
              <w:pStyle w:val="TableParagraph"/>
              <w:ind w:left="0"/>
              <w:rPr>
                <w:b/>
                <w:sz w:val="26"/>
              </w:rPr>
            </w:pPr>
          </w:p>
          <w:p w:rsidR="00E331B5" w:rsidRDefault="0005525E">
            <w:pPr>
              <w:pStyle w:val="TableParagraph"/>
              <w:spacing w:before="217"/>
              <w:ind w:right="94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отримати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максимум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балів.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іспиті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60 балів.</w:t>
            </w:r>
          </w:p>
          <w:p w:rsidR="00E331B5" w:rsidRDefault="0005525E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Екзаменаційні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білети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складаються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трьох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екзаменаційних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питань:</w:t>
            </w:r>
          </w:p>
          <w:p w:rsidR="00E331B5" w:rsidRDefault="0005525E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питання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мовознавства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балів</w:t>
            </w:r>
          </w:p>
          <w:p w:rsidR="00E331B5" w:rsidRDefault="0005525E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питання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 методології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дослідження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балів</w:t>
            </w:r>
          </w:p>
          <w:p w:rsidR="00E331B5" w:rsidRDefault="0005525E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бали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завдання –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балів</w:t>
            </w:r>
          </w:p>
        </w:tc>
      </w:tr>
    </w:tbl>
    <w:p w:rsidR="00E331B5" w:rsidRDefault="00E331B5">
      <w:pPr>
        <w:rPr>
          <w:sz w:val="24"/>
        </w:rPr>
        <w:sectPr w:rsidR="00E331B5">
          <w:pgSz w:w="11910" w:h="16840"/>
          <w:pgMar w:top="540" w:right="80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6344"/>
      </w:tblGrid>
      <w:tr w:rsidR="00E331B5">
        <w:trPr>
          <w:trHeight w:val="2484"/>
        </w:trPr>
        <w:tc>
          <w:tcPr>
            <w:tcW w:w="3152" w:type="dxa"/>
            <w:shd w:val="clear" w:color="auto" w:fill="D9D9D9"/>
          </w:tcPr>
          <w:p w:rsidR="00E331B5" w:rsidRDefault="0005525E">
            <w:pPr>
              <w:pStyle w:val="TableParagraph"/>
              <w:ind w:left="110" w:right="35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tantárggyal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kapcsolatos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egyéb tudnivalók,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követelmények</w:t>
            </w:r>
          </w:p>
          <w:p w:rsidR="00E331B5" w:rsidRDefault="00E331B5">
            <w:pPr>
              <w:pStyle w:val="TableParagraph"/>
              <w:spacing w:before="3"/>
              <w:ind w:left="0"/>
              <w:rPr>
                <w:b/>
              </w:rPr>
            </w:pPr>
          </w:p>
          <w:p w:rsidR="00E331B5" w:rsidRDefault="0005525E">
            <w:pPr>
              <w:pStyle w:val="TableParagraph"/>
              <w:spacing w:line="270" w:lineRule="atLeast"/>
              <w:ind w:left="110" w:right="343"/>
              <w:rPr>
                <w:b/>
                <w:sz w:val="24"/>
              </w:rPr>
            </w:pPr>
            <w:r>
              <w:rPr>
                <w:b/>
                <w:sz w:val="24"/>
              </w:rPr>
              <w:t>Інші інформації про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 (політика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дисципліни, технічна 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програмна забезпечення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тощо)</w:t>
            </w:r>
          </w:p>
        </w:tc>
        <w:tc>
          <w:tcPr>
            <w:tcW w:w="6344" w:type="dxa"/>
          </w:tcPr>
          <w:p w:rsidR="00E331B5" w:rsidRDefault="0005525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tantárgyhoz kapcsolódó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felület:</w:t>
            </w:r>
          </w:p>
          <w:p w:rsidR="00E331B5" w:rsidRDefault="0005525E">
            <w:pPr>
              <w:pStyle w:val="TableParagraph"/>
              <w:ind w:right="1469"/>
              <w:rPr>
                <w:sz w:val="24"/>
              </w:rPr>
            </w:pPr>
            <w:r>
              <w:rPr>
                <w:sz w:val="24"/>
              </w:rPr>
              <w:t>Технічне забезпечення: Classroom дисципліни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Google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Classroom: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6syizy3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illetve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nq53ydv</w:t>
            </w:r>
          </w:p>
        </w:tc>
      </w:tr>
      <w:tr w:rsidR="00E331B5">
        <w:trPr>
          <w:trHeight w:val="8218"/>
        </w:trPr>
        <w:tc>
          <w:tcPr>
            <w:tcW w:w="3152" w:type="dxa"/>
            <w:shd w:val="clear" w:color="auto" w:fill="D9D9D9"/>
          </w:tcPr>
          <w:p w:rsidR="00E331B5" w:rsidRDefault="0005525E">
            <w:pPr>
              <w:pStyle w:val="TableParagraph"/>
              <w:ind w:left="110" w:right="96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 tantárgy alapvető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irodalma és digitális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segédanyagok</w:t>
            </w:r>
          </w:p>
          <w:p w:rsidR="00E331B5" w:rsidRDefault="00E331B5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E331B5" w:rsidRDefault="0005525E">
            <w:pPr>
              <w:pStyle w:val="TableParagraph"/>
              <w:ind w:left="110" w:right="125"/>
              <w:rPr>
                <w:b/>
                <w:sz w:val="24"/>
              </w:rPr>
            </w:pPr>
            <w:r>
              <w:rPr>
                <w:b/>
                <w:sz w:val="24"/>
              </w:rPr>
              <w:t>Базова література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навчальної дисципліни 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інші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інформаційні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ресурси</w:t>
            </w:r>
          </w:p>
        </w:tc>
        <w:tc>
          <w:tcPr>
            <w:tcW w:w="6344" w:type="dxa"/>
          </w:tcPr>
          <w:p w:rsidR="00E331B5" w:rsidRDefault="0005525E">
            <w:pPr>
              <w:pStyle w:val="TableParagraph"/>
              <w:spacing w:line="278" w:lineRule="auto"/>
              <w:ind w:left="244" w:right="90"/>
              <w:rPr>
                <w:sz w:val="24"/>
              </w:rPr>
            </w:pPr>
            <w:r>
              <w:rPr>
                <w:spacing w:val="-2"/>
                <w:sz w:val="24"/>
              </w:rPr>
              <w:t>І.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Голубовська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ред.Ю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Вступ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мовознавства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підручник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Київ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ВЦ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«Академія»,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  <w:p w:rsidR="00E331B5" w:rsidRDefault="0005525E">
            <w:pPr>
              <w:pStyle w:val="TableParagraph"/>
              <w:spacing w:line="278" w:lineRule="auto"/>
              <w:ind w:left="244" w:right="93"/>
              <w:jc w:val="both"/>
              <w:rPr>
                <w:rFonts w:ascii="Calibri" w:hAnsi="Calibri"/>
              </w:rPr>
            </w:pPr>
            <w:r>
              <w:rPr>
                <w:spacing w:val="-1"/>
                <w:sz w:val="24"/>
              </w:rPr>
              <w:t>М. П. Кочерган: Вступ до мовознавства. Київ, Видавничий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центр “Академія”, 2014. </w:t>
            </w:r>
            <w:hyperlink r:id="rId9">
              <w:r>
                <w:rPr>
                  <w:rFonts w:ascii="Calibri" w:hAnsi="Calibri"/>
                  <w:color w:val="0462C1"/>
                  <w:u w:val="single" w:color="0462C1"/>
                </w:rPr>
                <w:t>https://westudents.com.ua/knigi/66-</w:t>
              </w:r>
            </w:hyperlink>
            <w:r>
              <w:rPr>
                <w:rFonts w:ascii="Calibri" w:hAnsi="Calibri"/>
                <w:color w:val="0462C1"/>
                <w:spacing w:val="1"/>
              </w:rPr>
              <w:t xml:space="preserve"> </w:t>
            </w:r>
            <w:hyperlink r:id="rId10">
              <w:r>
                <w:rPr>
                  <w:rFonts w:ascii="Calibri" w:hAnsi="Calibri"/>
                  <w:color w:val="0462C1"/>
                  <w:u w:val="single" w:color="0462C1"/>
                </w:rPr>
                <w:t>vstup-do-movoznavstva-kochergan-mp-.htm</w:t>
              </w:r>
              <w:r>
                <w:rPr>
                  <w:rFonts w:ascii="Calibri" w:hAnsi="Calibri"/>
                  <w:color w:val="0462C1"/>
                </w:rPr>
                <w:t>l</w:t>
              </w:r>
            </w:hyperlink>
          </w:p>
          <w:p w:rsidR="00E331B5" w:rsidRDefault="0005525E">
            <w:pPr>
              <w:pStyle w:val="TableParagraph"/>
              <w:spacing w:line="276" w:lineRule="auto"/>
              <w:ind w:left="24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О. В. Колесников: Основи наукових </w:t>
            </w:r>
            <w:r>
              <w:rPr>
                <w:spacing w:val="-5"/>
                <w:sz w:val="24"/>
              </w:rPr>
              <w:t>досліджень. Навчальний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посібник.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Київ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«Центр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учбової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літератури»,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2011.</w:t>
            </w:r>
          </w:p>
          <w:p w:rsidR="00E331B5" w:rsidRDefault="0005525E">
            <w:pPr>
              <w:pStyle w:val="TableParagraph"/>
              <w:spacing w:line="276" w:lineRule="auto"/>
              <w:ind w:left="244"/>
              <w:rPr>
                <w:sz w:val="24"/>
              </w:rPr>
            </w:pPr>
            <w:r>
              <w:rPr>
                <w:spacing w:val="-6"/>
                <w:sz w:val="24"/>
              </w:rPr>
              <w:t>Kenesei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István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(szerk.)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A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nyelv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és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nyelvek.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Budapest: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Akadémiai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Kiadó.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</w:p>
          <w:p w:rsidR="00E331B5" w:rsidRDefault="0005525E">
            <w:pPr>
              <w:pStyle w:val="TableParagraph"/>
              <w:tabs>
                <w:tab w:val="left" w:pos="1374"/>
                <w:tab w:val="left" w:pos="2336"/>
                <w:tab w:val="left" w:pos="3248"/>
                <w:tab w:val="left" w:pos="4868"/>
                <w:tab w:val="left" w:pos="5247"/>
              </w:tabs>
              <w:spacing w:line="276" w:lineRule="auto"/>
              <w:ind w:left="244" w:right="89"/>
              <w:rPr>
                <w:sz w:val="24"/>
              </w:rPr>
            </w:pPr>
            <w:r>
              <w:rPr>
                <w:spacing w:val="-1"/>
                <w:sz w:val="24"/>
              </w:rPr>
              <w:t>Kálmán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László–Trón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Viktor: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Bevezetés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nyelvtudományba.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Második,</w:t>
            </w:r>
            <w:r>
              <w:rPr>
                <w:sz w:val="24"/>
              </w:rPr>
              <w:tab/>
              <w:t>bővített</w:t>
            </w:r>
            <w:r>
              <w:rPr>
                <w:sz w:val="24"/>
              </w:rPr>
              <w:tab/>
              <w:t>kiadás.</w:t>
            </w:r>
            <w:r>
              <w:rPr>
                <w:sz w:val="24"/>
              </w:rPr>
              <w:tab/>
              <w:t>Segédkönyvek</w:t>
            </w:r>
            <w:r>
              <w:rPr>
                <w:sz w:val="24"/>
              </w:rPr>
              <w:tab/>
              <w:t>a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nyelvészet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tanulmányozásához XLVIII. </w:t>
            </w:r>
            <w:r>
              <w:rPr>
                <w:spacing w:val="-4"/>
                <w:sz w:val="24"/>
              </w:rPr>
              <w:t>Tinta Könyvkiadó, Budapest, 2007.</w:t>
            </w:r>
            <w:r>
              <w:rPr>
                <w:spacing w:val="-57"/>
                <w:sz w:val="24"/>
              </w:rPr>
              <w:t xml:space="preserve"> </w:t>
            </w:r>
            <w:hyperlink r:id="rId11">
              <w:r>
                <w:rPr>
                  <w:rFonts w:ascii="Calibri" w:hAnsi="Calibri"/>
                  <w:color w:val="0462C1"/>
                  <w:u w:val="single" w:color="0462C1"/>
                </w:rPr>
                <w:t>http://budling.hu/~kalman/course/bevezetes/kalmanTron.pdf</w:t>
              </w:r>
            </w:hyperlink>
            <w:r>
              <w:rPr>
                <w:rFonts w:ascii="Calibri" w:hAnsi="Calibri"/>
                <w:color w:val="0462C1"/>
                <w:spacing w:val="1"/>
              </w:rPr>
              <w:t xml:space="preserve"> </w:t>
            </w:r>
            <w:r>
              <w:rPr>
                <w:spacing w:val="-2"/>
                <w:sz w:val="24"/>
              </w:rPr>
              <w:t>Crystal,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David: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nyelv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enciklopédiája.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Budapest,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Osiris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Kiadó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2003.</w:t>
            </w:r>
          </w:p>
          <w:p w:rsidR="00E331B5" w:rsidRDefault="0005525E">
            <w:pPr>
              <w:pStyle w:val="TableParagraph"/>
              <w:ind w:left="244"/>
              <w:rPr>
                <w:sz w:val="24"/>
              </w:rPr>
            </w:pPr>
            <w:r>
              <w:rPr>
                <w:spacing w:val="-6"/>
                <w:sz w:val="24"/>
              </w:rPr>
              <w:t>Robins,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Robert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Henry: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nyelvészet</w:t>
            </w:r>
            <w:r>
              <w:rPr>
                <w:spacing w:val="-5"/>
                <w:sz w:val="24"/>
              </w:rPr>
              <w:t xml:space="preserve"> rövid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története.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Osiris Kiadó</w:t>
            </w:r>
          </w:p>
          <w:p w:rsidR="00E331B5" w:rsidRDefault="0005525E">
            <w:pPr>
              <w:pStyle w:val="TableParagraph"/>
              <w:spacing w:before="23"/>
              <w:ind w:left="244"/>
              <w:rPr>
                <w:sz w:val="24"/>
              </w:rPr>
            </w:pPr>
            <w:r>
              <w:rPr>
                <w:spacing w:val="-6"/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Tinta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Kiadó,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Bp.,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1999.</w:t>
            </w:r>
          </w:p>
          <w:p w:rsidR="00E331B5" w:rsidRDefault="0005525E">
            <w:pPr>
              <w:pStyle w:val="TableParagraph"/>
              <w:spacing w:before="41" w:line="278" w:lineRule="auto"/>
              <w:ind w:left="244" w:right="88"/>
              <w:rPr>
                <w:sz w:val="24"/>
              </w:rPr>
            </w:pPr>
            <w:r>
              <w:rPr>
                <w:spacing w:val="-5"/>
                <w:sz w:val="24"/>
              </w:rPr>
              <w:t>Huszti Ilona szerk.: A nyelvpedagógia kutatás alapjai. II. Rákóczi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Ferenc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Kárpátaljai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Magyar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Főiskola,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Beregszász,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2014</w:t>
            </w:r>
          </w:p>
          <w:p w:rsidR="00E331B5" w:rsidRDefault="0005525E">
            <w:pPr>
              <w:pStyle w:val="TableParagraph"/>
              <w:tabs>
                <w:tab w:val="left" w:pos="2939"/>
                <w:tab w:val="right" w:pos="6242"/>
              </w:tabs>
              <w:spacing w:line="276" w:lineRule="auto"/>
              <w:ind w:left="244" w:right="86"/>
              <w:rPr>
                <w:sz w:val="24"/>
              </w:rPr>
            </w:pPr>
            <w:r>
              <w:rPr>
                <w:spacing w:val="-1"/>
                <w:sz w:val="24"/>
              </w:rPr>
              <w:t>Lengyelné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Molnár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Tünde: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Kutatástervezés.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Eger: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Eszterházy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Károly</w:t>
            </w:r>
            <w:r>
              <w:rPr>
                <w:sz w:val="24"/>
              </w:rPr>
              <w:tab/>
              <w:t>Főiskola</w:t>
            </w:r>
            <w:r>
              <w:rPr>
                <w:sz w:val="24"/>
              </w:rPr>
              <w:tab/>
              <w:t>2013</w:t>
            </w:r>
          </w:p>
          <w:p w:rsidR="00E331B5" w:rsidRDefault="00D277AA">
            <w:pPr>
              <w:pStyle w:val="TableParagraph"/>
              <w:ind w:left="244"/>
              <w:rPr>
                <w:rFonts w:ascii="Calibri"/>
              </w:rPr>
            </w:pPr>
            <w:hyperlink r:id="rId12">
              <w:r w:rsidR="0005525E">
                <w:rPr>
                  <w:rFonts w:ascii="Calibri"/>
                  <w:color w:val="0462C1"/>
                  <w:u w:val="single" w:color="0462C1"/>
                </w:rPr>
                <w:t>http://</w:t>
              </w:r>
            </w:hyperlink>
            <w:hyperlink r:id="rId13">
              <w:r w:rsidR="0005525E">
                <w:rPr>
                  <w:rFonts w:ascii="Calibri"/>
                  <w:color w:val="0462C1"/>
                  <w:u w:val="single" w:color="0462C1"/>
                </w:rPr>
                <w:t>mek.oszk.hu/14400/14492/pdf/14492.pdf</w:t>
              </w:r>
            </w:hyperlink>
          </w:p>
          <w:p w:rsidR="00E331B5" w:rsidRDefault="0005525E">
            <w:pPr>
              <w:pStyle w:val="TableParagraph"/>
              <w:spacing w:before="36" w:line="278" w:lineRule="auto"/>
              <w:ind w:left="244"/>
              <w:rPr>
                <w:rFonts w:ascii="Calibri" w:hAnsi="Calibri"/>
              </w:rPr>
            </w:pPr>
            <w:r>
              <w:rPr>
                <w:spacing w:val="-4"/>
                <w:sz w:val="24"/>
              </w:rPr>
              <w:t>Fóris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Ágota: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Kutatásról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nyelvészeknek.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Bevezetés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tudományos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kutatás módszertanába. Nemzeti Tankönyvkiadó </w:t>
            </w:r>
            <w:r>
              <w:rPr>
                <w:spacing w:val="-5"/>
                <w:sz w:val="24"/>
              </w:rPr>
              <w:t>RT. 2008.</w:t>
            </w:r>
            <w:r>
              <w:rPr>
                <w:spacing w:val="-4"/>
                <w:sz w:val="24"/>
              </w:rPr>
              <w:t xml:space="preserve"> </w:t>
            </w:r>
            <w:hyperlink r:id="rId14">
              <w:r>
                <w:rPr>
                  <w:rFonts w:ascii="Calibri" w:hAnsi="Calibri"/>
                  <w:color w:val="0462C1"/>
                  <w:u w:val="single" w:color="0462C1"/>
                </w:rPr>
                <w:t>https://www.etk.pte.hu/protected/OktatasiAnyagok/%21Palyazati</w:t>
              </w:r>
            </w:hyperlink>
          </w:p>
          <w:p w:rsidR="00E331B5" w:rsidRDefault="00D277AA">
            <w:pPr>
              <w:pStyle w:val="TableParagraph"/>
              <w:spacing w:line="265" w:lineRule="exact"/>
              <w:ind w:left="244"/>
              <w:rPr>
                <w:rFonts w:ascii="Calibri"/>
              </w:rPr>
            </w:pPr>
            <w:hyperlink r:id="rId15">
              <w:r w:rsidR="0005525E">
                <w:rPr>
                  <w:rFonts w:ascii="Calibri"/>
                  <w:color w:val="0462C1"/>
                  <w:u w:val="single" w:color="0462C1"/>
                </w:rPr>
                <w:t>/sport/Kutatasmodszertan_e.pdf</w:t>
              </w:r>
            </w:hyperlink>
          </w:p>
        </w:tc>
      </w:tr>
    </w:tbl>
    <w:p w:rsidR="00FE5356" w:rsidRDefault="00FE5356"/>
    <w:sectPr w:rsidR="00FE5356">
      <w:pgSz w:w="11910" w:h="16840"/>
      <w:pgMar w:top="540" w:right="8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F2930"/>
    <w:multiLevelType w:val="hybridMultilevel"/>
    <w:tmpl w:val="C09A5F3E"/>
    <w:lvl w:ilvl="0" w:tplc="596C0D1A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0F488D6">
      <w:numFmt w:val="bullet"/>
      <w:lvlText w:val="•"/>
      <w:lvlJc w:val="left"/>
      <w:pPr>
        <w:ind w:left="723" w:hanging="180"/>
      </w:pPr>
      <w:rPr>
        <w:rFonts w:hint="default"/>
        <w:lang w:val="uk-UA" w:eastAsia="en-US" w:bidi="ar-SA"/>
      </w:rPr>
    </w:lvl>
    <w:lvl w:ilvl="2" w:tplc="F19CB538">
      <w:numFmt w:val="bullet"/>
      <w:lvlText w:val="•"/>
      <w:lvlJc w:val="left"/>
      <w:pPr>
        <w:ind w:left="1346" w:hanging="180"/>
      </w:pPr>
      <w:rPr>
        <w:rFonts w:hint="default"/>
        <w:lang w:val="uk-UA" w:eastAsia="en-US" w:bidi="ar-SA"/>
      </w:rPr>
    </w:lvl>
    <w:lvl w:ilvl="3" w:tplc="A170B9DA">
      <w:numFmt w:val="bullet"/>
      <w:lvlText w:val="•"/>
      <w:lvlJc w:val="left"/>
      <w:pPr>
        <w:ind w:left="1970" w:hanging="180"/>
      </w:pPr>
      <w:rPr>
        <w:rFonts w:hint="default"/>
        <w:lang w:val="uk-UA" w:eastAsia="en-US" w:bidi="ar-SA"/>
      </w:rPr>
    </w:lvl>
    <w:lvl w:ilvl="4" w:tplc="8B42D670">
      <w:numFmt w:val="bullet"/>
      <w:lvlText w:val="•"/>
      <w:lvlJc w:val="left"/>
      <w:pPr>
        <w:ind w:left="2593" w:hanging="180"/>
      </w:pPr>
      <w:rPr>
        <w:rFonts w:hint="default"/>
        <w:lang w:val="uk-UA" w:eastAsia="en-US" w:bidi="ar-SA"/>
      </w:rPr>
    </w:lvl>
    <w:lvl w:ilvl="5" w:tplc="380A471E">
      <w:numFmt w:val="bullet"/>
      <w:lvlText w:val="•"/>
      <w:lvlJc w:val="left"/>
      <w:pPr>
        <w:ind w:left="3217" w:hanging="180"/>
      </w:pPr>
      <w:rPr>
        <w:rFonts w:hint="default"/>
        <w:lang w:val="uk-UA" w:eastAsia="en-US" w:bidi="ar-SA"/>
      </w:rPr>
    </w:lvl>
    <w:lvl w:ilvl="6" w:tplc="CE423668">
      <w:numFmt w:val="bullet"/>
      <w:lvlText w:val="•"/>
      <w:lvlJc w:val="left"/>
      <w:pPr>
        <w:ind w:left="3840" w:hanging="180"/>
      </w:pPr>
      <w:rPr>
        <w:rFonts w:hint="default"/>
        <w:lang w:val="uk-UA" w:eastAsia="en-US" w:bidi="ar-SA"/>
      </w:rPr>
    </w:lvl>
    <w:lvl w:ilvl="7" w:tplc="ABE863A0">
      <w:numFmt w:val="bullet"/>
      <w:lvlText w:val="•"/>
      <w:lvlJc w:val="left"/>
      <w:pPr>
        <w:ind w:left="4463" w:hanging="180"/>
      </w:pPr>
      <w:rPr>
        <w:rFonts w:hint="default"/>
        <w:lang w:val="uk-UA" w:eastAsia="en-US" w:bidi="ar-SA"/>
      </w:rPr>
    </w:lvl>
    <w:lvl w:ilvl="8" w:tplc="4850938C">
      <w:numFmt w:val="bullet"/>
      <w:lvlText w:val="•"/>
      <w:lvlJc w:val="left"/>
      <w:pPr>
        <w:ind w:left="5087" w:hanging="180"/>
      </w:pPr>
      <w:rPr>
        <w:rFonts w:hint="default"/>
        <w:lang w:val="uk-UA" w:eastAsia="en-US" w:bidi="ar-SA"/>
      </w:rPr>
    </w:lvl>
  </w:abstractNum>
  <w:abstractNum w:abstractNumId="1" w15:restartNumberingAfterBreak="0">
    <w:nsid w:val="6E98081D"/>
    <w:multiLevelType w:val="hybridMultilevel"/>
    <w:tmpl w:val="C5D8625C"/>
    <w:lvl w:ilvl="0" w:tplc="D8E4664C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D866446E">
      <w:numFmt w:val="bullet"/>
      <w:lvlText w:val="•"/>
      <w:lvlJc w:val="left"/>
      <w:pPr>
        <w:ind w:left="849" w:hanging="140"/>
      </w:pPr>
      <w:rPr>
        <w:rFonts w:hint="default"/>
        <w:lang w:val="uk-UA" w:eastAsia="en-US" w:bidi="ar-SA"/>
      </w:rPr>
    </w:lvl>
    <w:lvl w:ilvl="2" w:tplc="B09A9952">
      <w:numFmt w:val="bullet"/>
      <w:lvlText w:val="•"/>
      <w:lvlJc w:val="left"/>
      <w:pPr>
        <w:ind w:left="1458" w:hanging="140"/>
      </w:pPr>
      <w:rPr>
        <w:rFonts w:hint="default"/>
        <w:lang w:val="uk-UA" w:eastAsia="en-US" w:bidi="ar-SA"/>
      </w:rPr>
    </w:lvl>
    <w:lvl w:ilvl="3" w:tplc="4E4C10F8">
      <w:numFmt w:val="bullet"/>
      <w:lvlText w:val="•"/>
      <w:lvlJc w:val="left"/>
      <w:pPr>
        <w:ind w:left="2068" w:hanging="140"/>
      </w:pPr>
      <w:rPr>
        <w:rFonts w:hint="default"/>
        <w:lang w:val="uk-UA" w:eastAsia="en-US" w:bidi="ar-SA"/>
      </w:rPr>
    </w:lvl>
    <w:lvl w:ilvl="4" w:tplc="7CFE87EE">
      <w:numFmt w:val="bullet"/>
      <w:lvlText w:val="•"/>
      <w:lvlJc w:val="left"/>
      <w:pPr>
        <w:ind w:left="2677" w:hanging="140"/>
      </w:pPr>
      <w:rPr>
        <w:rFonts w:hint="default"/>
        <w:lang w:val="uk-UA" w:eastAsia="en-US" w:bidi="ar-SA"/>
      </w:rPr>
    </w:lvl>
    <w:lvl w:ilvl="5" w:tplc="54FA6436">
      <w:numFmt w:val="bullet"/>
      <w:lvlText w:val="•"/>
      <w:lvlJc w:val="left"/>
      <w:pPr>
        <w:ind w:left="3287" w:hanging="140"/>
      </w:pPr>
      <w:rPr>
        <w:rFonts w:hint="default"/>
        <w:lang w:val="uk-UA" w:eastAsia="en-US" w:bidi="ar-SA"/>
      </w:rPr>
    </w:lvl>
    <w:lvl w:ilvl="6" w:tplc="E33E85E4">
      <w:numFmt w:val="bullet"/>
      <w:lvlText w:val="•"/>
      <w:lvlJc w:val="left"/>
      <w:pPr>
        <w:ind w:left="3896" w:hanging="140"/>
      </w:pPr>
      <w:rPr>
        <w:rFonts w:hint="default"/>
        <w:lang w:val="uk-UA" w:eastAsia="en-US" w:bidi="ar-SA"/>
      </w:rPr>
    </w:lvl>
    <w:lvl w:ilvl="7" w:tplc="2438C4E6">
      <w:numFmt w:val="bullet"/>
      <w:lvlText w:val="•"/>
      <w:lvlJc w:val="left"/>
      <w:pPr>
        <w:ind w:left="4505" w:hanging="140"/>
      </w:pPr>
      <w:rPr>
        <w:rFonts w:hint="default"/>
        <w:lang w:val="uk-UA" w:eastAsia="en-US" w:bidi="ar-SA"/>
      </w:rPr>
    </w:lvl>
    <w:lvl w:ilvl="8" w:tplc="3014C8E4">
      <w:numFmt w:val="bullet"/>
      <w:lvlText w:val="•"/>
      <w:lvlJc w:val="left"/>
      <w:pPr>
        <w:ind w:left="5115" w:hanging="140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E331B5"/>
    <w:rsid w:val="0005525E"/>
    <w:rsid w:val="003D17D4"/>
    <w:rsid w:val="00D277AA"/>
    <w:rsid w:val="00E331B5"/>
    <w:rsid w:val="00FE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50825-A16F-44EC-AD4A-1A4AA08F1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b/>
      <w:bCs/>
      <w:sz w:val="24"/>
      <w:szCs w:val="24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  <w:pPr>
      <w:ind w:left="107"/>
    </w:pPr>
  </w:style>
  <w:style w:type="character" w:customStyle="1" w:styleId="shorttext">
    <w:name w:val="short_text"/>
    <w:rsid w:val="0005525E"/>
  </w:style>
  <w:style w:type="paragraph" w:customStyle="1" w:styleId="Default">
    <w:name w:val="Default"/>
    <w:rsid w:val="0005525E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vse.andrea@kmf.org.ua" TargetMode="External"/><Relationship Id="rId13" Type="http://schemas.openxmlformats.org/officeDocument/2006/relationships/hyperlink" Target="http://mek.oszk.hu/14400/14492/pdf/14492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zdag.vilmos@kmf.org.ua" TargetMode="External"/><Relationship Id="rId12" Type="http://schemas.openxmlformats.org/officeDocument/2006/relationships/hyperlink" Target="http://mek.oszk.hu/14400/14492/pdf/14492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pevse.andrea@kmf.org.ua" TargetMode="External"/><Relationship Id="rId11" Type="http://schemas.openxmlformats.org/officeDocument/2006/relationships/hyperlink" Target="http://budling.hu/~kalman/course/bevezetes/kalmanTron.pdf" TargetMode="External"/><Relationship Id="rId5" Type="http://schemas.openxmlformats.org/officeDocument/2006/relationships/hyperlink" Target="mailto:karmacsi.zoltan@kmf.org.ua" TargetMode="External"/><Relationship Id="rId15" Type="http://schemas.openxmlformats.org/officeDocument/2006/relationships/hyperlink" Target="https://www.etk.pte.hu/protected/OktatasiAnyagok/%21Palyazati/sport/Kutatasmodszertan_e.pdf" TargetMode="External"/><Relationship Id="rId10" Type="http://schemas.openxmlformats.org/officeDocument/2006/relationships/hyperlink" Target="https://westudents.com.ua/knigi/66-vstup-do-movoznavstva-kochergan-mp-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students.com.ua/knigi/66-vstup-do-movoznavstva-kochergan-mp-.html" TargetMode="External"/><Relationship Id="rId14" Type="http://schemas.openxmlformats.org/officeDocument/2006/relationships/hyperlink" Target="https://www.etk.pte.hu/protected/OktatasiAnyagok/%21Palyazati/sport/Kutatasmodszertan_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1621</Words>
  <Characters>11191</Characters>
  <Application>Microsoft Office Word</Application>
  <DocSecurity>0</DocSecurity>
  <Lines>93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fh</cp:lastModifiedBy>
  <cp:revision>4</cp:revision>
  <dcterms:created xsi:type="dcterms:W3CDTF">2021-11-27T17:15:00Z</dcterms:created>
  <dcterms:modified xsi:type="dcterms:W3CDTF">2021-11-28T10:31:00Z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2021-11-27T00:00:00Z</vt:filetime>
  </property>
</Properties>
</file>