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0A" w:rsidRPr="00321E3E" w:rsidRDefault="00111B0A" w:rsidP="00111B0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Ferenc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Rákóczi II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Transcarpathian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Hungarian College of Higher Education</w:t>
      </w:r>
    </w:p>
    <w:tbl>
      <w:tblPr>
        <w:tblStyle w:val="Rcsostblzat"/>
        <w:tblW w:w="9572" w:type="dxa"/>
        <w:tblLook w:val="04A0" w:firstRow="1" w:lastRow="0" w:firstColumn="1" w:lastColumn="0" w:noHBand="0" w:noVBand="1"/>
      </w:tblPr>
      <w:tblGrid>
        <w:gridCol w:w="1819"/>
        <w:gridCol w:w="1368"/>
        <w:gridCol w:w="1672"/>
        <w:gridCol w:w="1368"/>
        <w:gridCol w:w="1824"/>
        <w:gridCol w:w="1521"/>
      </w:tblGrid>
      <w:tr w:rsidR="00111B0A" w:rsidRPr="005058B4" w:rsidTr="00093473">
        <w:trPr>
          <w:trHeight w:val="669"/>
        </w:trPr>
        <w:tc>
          <w:tcPr>
            <w:tcW w:w="1819" w:type="dxa"/>
          </w:tcPr>
          <w:p w:rsidR="00111B0A" w:rsidRPr="005058B4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05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unit </w:t>
            </w:r>
          </w:p>
          <w:p w:rsidR="00111B0A" w:rsidRPr="005058B4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:rsidR="00111B0A" w:rsidRPr="005058B4" w:rsidRDefault="00111B0A" w:rsidP="0009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</w:p>
        </w:tc>
        <w:tc>
          <w:tcPr>
            <w:tcW w:w="1672" w:type="dxa"/>
          </w:tcPr>
          <w:p w:rsidR="00111B0A" w:rsidRPr="005058B4" w:rsidRDefault="00111B0A" w:rsidP="0009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Form of study</w:t>
            </w:r>
          </w:p>
        </w:tc>
        <w:tc>
          <w:tcPr>
            <w:tcW w:w="1368" w:type="dxa"/>
          </w:tcPr>
          <w:p w:rsidR="00111B0A" w:rsidRPr="005058B4" w:rsidRDefault="00111B0A" w:rsidP="0009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8B4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  <w:proofErr w:type="spellEnd"/>
          </w:p>
        </w:tc>
        <w:tc>
          <w:tcPr>
            <w:tcW w:w="1824" w:type="dxa"/>
          </w:tcPr>
          <w:p w:rsidR="00111B0A" w:rsidRPr="005058B4" w:rsidRDefault="00111B0A" w:rsidP="0009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058B4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Academic year / semester</w:t>
            </w:r>
          </w:p>
        </w:tc>
        <w:tc>
          <w:tcPr>
            <w:tcW w:w="1521" w:type="dxa"/>
          </w:tcPr>
          <w:p w:rsidR="00111B0A" w:rsidRPr="00DD5DFE" w:rsidRDefault="00111B0A" w:rsidP="0009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E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  <w:p w:rsidR="00111B0A" w:rsidRPr="005058B4" w:rsidRDefault="00111B0A" w:rsidP="0009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</w:p>
        </w:tc>
      </w:tr>
    </w:tbl>
    <w:p w:rsidR="00111B0A" w:rsidRPr="005058B4" w:rsidRDefault="00111B0A" w:rsidP="00111B0A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</w:pPr>
    </w:p>
    <w:p w:rsidR="00111B0A" w:rsidRPr="005058B4" w:rsidRDefault="00111B0A" w:rsidP="00111B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B4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Syllabus</w:t>
      </w: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150"/>
        <w:gridCol w:w="6343"/>
      </w:tblGrid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Title</w:t>
            </w:r>
          </w:p>
        </w:tc>
        <w:tc>
          <w:tcPr>
            <w:tcW w:w="6343" w:type="dxa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6343" w:type="dxa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Philology</w:t>
            </w:r>
            <w:proofErr w:type="spellEnd"/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Studies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:        </w:t>
            </w:r>
          </w:p>
        </w:tc>
        <w:tc>
          <w:tcPr>
            <w:tcW w:w="6343" w:type="dxa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“Humanities”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035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“Philology”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Language and Literature 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e.g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core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elective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Student workload:  Number of  ECTS credits, Modes of instruction/work hours (lectures / seminars, laboratory classes / independent study)</w:t>
            </w:r>
          </w:p>
        </w:tc>
        <w:tc>
          <w:tcPr>
            <w:tcW w:w="6343" w:type="dxa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Course Type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optional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  <w:proofErr w:type="spellEnd"/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Number of  ECTS credits: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 xml:space="preserve"> 4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Independent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  <w:proofErr w:type="spellEnd"/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Lecturer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Assistant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s)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Academic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degree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96CC2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 xml:space="preserve">e-mail address)  </w:t>
            </w:r>
          </w:p>
        </w:tc>
        <w:tc>
          <w:tcPr>
            <w:tcW w:w="6343" w:type="dxa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Huszti I.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, PhD,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Associate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professor</w:t>
            </w:r>
          </w:p>
          <w:p w:rsidR="00111B0A" w:rsidRPr="00596CC2" w:rsidRDefault="00AF2747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111B0A" w:rsidRPr="00F94D85">
                <w:rPr>
                  <w:rStyle w:val="Hiperhivatkozs"/>
                  <w:rFonts w:ascii="Times New Roman" w:hAnsi="Times New Roman" w:cs="Times New Roman"/>
                  <w:sz w:val="24"/>
                  <w:szCs w:val="24"/>
                </w:rPr>
                <w:t>huszti.ilona@kmf.org.ua</w:t>
              </w:r>
            </w:hyperlink>
            <w:r w:rsidR="00111B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B0A" w:rsidRPr="00E072D0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  <w:proofErr w:type="spellEnd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b/>
                <w:sz w:val="24"/>
                <w:szCs w:val="24"/>
              </w:rPr>
              <w:t>Prerequisites</w:t>
            </w:r>
            <w:proofErr w:type="spellEnd"/>
          </w:p>
        </w:tc>
        <w:tc>
          <w:tcPr>
            <w:tcW w:w="6343" w:type="dxa"/>
          </w:tcPr>
          <w:p w:rsidR="00111B0A" w:rsidRDefault="00111B0A" w:rsidP="001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Practical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Morphology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  <w:proofErr w:type="spellEnd"/>
          </w:p>
          <w:p w:rsidR="00111B0A" w:rsidRPr="00E072D0" w:rsidRDefault="00111B0A" w:rsidP="00111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C7396F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C739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description, Course overview, Course Objectives Content, Learning outcomes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  <w:proofErr w:type="spellStart"/>
            <w:r w:rsidRPr="00596CC2">
              <w:rPr>
                <w:rStyle w:val="Kiemels2"/>
                <w:rFonts w:ascii="Times New Roman" w:hAnsi="Times New Roman" w:cs="Times New Roman"/>
                <w:sz w:val="24"/>
                <w:szCs w:val="24"/>
              </w:rPr>
              <w:t>topics</w:t>
            </w:r>
            <w:proofErr w:type="spellEnd"/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Competences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developed</w:t>
            </w:r>
            <w:proofErr w:type="spellEnd"/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43" w:type="dxa"/>
          </w:tcPr>
          <w:p w:rsidR="00111B0A" w:rsidRPr="00397614" w:rsidRDefault="00ED7A1F" w:rsidP="000934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course teaches rhetorical patterns of expository paragraphs and essays. It also reviews English sentence structures, providing in-depth practice in manipulating simple, compound and complex sentences.</w:t>
            </w:r>
          </w:p>
          <w:p w:rsidR="00111B0A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76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39761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aims</w:t>
            </w:r>
            <w:r w:rsidRPr="003976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the course are</w:t>
            </w:r>
            <w:r w:rsidRPr="00397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ED7A1F" w:rsidRDefault="00ED7A1F" w:rsidP="00ED7A1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introduce students the characteristics of rhetoric, and modern English academic discourse.</w:t>
            </w:r>
          </w:p>
          <w:p w:rsidR="00ED7A1F" w:rsidRDefault="00ED7A1F" w:rsidP="00ED7A1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guide students through analyzing and writing essays with a clear, step-by-step, process approach to expository writing.</w:t>
            </w:r>
          </w:p>
          <w:p w:rsidR="00ED7A1F" w:rsidRDefault="00ED7A1F" w:rsidP="00ED7A1F">
            <w:pPr>
              <w:pStyle w:val="Listaszerbekezds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To develop students’ sophisticated, mature writing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style.</w:t>
            </w:r>
          </w:p>
          <w:p w:rsidR="00CB3923" w:rsidRPr="00397614" w:rsidRDefault="00CB3923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11B0A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Learning outcomes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B3923" w:rsidRDefault="00CB3923" w:rsidP="00CB392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have learnt about the major and subsidiary English academic genres.</w:t>
            </w:r>
          </w:p>
          <w:p w:rsidR="00CB3923" w:rsidRDefault="00CB3923" w:rsidP="00CB392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have acquired skills necessary for structuring their essays in a logical order.</w:t>
            </w:r>
          </w:p>
          <w:p w:rsidR="00CB3923" w:rsidRDefault="00CB3923" w:rsidP="00CB392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Students will have </w:t>
            </w:r>
            <w:r w:rsidRPr="00CB392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practised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writing academic texts of different genres.</w:t>
            </w:r>
          </w:p>
          <w:p w:rsidR="00CB3923" w:rsidRPr="00CB3923" w:rsidRDefault="00CB3923" w:rsidP="00CB3923">
            <w:pPr>
              <w:pStyle w:val="Listaszerbekezds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Students will have learnt to properly punctuate their texts.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Загальні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  <w:proofErr w:type="spellEnd"/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ЗК6.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Здатність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спілкуватися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іноземною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ЗК12.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Здатність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генерувати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нові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ідеї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креативність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).  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Фахові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компетентності</w:t>
            </w:r>
            <w:proofErr w:type="spellEnd"/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ФК6.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Здатність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застосовувати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поглиблені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лінгвістики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прекладознавства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методики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викладання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іноземних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літератури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професійній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діяльності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ФК8.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Усвідомлення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ролі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експресивних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емоційних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логічних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засобів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досягнення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запланованого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прагматичного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результату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Додаткові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ФК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ФК9.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Здатність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інтегровано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застосовувати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вміння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з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англійської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фонетичні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лексичні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граматичні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стилістичні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у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широкому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спектрі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комунікативних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ситуацій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приватного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громадського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наукового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професійного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життя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як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усно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так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письмово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рівні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С1)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здатність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спілкуватися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другою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іноземною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німецька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Програмні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навчання</w:t>
            </w:r>
            <w:proofErr w:type="spellEnd"/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ПРН2.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Упевнено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володіти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державною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іноземною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мовами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реалізації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письмової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усної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зокрема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ситуаціях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професійного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спілкування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презентувати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досліджень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державною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іноземною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мовами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ПРН6.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Застосовувати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експресивні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емоційні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логічні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засоби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техніку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мовлення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для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досягнення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запланованого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прагматичного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результату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організації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успішної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комунікації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ПРН11.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Здійснювати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науковий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аналіз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мовленнєвого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літературного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матеріалу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інтерпретувати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структурувати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його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з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урахуванням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доцільних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методологічних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принципів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формулювати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узагальнення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основі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самостійно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опрацьованих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F2747" w:rsidRPr="00AF2747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ПРН12.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Дотримуватися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правил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академічної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доброчесності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1105A3" w:rsidRDefault="00AF2747" w:rsidP="00AF27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ПРН14.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Створювати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аналізувати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й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редагувати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тексти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різних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стилів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жанрів</w:t>
            </w:r>
            <w:proofErr w:type="spellEnd"/>
            <w:r w:rsidRPr="00AF2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05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Course syllabus</w:t>
            </w:r>
            <w:r w:rsidRPr="00596C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11B0A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The process of academic writing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What is a paragraph?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Coherence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Kinds of logical order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English academic style and language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The essay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Patterns of essay organization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Sentence structure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Transition signals and punctuation</w:t>
            </w:r>
          </w:p>
          <w:p w:rsidR="00003AF4" w:rsidRDefault="00003AF4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10. </w:t>
            </w:r>
            <w:r w:rsidR="00CB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Important features and elements of academic texts</w:t>
            </w:r>
          </w:p>
          <w:p w:rsidR="00CB3923" w:rsidRPr="00596CC2" w:rsidRDefault="00CB3923" w:rsidP="00093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Major and subsidiary English academic genres</w:t>
            </w: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667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Grading Policy, Methods of Assessment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43" w:type="dxa"/>
          </w:tcPr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Elements of final grade: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Active participation in seminar work is on a five-tiered scale (1–5) and comprises 10% of the total mark.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Seminar: Detailed explanation of an item, defining concepts. Evaluation of the detailed item explanation is on a five-tiered scale (1–5). The definitions of the concepts also on a five-tiered scale (1–5). 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grade for active and informed participation includes discussion (quality and quantity), attitude and attendance (you are allowed to miss two scheduled lessons over the semester). 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evaluation of seminar test comprises 10% of the total mark.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Module test evaluation over the theory of 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he course material</w:t>
            </w: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proofErr w:type="gramStart"/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comprises</w:t>
            </w:r>
            <w:proofErr w:type="gramEnd"/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 20% of the total mark.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Presentation is on a five-tiered scale (1–5) and comprises 10% </w:t>
            </w: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lastRenderedPageBreak/>
              <w:t xml:space="preserve">of the total mark. 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The course will be completed with an oral exam.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The exam comprises 50% of the final grade </w:t>
            </w:r>
          </w:p>
          <w:p w:rsidR="00111B0A" w:rsidRPr="004344A5" w:rsidRDefault="00111B0A" w:rsidP="00093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</w:pPr>
            <w:r w:rsidRPr="004344A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 xml:space="preserve">Grading scale: 0-59 fail, 60-74 pass, 75-89 good, 90-100 excellent 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76671D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D0CA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lastRenderedPageBreak/>
              <w:t>Course</w:t>
            </w:r>
            <w:r w:rsidRPr="00766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Policy</w:t>
            </w:r>
          </w:p>
        </w:tc>
        <w:tc>
          <w:tcPr>
            <w:tcW w:w="6343" w:type="dxa"/>
          </w:tcPr>
          <w:p w:rsidR="00111B0A" w:rsidRPr="009D0CA8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0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are required to attend lectures and seminars regularly and they are expected to be active participants of both the lectures and seminars. </w:t>
            </w:r>
          </w:p>
          <w:p w:rsidR="00111B0A" w:rsidRPr="009D0CA8" w:rsidRDefault="00111B0A" w:rsidP="0009347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D0CA8">
              <w:rPr>
                <w:rFonts w:ascii="Times New Roman" w:eastAsia="Times New Roman" w:hAnsi="Times New Roman" w:cs="Times New Roman"/>
                <w:sz w:val="24"/>
                <w:szCs w:val="24"/>
                <w:lang w:val="en-GB" w:eastAsia="hu-HU"/>
              </w:rPr>
              <w:t>Students are expected to complete all homework independently (unless otherwise required). Working together for anything other than group work and/or plagiarising published research is considered cheating.</w:t>
            </w:r>
          </w:p>
          <w:p w:rsidR="00111B0A" w:rsidRPr="00596CC2" w:rsidRDefault="00111B0A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Students who meet the </w:t>
            </w:r>
            <w:r w:rsidRPr="009D0CA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 requirements will sit the exam during the June examination session</w:t>
            </w:r>
            <w:r w:rsidRPr="00596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1B0A" w:rsidRPr="00596CC2" w:rsidTr="00093473">
        <w:tc>
          <w:tcPr>
            <w:tcW w:w="3150" w:type="dxa"/>
            <w:shd w:val="clear" w:color="auto" w:fill="D9D9D9" w:themeFill="background1" w:themeFillShade="D9"/>
          </w:tcPr>
          <w:p w:rsidR="00111B0A" w:rsidRPr="0076671D" w:rsidRDefault="00111B0A" w:rsidP="0009347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6671D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en"/>
              </w:rPr>
              <w:t>Basic literature of the discipline and other information resources</w:t>
            </w:r>
          </w:p>
        </w:tc>
        <w:tc>
          <w:tcPr>
            <w:tcW w:w="6343" w:type="dxa"/>
          </w:tcPr>
          <w:p w:rsidR="00111B0A" w:rsidRDefault="00B44A42" w:rsidP="00093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Oshima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., &amp;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Hogue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, A. (1999).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 English. 3rd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. White Plains, NY: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Adison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Wesley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3AF4">
              <w:rPr>
                <w:rFonts w:ascii="Times New Roman" w:hAnsi="Times New Roman" w:cs="Times New Roman"/>
                <w:sz w:val="24"/>
                <w:szCs w:val="24"/>
              </w:rPr>
              <w:t>Longman</w:t>
            </w:r>
            <w:proofErr w:type="spellEnd"/>
            <w:r w:rsidR="00003A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03AF4" w:rsidRPr="00596CC2" w:rsidRDefault="00003AF4" w:rsidP="0000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Yakhontova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T. V. (2003). </w:t>
            </w:r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English </w:t>
            </w:r>
            <w:proofErr w:type="spellStart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academic</w:t>
            </w:r>
            <w:proofErr w:type="spellEnd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writing</w:t>
            </w:r>
            <w:proofErr w:type="spellEnd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spellStart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students</w:t>
            </w:r>
            <w:proofErr w:type="spellEnd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</w:t>
            </w:r>
            <w:proofErr w:type="spellStart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researchers</w:t>
            </w:r>
            <w:proofErr w:type="spellEnd"/>
            <w:r w:rsidRPr="00003AF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Lviv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PAIS.</w:t>
            </w:r>
          </w:p>
        </w:tc>
      </w:tr>
    </w:tbl>
    <w:p w:rsidR="00111B0A" w:rsidRDefault="00111B0A" w:rsidP="00111B0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111B0A" w:rsidRPr="009D0CA8" w:rsidRDefault="00111B0A" w:rsidP="00111B0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307A0" w:rsidRDefault="00D307A0"/>
    <w:sectPr w:rsidR="00D307A0" w:rsidSect="00526D7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17424"/>
    <w:multiLevelType w:val="hybridMultilevel"/>
    <w:tmpl w:val="5232AE5C"/>
    <w:lvl w:ilvl="0" w:tplc="501485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1CD8"/>
    <w:multiLevelType w:val="hybridMultilevel"/>
    <w:tmpl w:val="84F2A65E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CD6619"/>
    <w:multiLevelType w:val="hybridMultilevel"/>
    <w:tmpl w:val="5856461A"/>
    <w:lvl w:ilvl="0" w:tplc="8014F3F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21F4B"/>
    <w:multiLevelType w:val="hybridMultilevel"/>
    <w:tmpl w:val="915E31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31D5B"/>
    <w:multiLevelType w:val="hybridMultilevel"/>
    <w:tmpl w:val="CD12D394"/>
    <w:lvl w:ilvl="0" w:tplc="8014F3F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0A"/>
    <w:rsid w:val="00003AF4"/>
    <w:rsid w:val="001105A3"/>
    <w:rsid w:val="00111B0A"/>
    <w:rsid w:val="00323218"/>
    <w:rsid w:val="00AF2747"/>
    <w:rsid w:val="00B44A42"/>
    <w:rsid w:val="00C7396F"/>
    <w:rsid w:val="00CB3923"/>
    <w:rsid w:val="00D307A0"/>
    <w:rsid w:val="00ED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1B0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111B0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11B0A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111B0A"/>
  </w:style>
  <w:style w:type="paragraph" w:styleId="Listaszerbekezds">
    <w:name w:val="List Paragraph"/>
    <w:basedOn w:val="Norml"/>
    <w:uiPriority w:val="34"/>
    <w:qFormat/>
    <w:rsid w:val="00111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1B0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1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iemels2">
    <w:name w:val="Strong"/>
    <w:basedOn w:val="Bekezdsalapbettpusa"/>
    <w:uiPriority w:val="22"/>
    <w:qFormat/>
    <w:rsid w:val="00111B0A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11B0A"/>
    <w:rPr>
      <w:color w:val="0000FF" w:themeColor="hyperlink"/>
      <w:u w:val="single"/>
    </w:rPr>
  </w:style>
  <w:style w:type="character" w:customStyle="1" w:styleId="tlid-translation">
    <w:name w:val="tlid-translation"/>
    <w:basedOn w:val="Bekezdsalapbettpusa"/>
    <w:rsid w:val="00111B0A"/>
  </w:style>
  <w:style w:type="paragraph" w:styleId="Listaszerbekezds">
    <w:name w:val="List Paragraph"/>
    <w:basedOn w:val="Norml"/>
    <w:uiPriority w:val="34"/>
    <w:qFormat/>
    <w:rsid w:val="00111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zti.ilona@kmf.org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706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1</cp:lastModifiedBy>
  <cp:revision>3</cp:revision>
  <dcterms:created xsi:type="dcterms:W3CDTF">2020-09-23T09:23:00Z</dcterms:created>
  <dcterms:modified xsi:type="dcterms:W3CDTF">2021-11-19T07:43:00Z</dcterms:modified>
</cp:coreProperties>
</file>