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27" w:rsidRPr="00321E3E" w:rsidRDefault="009D1127" w:rsidP="009D11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9D1127" w:rsidRPr="005058B4" w:rsidTr="00B01068">
        <w:trPr>
          <w:trHeight w:val="669"/>
        </w:trPr>
        <w:tc>
          <w:tcPr>
            <w:tcW w:w="1819" w:type="dxa"/>
          </w:tcPr>
          <w:p w:rsidR="009D1127" w:rsidRPr="005058B4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9D1127" w:rsidRPr="005058B4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9D1127" w:rsidRPr="005058B4" w:rsidRDefault="009D1127" w:rsidP="00B0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9D1127" w:rsidRPr="005058B4" w:rsidRDefault="009D1127" w:rsidP="00B0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Form of study</w:t>
            </w:r>
          </w:p>
        </w:tc>
        <w:tc>
          <w:tcPr>
            <w:tcW w:w="1368" w:type="dxa"/>
          </w:tcPr>
          <w:p w:rsidR="009D1127" w:rsidRPr="005058B4" w:rsidRDefault="009D1127" w:rsidP="00B0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9D1127" w:rsidRPr="005058B4" w:rsidRDefault="009D1127" w:rsidP="00B0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Academic year / semester</w:t>
            </w:r>
          </w:p>
        </w:tc>
        <w:tc>
          <w:tcPr>
            <w:tcW w:w="1521" w:type="dxa"/>
          </w:tcPr>
          <w:p w:rsidR="009D1127" w:rsidRPr="00DD5DFE" w:rsidRDefault="002C06B2" w:rsidP="00B0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3A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03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1127" w:rsidRPr="005058B4" w:rsidRDefault="009D1127" w:rsidP="00B0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9D1127" w:rsidRPr="005058B4" w:rsidRDefault="009D1127" w:rsidP="009D112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9D1127" w:rsidRPr="005058B4" w:rsidRDefault="009D1127" w:rsidP="009D1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</w:tcPr>
          <w:p w:rsidR="009D1127" w:rsidRPr="00EB3D76" w:rsidRDefault="00937720" w:rsidP="00937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Organisation</w:t>
            </w:r>
            <w:proofErr w:type="spellEnd"/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of philological research</w:t>
            </w: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9D1127" w:rsidRPr="00603AEC" w:rsidRDefault="009D1127" w:rsidP="00B01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of  ECTS</w:t>
            </w:r>
            <w:proofErr w:type="gramEnd"/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credits</w:t>
            </w:r>
            <w:proofErr w:type="spellEnd"/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:</w:t>
            </w:r>
            <w:r w:rsidR="00955D8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E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centered,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cooperative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1127" w:rsidRPr="00603AEC" w:rsidRDefault="00955D8F" w:rsidP="00B01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3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9D1127" w:rsidRPr="00651623" w:rsidRDefault="009D1127" w:rsidP="00B01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e-mail address)  </w:t>
            </w:r>
          </w:p>
        </w:tc>
        <w:tc>
          <w:tcPr>
            <w:tcW w:w="6343" w:type="dxa"/>
          </w:tcPr>
          <w:p w:rsidR="009D1127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8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Ferenc</w:t>
            </w:r>
            <w:proofErr w:type="spellEnd"/>
            <w:r w:rsidR="004538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538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Vikt</w:t>
            </w:r>
            <w:r w:rsidR="004538AD">
              <w:rPr>
                <w:rFonts w:ascii="Times New Roman" w:hAnsi="Times New Roman" w:cs="Times New Roman"/>
                <w:sz w:val="24"/>
                <w:szCs w:val="24"/>
              </w:rPr>
              <w:t>ória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, PhD,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4538AD" w:rsidRPr="00CB75CF" w:rsidRDefault="004538AD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27" w:rsidRPr="00EB3D76" w:rsidRDefault="00E741A6" w:rsidP="0045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538AD">
                <w:rPr>
                  <w:rStyle w:val="Hiperhivatkozs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ferenc.viktoria@kmf.org.ua</w:t>
              </w:r>
            </w:hyperlink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</w:tcPr>
          <w:p w:rsidR="009D1127" w:rsidRPr="00B82230" w:rsidRDefault="009A713C" w:rsidP="00B010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 Content, Learning outcomes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 to be developed:</w:t>
            </w:r>
          </w:p>
        </w:tc>
        <w:tc>
          <w:tcPr>
            <w:tcW w:w="6343" w:type="dxa"/>
          </w:tcPr>
          <w:p w:rsidR="00937720" w:rsidRPr="00E741A6" w:rsidRDefault="00937720" w:rsidP="0093772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 preparing to embark on undertaking their master’s dissertation need to be prepared in both theoretical and practical aspects of research methodology and methods. However, when it comes to </w:t>
            </w:r>
            <w:proofErr w:type="spellStart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conceptualising</w:t>
            </w:r>
            <w:proofErr w:type="spellEnd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planning, implementing and locating their own research within the relevant literature students require specific skills and advice.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The course examines principles for undertaking empirical research, introduces popular quantitative and qualitative methods for conducting research.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Through this </w:t>
            </w:r>
            <w:proofErr w:type="gramStart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process</w:t>
            </w:r>
            <w:proofErr w:type="gramEnd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they also gain a greater understanding of the substantive literature in their specific area of study.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ultimate scope of the course is to have students prepare the research proposal for their thesis.</w:t>
            </w:r>
          </w:p>
          <w:p w:rsidR="00651623" w:rsidRPr="00E741A6" w:rsidRDefault="00651623" w:rsidP="00651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main objectives: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Know how to begin a research by examining the assignment closely;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Understand how to make decisions about how and where you will research, what genre(s) you will use for writing, and how you will track your sources;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Research principles, types of research, research paradigms, designs, methods and instruments;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Structure of the research process, basic research models and steps;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Literature analysis procedures;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Data collection procedures;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Problem description and choice of methods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Data analysis procedures;</w:t>
            </w:r>
          </w:p>
          <w:p w:rsidR="00937720" w:rsidRPr="00E741A6" w:rsidRDefault="00937720" w:rsidP="009377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Organization of a report.</w:t>
            </w:r>
          </w:p>
          <w:p w:rsidR="00651623" w:rsidRPr="00E741A6" w:rsidRDefault="00651623" w:rsidP="00651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Learning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outcomes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An understanding of major research perspectives, important principles for research design, and commonly used research methodologies.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Possesses specialized insight and good understanding of the research frontier in a selected part of the topic.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ability to select an appropriate research topic, to formulate researchable questions, and to write a research proposal.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The ability </w:t>
            </w:r>
            <w:proofErr w:type="gramStart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to critically review</w:t>
            </w:r>
            <w:proofErr w:type="gramEnd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relevant literature when solving new or complex problems and to integrate the findings into the proposed solution.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The ability to use relevant and suitable methods when carrying out research.</w:t>
            </w:r>
            <w:r w:rsidRPr="00E7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The ability to </w:t>
            </w:r>
            <w:r w:rsidRPr="00E7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design an effective structure for a literature review.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The ability to </w:t>
            </w:r>
            <w:r w:rsidRPr="00E7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write a preliminary literature review for the proposed research topic.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ability to</w:t>
            </w:r>
            <w:r w:rsidRPr="00E7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access and extract relevant information from secondary data sources.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The ability to plan and complete an independent and limited research in adherence to research ethics. 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The ability to demonstrate critical thinking especially in problem statement and planning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ability to write research proposals, papers and reports in APA style.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An understanding of academic writing style and documentation structure. 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The ability to formulate a research problem and research questions. </w:t>
            </w:r>
          </w:p>
          <w:p w:rsidR="00937720" w:rsidRPr="00E741A6" w:rsidRDefault="00937720" w:rsidP="0093772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An understanding of ethical issues in research.</w:t>
            </w:r>
          </w:p>
          <w:p w:rsidR="002252AC" w:rsidRPr="00E741A6" w:rsidRDefault="002252AC" w:rsidP="0022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Course syllabus:</w:t>
            </w:r>
          </w:p>
          <w:p w:rsidR="00937720" w:rsidRPr="00E741A6" w:rsidRDefault="00937720" w:rsidP="0093772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E741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 xml:space="preserve">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Stages in planning research and issues in research design, key terms and texts;</w:t>
            </w:r>
          </w:p>
          <w:p w:rsidR="00937720" w:rsidRPr="00E741A6" w:rsidRDefault="00937720" w:rsidP="0093772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Research Trends in Applied Linguistics;</w:t>
            </w:r>
          </w:p>
          <w:p w:rsidR="00937720" w:rsidRPr="00E741A6" w:rsidRDefault="00937720" w:rsidP="0093772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Approaches to the identification of appropriate research questions;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Research design - the spectrum to consider, sampling;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</w:p>
          <w:p w:rsidR="00937720" w:rsidRPr="00E741A6" w:rsidRDefault="00937720" w:rsidP="0093772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Strategies and instru</w:t>
            </w:r>
            <w:bookmarkStart w:id="0" w:name="_GoBack"/>
            <w:bookmarkEnd w:id="0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ments for data collection - interviews, questionnaires, documentation;   </w:t>
            </w:r>
          </w:p>
          <w:p w:rsidR="00937720" w:rsidRPr="00E741A6" w:rsidRDefault="00937720" w:rsidP="0093772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Issues of </w:t>
            </w:r>
            <w:proofErr w:type="gramStart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validity and reliability</w:t>
            </w:r>
            <w:proofErr w:type="gramEnd"/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the evaluation of evidence.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  </w:t>
            </w:r>
          </w:p>
          <w:p w:rsidR="00937720" w:rsidRPr="00E741A6" w:rsidRDefault="00937720" w:rsidP="0093772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Legal and ethical aspects of research</w:t>
            </w:r>
          </w:p>
          <w:p w:rsidR="00766253" w:rsidRPr="00E741A6" w:rsidRDefault="00766253" w:rsidP="00937720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Grading Policy, Methods of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</w:t>
            </w: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are allowed to miss two scheduled lessons over the semester). 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9D1127" w:rsidRPr="00E741A6" w:rsidRDefault="009D1127" w:rsidP="00B0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41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  <w:p w:rsidR="009D1127" w:rsidRPr="00E741A6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76671D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</w:tcPr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9D1127" w:rsidRPr="00596CC2" w:rsidRDefault="009D1127" w:rsidP="00B0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 who meet the  course requeremnts will sit the exam during January examination session.</w:t>
            </w:r>
          </w:p>
        </w:tc>
      </w:tr>
      <w:tr w:rsidR="009D1127" w:rsidRPr="00596CC2" w:rsidTr="00B01068">
        <w:tc>
          <w:tcPr>
            <w:tcW w:w="3150" w:type="dxa"/>
            <w:shd w:val="clear" w:color="auto" w:fill="D9D9D9" w:themeFill="background1" w:themeFillShade="D9"/>
          </w:tcPr>
          <w:p w:rsidR="009D1127" w:rsidRPr="0076671D" w:rsidRDefault="009D1127" w:rsidP="00B010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937720" w:rsidRPr="00937720" w:rsidRDefault="00937720" w:rsidP="0093772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Dörnyei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Z. (2007) </w:t>
            </w:r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hu-HU"/>
              </w:rPr>
              <w:t xml:space="preserve">Research methods in applied linguistics. 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Oxford: Oxford University Press.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37720" w:rsidRPr="00937720" w:rsidRDefault="00937720" w:rsidP="0093772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Fóris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Ágota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(2008)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Kutatásról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nyelvészeknek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.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Bevezetés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tudományos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kutatás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módszertanába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Budapest: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Nemzeti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Tankönyvkiadó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  <w:p w:rsidR="00937720" w:rsidRPr="00937720" w:rsidRDefault="00937720" w:rsidP="0093772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Griffee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D.T. (2012) </w:t>
            </w:r>
            <w:proofErr w:type="gram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An</w:t>
            </w:r>
            <w:proofErr w:type="gram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Introduction to Second Language Research Methods: Design and Data. Berkeley, </w:t>
            </w:r>
            <w:proofErr w:type="gram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CA.:</w:t>
            </w:r>
            <w:proofErr w:type="gram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TESL-EJ Publications.</w:t>
            </w:r>
          </w:p>
          <w:p w:rsidR="00937720" w:rsidRPr="00937720" w:rsidRDefault="00937720" w:rsidP="0093772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Lia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Litosseliti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(ed.) (2010) </w:t>
            </w:r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Research Methods in Linguistics.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Continuum International Publishing Group.</w:t>
            </w:r>
          </w:p>
          <w:p w:rsidR="00937720" w:rsidRPr="00937720" w:rsidRDefault="00E741A6" w:rsidP="0093772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hyperlink r:id="rId6" w:history="1">
              <w:r w:rsidR="00937720" w:rsidRPr="009377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hu-HU"/>
                </w:rPr>
                <w:t>Mackey</w:t>
              </w:r>
            </w:hyperlink>
            <w:r w:rsidR="00937720"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A., </w:t>
            </w:r>
            <w:hyperlink r:id="rId7" w:history="1">
              <w:proofErr w:type="spellStart"/>
              <w:r w:rsidR="00937720" w:rsidRPr="009377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hu-HU"/>
                </w:rPr>
                <w:t>Gass</w:t>
              </w:r>
              <w:proofErr w:type="spellEnd"/>
            </w:hyperlink>
            <w:r w:rsidR="00937720"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S.M. (2005). Second Language Research: Methodology and Design. Routledge.</w:t>
            </w:r>
          </w:p>
          <w:p w:rsidR="00937720" w:rsidRPr="00937720" w:rsidRDefault="00937720" w:rsidP="009377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</w:pPr>
          </w:p>
          <w:p w:rsidR="00937720" w:rsidRPr="00937720" w:rsidRDefault="00937720" w:rsidP="009377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</w:pPr>
            <w:r w:rsidRPr="0093772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</w:p>
          <w:p w:rsidR="00937720" w:rsidRPr="00937720" w:rsidRDefault="00937720" w:rsidP="009377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 w:eastAsia="ru-RU"/>
              </w:rPr>
            </w:pPr>
          </w:p>
          <w:p w:rsidR="00937720" w:rsidRPr="00937720" w:rsidRDefault="00937720" w:rsidP="00937720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David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Crystal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(2003) </w:t>
            </w:r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A</w:t>
            </w:r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nyelv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enciklop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é</w:t>
            </w:r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di</w:t>
            </w:r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á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ja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Budapest: Osiris, 502-514.</w:t>
            </w:r>
          </w:p>
          <w:p w:rsidR="00937720" w:rsidRPr="00937720" w:rsidRDefault="00937720" w:rsidP="00937720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Earl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Babbie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(2000) </w:t>
            </w:r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A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társadalomtudományi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kutatás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gyakorlata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.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Budapest: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Balassi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Kiadó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  <w:p w:rsidR="00937720" w:rsidRPr="00937720" w:rsidRDefault="00937720" w:rsidP="00937720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Huszti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, I.,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Lizák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, K.,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Lőrinc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, M. (2009). </w:t>
            </w:r>
            <w:r w:rsidRPr="00937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u-HU"/>
              </w:rPr>
              <w:t>Guidelines for year paper and thesis writing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. </w:t>
            </w:r>
            <w:proofErr w:type="spellStart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Rákóczi-füzetek</w:t>
            </w:r>
            <w:proofErr w:type="spellEnd"/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 70. 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>Beregszász: II. Rákóczi Ferenc Kárpátaljai Magyar Főiskola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.</w:t>
            </w:r>
          </w:p>
          <w:p w:rsidR="00937720" w:rsidRPr="00937720" w:rsidRDefault="00937720" w:rsidP="00937720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>Соловйов, С.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 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 xml:space="preserve">М. (2007). </w:t>
            </w:r>
            <w:r w:rsidRPr="00937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u-HU"/>
              </w:rPr>
              <w:t>Основи наукових досліджень.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 xml:space="preserve"> Навч. посібник. Київ: Центр Учбової Літератури.</w:t>
            </w:r>
          </w:p>
          <w:p w:rsidR="00937720" w:rsidRPr="00937720" w:rsidRDefault="00937720" w:rsidP="00937720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>Шейко, В.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 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>М., &amp; Кушнаренко, Н.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 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 xml:space="preserve">М. (2006). </w:t>
            </w:r>
            <w:r w:rsidRPr="00937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u-HU"/>
              </w:rPr>
              <w:t xml:space="preserve">Організація та методика науково-дослідницької діяльності. </w:t>
            </w: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u-HU"/>
              </w:rPr>
              <w:t xml:space="preserve">Підручник для ВНЗ. Вид. 5-е. Київ: Знання. </w:t>
            </w:r>
          </w:p>
          <w:p w:rsidR="00937720" w:rsidRPr="00937720" w:rsidRDefault="00937720" w:rsidP="00937720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  <w:r w:rsidRPr="0093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Інформаційні ресурси</w:t>
            </w:r>
          </w:p>
          <w:p w:rsidR="00937720" w:rsidRPr="00937720" w:rsidRDefault="00937720" w:rsidP="00937720">
            <w:pPr>
              <w:shd w:val="clear" w:color="auto" w:fill="FFFFFF"/>
              <w:tabs>
                <w:tab w:val="left" w:pos="365"/>
              </w:tabs>
              <w:spacing w:before="14" w:line="226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</w:p>
          <w:p w:rsidR="00937720" w:rsidRPr="00937720" w:rsidRDefault="00937720" w:rsidP="00937720">
            <w:pPr>
              <w:rPr>
                <w:rFonts w:ascii="Times New Roman" w:eastAsia="LiberationSerif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LiberationSerif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Journals: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Applied Linguistics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Canadian Modern Language Review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Applied Linguistics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Review of Applied Linguistics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Learning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Learning &amp; Technology (open access online: </w:t>
            </w:r>
            <w:hyperlink r:id="rId8" w:history="1">
              <w:r w:rsidRPr="009377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http://llt.msu.edu/</w:t>
              </w:r>
            </w:hyperlink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Teaching Research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Modern Language Journal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Second Language Research Studies in Second Language Acquisition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System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TESOL Quarterly </w:t>
            </w:r>
          </w:p>
          <w:p w:rsidR="00937720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Annual Review of Applied Linguistics </w:t>
            </w:r>
          </w:p>
          <w:p w:rsidR="009D1127" w:rsidRPr="00937720" w:rsidRDefault="00937720" w:rsidP="009377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7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Teaching</w:t>
            </w:r>
          </w:p>
        </w:tc>
      </w:tr>
    </w:tbl>
    <w:p w:rsidR="009D1127" w:rsidRDefault="009D1127" w:rsidP="009D11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1127" w:rsidRPr="00EB4F8E" w:rsidRDefault="009D1127" w:rsidP="009D1127">
      <w:pPr>
        <w:rPr>
          <w:lang w:val="uk-UA"/>
        </w:rPr>
      </w:pPr>
    </w:p>
    <w:p w:rsidR="002B5790" w:rsidRDefault="002B5790"/>
    <w:sectPr w:rsidR="002B5790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32C"/>
    <w:multiLevelType w:val="hybridMultilevel"/>
    <w:tmpl w:val="B9102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5544"/>
    <w:multiLevelType w:val="hybridMultilevel"/>
    <w:tmpl w:val="A3D0EBE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154D4"/>
    <w:multiLevelType w:val="hybridMultilevel"/>
    <w:tmpl w:val="2FCC16E4"/>
    <w:lvl w:ilvl="0" w:tplc="A9CC7B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2C95"/>
    <w:multiLevelType w:val="hybridMultilevel"/>
    <w:tmpl w:val="AC469A3E"/>
    <w:lvl w:ilvl="0" w:tplc="A9CC7B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2C0CCF"/>
    <w:multiLevelType w:val="hybridMultilevel"/>
    <w:tmpl w:val="1598B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82E78"/>
    <w:multiLevelType w:val="hybridMultilevel"/>
    <w:tmpl w:val="FE52281C"/>
    <w:lvl w:ilvl="0" w:tplc="E66E9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165AE"/>
    <w:multiLevelType w:val="hybridMultilevel"/>
    <w:tmpl w:val="CFA2F04A"/>
    <w:lvl w:ilvl="0" w:tplc="E1261A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9658C"/>
    <w:multiLevelType w:val="hybridMultilevel"/>
    <w:tmpl w:val="B81A4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424B"/>
    <w:multiLevelType w:val="hybridMultilevel"/>
    <w:tmpl w:val="E9864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D1127"/>
    <w:rsid w:val="001D3E5C"/>
    <w:rsid w:val="002252AC"/>
    <w:rsid w:val="002B5790"/>
    <w:rsid w:val="002C06B2"/>
    <w:rsid w:val="002C0EA0"/>
    <w:rsid w:val="004538AD"/>
    <w:rsid w:val="00603AEC"/>
    <w:rsid w:val="00651623"/>
    <w:rsid w:val="0069496C"/>
    <w:rsid w:val="006F5B3D"/>
    <w:rsid w:val="00766253"/>
    <w:rsid w:val="00771D17"/>
    <w:rsid w:val="008048ED"/>
    <w:rsid w:val="008827D0"/>
    <w:rsid w:val="008C2374"/>
    <w:rsid w:val="008C410D"/>
    <w:rsid w:val="00937720"/>
    <w:rsid w:val="00955D8F"/>
    <w:rsid w:val="00992DC8"/>
    <w:rsid w:val="009A713C"/>
    <w:rsid w:val="009D1127"/>
    <w:rsid w:val="00A37729"/>
    <w:rsid w:val="00B66C70"/>
    <w:rsid w:val="00B82230"/>
    <w:rsid w:val="00D03CE3"/>
    <w:rsid w:val="00D94777"/>
    <w:rsid w:val="00E741A6"/>
    <w:rsid w:val="00EB3D76"/>
    <w:rsid w:val="00EE43C6"/>
    <w:rsid w:val="00FA1DDE"/>
    <w:rsid w:val="00FC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22C7C-BEF6-4164-8021-4EE265B1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127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Rcsostblzat">
    <w:name w:val="Table Grid"/>
    <w:basedOn w:val="Normltblzat"/>
    <w:uiPriority w:val="39"/>
    <w:rsid w:val="009D1127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D1127"/>
    <w:rPr>
      <w:b/>
      <w:bCs/>
    </w:rPr>
  </w:style>
  <w:style w:type="character" w:customStyle="1" w:styleId="tlid-translation">
    <w:name w:val="tlid-translation"/>
    <w:basedOn w:val="Bekezdsalapbettpusa"/>
    <w:rsid w:val="009D1127"/>
  </w:style>
  <w:style w:type="paragraph" w:customStyle="1" w:styleId="Default">
    <w:name w:val="Default"/>
    <w:rsid w:val="009D11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qFormat/>
    <w:rsid w:val="00771D17"/>
    <w:rPr>
      <w:color w:val="0000FF"/>
      <w:u w:val="single"/>
    </w:rPr>
  </w:style>
  <w:style w:type="paragraph" w:customStyle="1" w:styleId="TableParagraph">
    <w:name w:val="Table Paragraph"/>
    <w:basedOn w:val="Norml"/>
    <w:uiPriority w:val="1"/>
    <w:qFormat/>
    <w:rsid w:val="008048E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uk-UA"/>
    </w:rPr>
  </w:style>
  <w:style w:type="character" w:customStyle="1" w:styleId="jlqj4b">
    <w:name w:val="jlqj4b"/>
    <w:basedOn w:val="Bekezdsalapbettpusa"/>
    <w:rsid w:val="00EB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t.msu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ua/search?tbo=p&amp;tbm=bks&amp;q=inauthor:%22Susan+M.+Gass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search?tbo=p&amp;tbm=bks&amp;q=inauthor:%22Alison+Mackey%22" TargetMode="External"/><Relationship Id="rId5" Type="http://schemas.openxmlformats.org/officeDocument/2006/relationships/hyperlink" Target="mailto:ferenc.viktoria@kmf.org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966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fh</cp:lastModifiedBy>
  <cp:revision>26</cp:revision>
  <dcterms:created xsi:type="dcterms:W3CDTF">2020-11-10T15:45:00Z</dcterms:created>
  <dcterms:modified xsi:type="dcterms:W3CDTF">2021-11-23T09:36:00Z</dcterms:modified>
</cp:coreProperties>
</file>