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018E" w14:textId="77777777" w:rsidR="004E2C2F" w:rsidRPr="002021D1" w:rsidRDefault="00321E3E" w:rsidP="00157040">
      <w:pPr>
        <w:pStyle w:val="Cmsor1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2021D1">
        <w:rPr>
          <w:rFonts w:ascii="Times New Roman" w:hAnsi="Times New Roman" w:cs="Times New Roman"/>
          <w:color w:val="auto"/>
          <w:sz w:val="24"/>
          <w:szCs w:val="24"/>
          <w:lang w:val="en-GB"/>
        </w:rPr>
        <w:t>Ferenc Rákóczi II 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024147" w14:paraId="7E98D2C1" w14:textId="77777777" w:rsidTr="004B33F3">
        <w:trPr>
          <w:trHeight w:val="669"/>
        </w:trPr>
        <w:tc>
          <w:tcPr>
            <w:tcW w:w="1819" w:type="dxa"/>
          </w:tcPr>
          <w:p w14:paraId="02E6525F" w14:textId="77777777" w:rsidR="005058B4" w:rsidRPr="00024147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Level of the course unit </w:t>
            </w:r>
          </w:p>
          <w:p w14:paraId="58F2B950" w14:textId="77777777" w:rsidR="005058B4" w:rsidRPr="00024147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14:paraId="72BC11BF" w14:textId="2483174E" w:rsidR="00A26453" w:rsidRPr="00024147" w:rsidRDefault="009359A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  <w:tc>
          <w:tcPr>
            <w:tcW w:w="1672" w:type="dxa"/>
          </w:tcPr>
          <w:p w14:paraId="3401BB82" w14:textId="77777777" w:rsidR="00321E3E" w:rsidRPr="00024147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Form of study</w:t>
            </w:r>
          </w:p>
        </w:tc>
        <w:tc>
          <w:tcPr>
            <w:tcW w:w="1368" w:type="dxa"/>
          </w:tcPr>
          <w:p w14:paraId="41832C17" w14:textId="77777777" w:rsidR="00A26453" w:rsidRPr="00024147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time</w:t>
            </w:r>
          </w:p>
        </w:tc>
        <w:tc>
          <w:tcPr>
            <w:tcW w:w="1824" w:type="dxa"/>
          </w:tcPr>
          <w:p w14:paraId="603F3B3B" w14:textId="77777777" w:rsidR="00321E3E" w:rsidRDefault="00321E3E" w:rsidP="00392D23">
            <w:pPr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Academic year / semester</w:t>
            </w:r>
          </w:p>
          <w:p w14:paraId="74D02E35" w14:textId="1A5E08C4" w:rsidR="00144EC2" w:rsidRPr="00144EC2" w:rsidRDefault="00144EC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</w:tcPr>
          <w:p w14:paraId="7189970B" w14:textId="77777777" w:rsidR="009359A5" w:rsidRDefault="007160E7" w:rsidP="00935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2023/2023</w:t>
            </w:r>
          </w:p>
          <w:p w14:paraId="46748180" w14:textId="77777777" w:rsidR="005058B4" w:rsidRPr="00024147" w:rsidRDefault="007160E7" w:rsidP="00935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1st</w:t>
            </w:r>
            <w:r w:rsidR="00935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</w:t>
            </w:r>
          </w:p>
        </w:tc>
      </w:tr>
    </w:tbl>
    <w:p w14:paraId="47DA2C5A" w14:textId="77777777" w:rsidR="00526D7D" w:rsidRPr="00024147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14:paraId="17E44473" w14:textId="77777777" w:rsidR="00321E3E" w:rsidRPr="00024147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4147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024147" w14:paraId="0E72A62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B22BBC2" w14:textId="77777777" w:rsidR="00151474" w:rsidRPr="00024147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</w:t>
            </w:r>
            <w:r w:rsidR="00566EF6"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343" w:type="dxa"/>
          </w:tcPr>
          <w:p w14:paraId="6E89BBFE" w14:textId="77777777" w:rsidR="00392D23" w:rsidRDefault="009359A5" w:rsidP="007160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5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Country Studies</w:t>
            </w:r>
          </w:p>
          <w:p w14:paraId="34FDFA28" w14:textId="77777777" w:rsidR="007160E7" w:rsidRPr="009359A5" w:rsidRDefault="00BA7DA6" w:rsidP="007160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7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OК12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41F6" w:rsidRPr="003441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Країнознавство</w:t>
            </w:r>
            <w:proofErr w:type="spellEnd"/>
          </w:p>
        </w:tc>
      </w:tr>
      <w:tr w:rsidR="00392D23" w:rsidRPr="00024147" w14:paraId="7EAE829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F5DD76D" w14:textId="77777777" w:rsidR="00151474" w:rsidRPr="00024147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343" w:type="dxa"/>
          </w:tcPr>
          <w:p w14:paraId="2E1E4A97" w14:textId="77777777" w:rsidR="00392D23" w:rsidRDefault="005058B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</w:t>
            </w:r>
          </w:p>
          <w:p w14:paraId="5B203C19" w14:textId="77777777" w:rsidR="00BA7DA6" w:rsidRPr="00BA7DA6" w:rsidRDefault="00BA7DA6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Філологія</w:t>
            </w:r>
          </w:p>
        </w:tc>
      </w:tr>
      <w:tr w:rsidR="007F6658" w:rsidRPr="00BA5A0A" w14:paraId="0829A14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7D4D032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 of Studies:        </w:t>
            </w:r>
          </w:p>
        </w:tc>
        <w:tc>
          <w:tcPr>
            <w:tcW w:w="6343" w:type="dxa"/>
          </w:tcPr>
          <w:p w14:paraId="0A43D307" w14:textId="77777777" w:rsidR="003441F6" w:rsidRDefault="003441F6" w:rsidP="00A628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014. 02 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anguage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foreign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literature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 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))</w:t>
            </w:r>
          </w:p>
          <w:p w14:paraId="6703643F" w14:textId="77777777" w:rsidR="007160E7" w:rsidRPr="00144EC2" w:rsidRDefault="007160E7" w:rsidP="00A62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014. 02 </w:t>
            </w:r>
            <w:r w:rsidRPr="00716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Середня</w:t>
            </w: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6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освіта</w:t>
            </w: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16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6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6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іжна</w:t>
            </w: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англійська</w:t>
            </w:r>
            <w:r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r w:rsidR="003441F6" w:rsidRPr="00144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F6658" w:rsidRPr="00024147" w14:paraId="6AB0F9F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01CD2D8" w14:textId="77777777" w:rsidR="007F6658" w:rsidRPr="00024147" w:rsidRDefault="007F6658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Type (e.g. core,   elective), 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14:paraId="2CD18F32" w14:textId="77777777" w:rsidR="007F6658" w:rsidRPr="009359A5" w:rsidRDefault="00D911AC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Type: core</w:t>
            </w:r>
            <w:r w:rsidR="007F6658" w:rsidRPr="00935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  <w:p w14:paraId="7E6F4C20" w14:textId="77777777" w:rsidR="007F6658" w:rsidRPr="009359A5" w:rsidRDefault="007160E7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 ECTS credits: 3</w:t>
            </w:r>
          </w:p>
          <w:p w14:paraId="0EC85519" w14:textId="77777777" w:rsidR="007F6658" w:rsidRPr="009359A5" w:rsidRDefault="00F14C29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Lectures: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6658" w:rsidRPr="00935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(Learning </w:t>
            </w:r>
            <w:proofErr w:type="spellStart"/>
            <w:r w:rsidR="007F6658" w:rsidRPr="00935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centered</w:t>
            </w:r>
            <w:proofErr w:type="spellEnd"/>
            <w:r w:rsidR="007F6658" w:rsidRPr="00935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interactive)</w:t>
            </w:r>
          </w:p>
          <w:p w14:paraId="36756218" w14:textId="77777777" w:rsidR="007F6658" w:rsidRPr="00024147" w:rsidRDefault="007F6658" w:rsidP="009359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study: </w:t>
            </w:r>
            <w:r w:rsidR="00F14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91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50410D88" w14:textId="77777777" w:rsidR="007F6658" w:rsidRPr="007160E7" w:rsidRDefault="007F6658" w:rsidP="001425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658" w:rsidRPr="00024147" w14:paraId="57B09D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2715CBB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coordinator</w:t>
            </w:r>
          </w:p>
          <w:p w14:paraId="71FF4507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Lecturer(s)</w:t>
            </w:r>
          </w:p>
          <w:p w14:paraId="6908083D" w14:textId="77777777" w:rsidR="007F6658" w:rsidRPr="00024147" w:rsidRDefault="007F6658" w:rsidP="00F90D8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Assistant(s)</w:t>
            </w:r>
          </w:p>
          <w:p w14:paraId="7430FF2C" w14:textId="77777777" w:rsidR="007F6658" w:rsidRPr="00024147" w:rsidRDefault="007F665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(Name, surname, Academic degree and rank, </w:t>
            </w: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e-mail address)  </w:t>
            </w:r>
          </w:p>
        </w:tc>
        <w:tc>
          <w:tcPr>
            <w:tcW w:w="6343" w:type="dxa"/>
          </w:tcPr>
          <w:p w14:paraId="16BA3439" w14:textId="77777777" w:rsidR="007160E7" w:rsidRPr="007160E7" w:rsidRDefault="007160E7" w:rsidP="007160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16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 w:rsidRPr="00716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Bányász N., PhD, Associate professor</w:t>
            </w:r>
          </w:p>
          <w:p w14:paraId="00721E4A" w14:textId="77777777" w:rsidR="007160E7" w:rsidRPr="007160E7" w:rsidRDefault="00D911AC" w:rsidP="007160E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b</w:t>
            </w:r>
            <w:r w:rsidR="007160E7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aniasz.natalia@kmf.org.ua</w:t>
            </w:r>
          </w:p>
          <w:p w14:paraId="3500BD79" w14:textId="77777777" w:rsidR="00AD172E" w:rsidRDefault="00AD172E" w:rsidP="00AD1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Bányász Volodimir., PhD, Associate Professor</w:t>
            </w:r>
          </w:p>
          <w:p w14:paraId="78719476" w14:textId="77777777" w:rsidR="00AD172E" w:rsidRPr="007160E7" w:rsidRDefault="00AD172E" w:rsidP="00AD172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7160E7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banyasz.volodimir@kmf.org.ua</w:t>
            </w:r>
          </w:p>
          <w:p w14:paraId="38595F7A" w14:textId="77777777" w:rsidR="007F6658" w:rsidRPr="00791614" w:rsidRDefault="007F6658" w:rsidP="007115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658" w:rsidRPr="00024147" w14:paraId="3641A78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D867589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Prerequisites</w:t>
            </w:r>
          </w:p>
        </w:tc>
        <w:tc>
          <w:tcPr>
            <w:tcW w:w="6343" w:type="dxa"/>
          </w:tcPr>
          <w:p w14:paraId="1A57D2E0" w14:textId="77777777" w:rsidR="007F6658" w:rsidRPr="00024147" w:rsidRDefault="007F6658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6658" w:rsidRPr="00024147" w14:paraId="4181081F" w14:textId="77777777" w:rsidTr="00684289">
        <w:trPr>
          <w:trHeight w:val="58"/>
        </w:trPr>
        <w:tc>
          <w:tcPr>
            <w:tcW w:w="3150" w:type="dxa"/>
            <w:shd w:val="clear" w:color="auto" w:fill="D9D9D9" w:themeFill="background1" w:themeFillShade="D9"/>
          </w:tcPr>
          <w:p w14:paraId="0FC3C852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DD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14:paraId="64E8BE10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06891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Анотація</w:t>
            </w: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дисципліни</w:t>
            </w: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</w:t>
            </w: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1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 очікувані програмні результати навчальної дисципліни, основна тематика дисципліни</w:t>
            </w:r>
          </w:p>
          <w:p w14:paraId="09486D14" w14:textId="77777777" w:rsidR="007F6658" w:rsidRPr="003D14DD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8D490B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description, Course overview, Course Objectives Content, Learning outcomes</w:t>
            </w:r>
          </w:p>
          <w:p w14:paraId="59380E5A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Kiemels2"/>
                <w:rFonts w:ascii="Times New Roman" w:hAnsi="Times New Roman" w:cs="Times New Roman"/>
                <w:sz w:val="24"/>
                <w:szCs w:val="24"/>
                <w:lang w:val="en-GB"/>
              </w:rPr>
              <w:t>Main topics</w:t>
            </w:r>
          </w:p>
          <w:p w14:paraId="568B66FD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Competences to be developed:</w:t>
            </w:r>
          </w:p>
        </w:tc>
        <w:tc>
          <w:tcPr>
            <w:tcW w:w="6343" w:type="dxa"/>
          </w:tcPr>
          <w:p w14:paraId="3CFADF03" w14:textId="77777777" w:rsidR="007F6658" w:rsidRDefault="007F6658" w:rsidP="00CC6B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aims to give </w:t>
            </w:r>
            <w:r w:rsidRPr="00CC6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 appreciation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the Anglo-Saxon culture and arts. </w:t>
            </w:r>
            <w:r w:rsidRPr="00CC6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lectures give a comprehensive treatment 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the different art movements. </w:t>
            </w:r>
            <w:r w:rsidRPr="00CC6B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seminars focus on interactive discussions on relevant multi-media material (PowerPoint presentations and videos) pertaining to the lectures and additional material.</w:t>
            </w:r>
          </w:p>
          <w:p w14:paraId="7F4A4D87" w14:textId="77777777" w:rsidR="007F6658" w:rsidRDefault="007F6658" w:rsidP="00CC6B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8D3345" w14:textId="77777777" w:rsidR="007F6658" w:rsidRDefault="007F6658" w:rsidP="00CC6B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main objectives are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3F4C864" w14:textId="77777777" w:rsidR="007F6658" w:rsidRDefault="007F6658" w:rsidP="003D14DD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cultural understanding and tolerance by learning about societies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1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</w:p>
          <w:p w14:paraId="00B87481" w14:textId="77777777" w:rsidR="007F6658" w:rsidRPr="00E67F93" w:rsidRDefault="007F6658" w:rsidP="00E67F93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the cultural awareness of different art movements</w:t>
            </w:r>
          </w:p>
          <w:p w14:paraId="3F5A39FA" w14:textId="77777777" w:rsidR="007F6658" w:rsidRDefault="007F6658" w:rsidP="003D14DD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 understand the historical background of arts and its effect on today’s society</w:t>
            </w:r>
          </w:p>
          <w:p w14:paraId="036EFFBF" w14:textId="77777777" w:rsidR="007F6658" w:rsidRDefault="007F6658" w:rsidP="003D14DD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the past and present art movements of the UK</w:t>
            </w:r>
          </w:p>
          <w:p w14:paraId="5455EBBF" w14:textId="77777777" w:rsidR="00E17A1C" w:rsidRDefault="00E17A1C" w:rsidP="00D91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41E26A" w14:textId="77777777" w:rsidR="00D911AC" w:rsidRDefault="00D911AC" w:rsidP="00D91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discipline ensures that students acquire the following competences:</w:t>
            </w:r>
          </w:p>
          <w:p w14:paraId="1D97E928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ЗК2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предметної області та професійної діяльності. </w:t>
            </w:r>
          </w:p>
          <w:p w14:paraId="67D865B1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ЗК5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</w:t>
            </w:r>
          </w:p>
          <w:p w14:paraId="73C2200C" w14:textId="77777777" w:rsidR="003441F6" w:rsidRPr="00144EC2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ЗК6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</w:t>
            </w:r>
          </w:p>
          <w:p w14:paraId="79546A03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ФК4. 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 </w:t>
            </w:r>
          </w:p>
          <w:p w14:paraId="3673E675" w14:textId="77777777" w:rsidR="003441F6" w:rsidRPr="00144EC2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ФК6. 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до формування колективу учнів; знаходження ефективних шляхів  мотивації їх до саморозвитку (самовизначення, зацікавлення, усвідомленого ставлення до навчання); спрямування на прогрес і досягнення з урахуванням здібностей та інтересів кожного з них.  </w:t>
            </w:r>
          </w:p>
          <w:p w14:paraId="175CE99A" w14:textId="77777777" w:rsidR="00E17A1C" w:rsidRPr="00144EC2" w:rsidRDefault="003441F6" w:rsidP="003441F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ПК 7.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дотримуватися сучасних норм іноземної  мови в усній та писемній професійній та міжособистісній комунікації    з урахуванням комунікативної ситуації та комунікативного завдання відповідно до етичних і моральних норм поведінки, прийнятих в іншомовному середовищі.</w:t>
            </w:r>
            <w:r w:rsidRPr="003441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627A7D47" w14:textId="77777777" w:rsidR="00E17A1C" w:rsidRPr="00144EC2" w:rsidRDefault="00E17A1C" w:rsidP="00E17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7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РН2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17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Демонструє 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14:paraId="1024FFD0" w14:textId="77777777" w:rsidR="00E17A1C" w:rsidRPr="00144EC2" w:rsidRDefault="00E17A1C" w:rsidP="00E17A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17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РН13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17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 Демонструє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знання основних положень нормативно-правових документів щодо професійної діяльності, обґрунтовує необхідність використання інструментів демократичної правової  держави у професійній та громадській діяльності та прийняття</w:t>
            </w:r>
            <w:r w:rsidRPr="00E17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17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рішень на засадах поваги до прав і свобод людини в Україні.</w:t>
            </w:r>
          </w:p>
          <w:p w14:paraId="76767B11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ПРН 5.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1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Уміє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здійснювати міжкультурну комунікацію і долати міжкультурні бар’єри на основі знання особливостей, цінностей, властивих культурам країн мов, що вивчаються, а також знання світоглядних засад, ментальних особливостей та онтологічних характеристик української культури. </w:t>
            </w:r>
          </w:p>
          <w:p w14:paraId="3A5C3755" w14:textId="77777777" w:rsidR="00E17A1C" w:rsidRPr="00144EC2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ПРН 11.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41F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Демонструє</w:t>
            </w:r>
            <w:r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критично оцінювати  вітчизняний і закордонний навчальний досвід, власну навчальну та професійно-дослідницьку діяльність і вибудовувати  стратегію саморозвитку та професійного самовдосконалення.</w:t>
            </w:r>
          </w:p>
          <w:p w14:paraId="7EC390F7" w14:textId="77777777" w:rsidR="00E17A1C" w:rsidRPr="00144EC2" w:rsidRDefault="00E17A1C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9D52CF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17A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Lecture topics:</w:t>
            </w:r>
          </w:p>
          <w:p w14:paraId="417EAB70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Geographical identities, physical features, climate, economy</w:t>
            </w:r>
          </w:p>
          <w:p w14:paraId="3383B22B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The history of the United Kingdom of Great Britain and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Northern Ireland </w:t>
            </w:r>
          </w:p>
          <w:p w14:paraId="5E56E43A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Main Wars and conflicts of England and Great Britain in the 20th century </w:t>
            </w:r>
          </w:p>
          <w:p w14:paraId="467E5F49" w14:textId="77777777" w:rsidR="00E17A1C" w:rsidRP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National symbols, emblems. Religion. Education. Politics and government. The legal system</w:t>
            </w:r>
          </w:p>
          <w:p w14:paraId="791A41AB" w14:textId="77777777" w:rsid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 ’Celtic Countries’: Scotland, Wales, Northern Ireland</w:t>
            </w:r>
            <w:r w:rsidR="003441F6" w:rsidRPr="00344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562844" w14:textId="77777777" w:rsidR="00E17A1C" w:rsidRDefault="00E17A1C" w:rsidP="00E17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53AF51" w14:textId="77777777" w:rsidR="003441F6" w:rsidRDefault="00E17A1C" w:rsidP="00E17A1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Seminar topics:</w:t>
            </w:r>
          </w:p>
          <w:p w14:paraId="50797E95" w14:textId="77777777" w:rsidR="00E17A1C" w:rsidRP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National holidays, customs and traditions.</w:t>
            </w:r>
          </w:p>
          <w:p w14:paraId="5FF9F0E5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Food and drinks. The British Pub</w:t>
            </w:r>
          </w:p>
          <w:p w14:paraId="129B6812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people of the UK &amp; NI, their everyday life. Identity. Attitudes. Immigration</w:t>
            </w:r>
          </w:p>
          <w:p w14:paraId="6EF43D13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Fashion and clothing. </w:t>
            </w:r>
          </w:p>
          <w:p w14:paraId="2AD7E722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Sports. Leisure activities</w:t>
            </w:r>
          </w:p>
          <w:p w14:paraId="37CAC61D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Main Cities of the UK. The Main Cities of England. The Main Cities of Scotland.</w:t>
            </w:r>
          </w:p>
          <w:p w14:paraId="791F1A4D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Main Cities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of Wales and Northern Ireland.</w:t>
            </w:r>
          </w:p>
          <w:p w14:paraId="3940FF06" w14:textId="77777777" w:rsidR="00E17A1C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London, a metropolis with many faces</w:t>
            </w:r>
          </w:p>
          <w:p w14:paraId="0D84572F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17A1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UK. Language in culture. Dialects. Accents</w:t>
            </w:r>
          </w:p>
          <w:p w14:paraId="29115CEC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Significant British and Northern Irish people (in science and technology, medicine, politics, literature)</w:t>
            </w:r>
          </w:p>
          <w:p w14:paraId="1A26A214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The UK and NI. Famous museums, galleries. The arts (painting). The arts (sculpture). The arts (architecture). The arts (music). Popular music and fashion. </w:t>
            </w:r>
          </w:p>
          <w:p w14:paraId="572492A9" w14:textId="77777777" w:rsid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UK and NI. Print</w:t>
            </w:r>
            <w:r w:rsid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media. Attitudes to the media.</w:t>
            </w:r>
          </w:p>
          <w:p w14:paraId="311B3C7B" w14:textId="77777777" w:rsidR="00E17A1C" w:rsidRPr="00684289" w:rsidRDefault="00E17A1C" w:rsidP="00E17A1C">
            <w:pPr>
              <w:pStyle w:val="Listaszerbekezds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428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Broadcast media. British films</w:t>
            </w:r>
          </w:p>
          <w:p w14:paraId="7CEC016A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FF2B55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2E1E0A" w14:textId="77777777" w:rsidR="003441F6" w:rsidRPr="003441F6" w:rsidRDefault="003441F6" w:rsidP="00344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434E63" w14:textId="77777777" w:rsidR="007F6658" w:rsidRPr="00393242" w:rsidRDefault="007F6658" w:rsidP="00CC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DCE4" w14:textId="77777777" w:rsidR="007F6658" w:rsidRPr="003441F6" w:rsidRDefault="007F6658" w:rsidP="00940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6658" w:rsidRPr="00024147" w14:paraId="038B2B54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E215951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Grading Policy, Methods of Assessment </w:t>
            </w:r>
          </w:p>
          <w:p w14:paraId="306C39EA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2F69668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43" w:type="dxa"/>
          </w:tcPr>
          <w:p w14:paraId="08F4E9CD" w14:textId="77777777" w:rsidR="00157040" w:rsidRPr="00157040" w:rsidRDefault="007F6658" w:rsidP="001570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  <w:r w:rsidR="00157040" w:rsidRPr="0015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Elements of final grade:</w:t>
            </w:r>
          </w:p>
          <w:p w14:paraId="36BA2508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Appropriate, correct and timely completion of all the tasks of the course comprises 20% of the total mark.</w:t>
            </w:r>
          </w:p>
          <w:p w14:paraId="1E2B694B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14:paraId="02731D5E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14:paraId="153A5EB1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 comprises 10% of the total mark.</w:t>
            </w:r>
          </w:p>
          <w:p w14:paraId="7B4F60F9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Assessment Criteria and Weighting for Oral Presentations</w:t>
            </w:r>
          </w:p>
          <w:p w14:paraId="2F483BE6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Criteria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Weighting</w:t>
            </w:r>
          </w:p>
          <w:p w14:paraId="012EC1BF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 skills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10</w:t>
            </w:r>
          </w:p>
          <w:p w14:paraId="79CB7208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Delivery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10</w:t>
            </w:r>
          </w:p>
          <w:p w14:paraId="0CE29F36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Content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40</w:t>
            </w:r>
          </w:p>
          <w:p w14:paraId="6D0294D6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Relevance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10</w:t>
            </w:r>
          </w:p>
          <w:p w14:paraId="1714B4C1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Cohesion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5</w:t>
            </w:r>
          </w:p>
          <w:p w14:paraId="10670FE1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Creativity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5</w:t>
            </w:r>
          </w:p>
          <w:p w14:paraId="5CD8F451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Media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10</w:t>
            </w:r>
          </w:p>
          <w:p w14:paraId="0A21AF81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Clarity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10</w:t>
            </w:r>
          </w:p>
          <w:p w14:paraId="4956A6CE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course will be completed with an oral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P/F </w:t>
            </w: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exam.</w:t>
            </w:r>
          </w:p>
          <w:p w14:paraId="1C49F67E" w14:textId="77777777" w:rsidR="00157040" w:rsidRPr="00157040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The exam comprises 50% of the final grade </w:t>
            </w:r>
          </w:p>
          <w:p w14:paraId="5C820874" w14:textId="77777777" w:rsidR="007F6658" w:rsidRPr="006E44F8" w:rsidRDefault="00157040" w:rsidP="001570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157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 scale: 0-59 fail, 60-74 pass, 75-89 good, 90-100 excellent</w:t>
            </w:r>
          </w:p>
        </w:tc>
      </w:tr>
      <w:tr w:rsidR="007F6658" w:rsidRPr="00024147" w14:paraId="0ED91DC8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D09D92F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Course Policy</w:t>
            </w:r>
          </w:p>
        </w:tc>
        <w:tc>
          <w:tcPr>
            <w:tcW w:w="6343" w:type="dxa"/>
          </w:tcPr>
          <w:p w14:paraId="4DDDA53C" w14:textId="77777777" w:rsidR="007F6658" w:rsidRPr="00024147" w:rsidRDefault="007F6658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41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be active participants of the. </w:t>
            </w:r>
          </w:p>
          <w:p w14:paraId="4B18BB60" w14:textId="77777777" w:rsidR="007F6658" w:rsidRPr="003D14DD" w:rsidRDefault="007F6658" w:rsidP="003D14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0241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Students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required to write the module tests and give a presentation on a chosen topic. </w:t>
            </w:r>
          </w:p>
        </w:tc>
      </w:tr>
      <w:tr w:rsidR="007F6658" w:rsidRPr="00024147" w14:paraId="3423B3A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A583535" w14:textId="77777777" w:rsidR="007F6658" w:rsidRPr="00024147" w:rsidRDefault="007F665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24147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14:paraId="64FE0AE4" w14:textId="77777777" w:rsidR="007F6658" w:rsidRPr="009400B5" w:rsidRDefault="007F6658" w:rsidP="00393242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0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Гапонів А., Возна М.О: Лінгвокраїнознавство. Вінниця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2005. – 464 </w:t>
            </w:r>
            <w:r w:rsidRPr="00393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0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0F4C877" w14:textId="77777777" w:rsidR="007F6658" w:rsidRPr="00393242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Глазкова І.Я. Країнознавство. Модульний курс: Навчальний посібник для студентів. – Бердянськ: Видавець Ткачук О.В., 2011. – 206 с.</w:t>
            </w:r>
          </w:p>
          <w:p w14:paraId="49BB2577" w14:textId="77777777" w:rsidR="007F6658" w:rsidRPr="00393242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David P. Christopher: British Culture. An Introduction - 2nd Edition. Routledge, 2006. – 292 р.</w:t>
            </w:r>
          </w:p>
          <w:p w14:paraId="2B9934D4" w14:textId="77777777" w:rsidR="007F6658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McDowall David: An Illustrated History of Britain.  Longman, 2010. – 188 p.</w:t>
            </w:r>
          </w:p>
          <w:p w14:paraId="2F8C6BDA" w14:textId="77777777" w:rsidR="007F6658" w:rsidRDefault="007F6658" w:rsidP="00393242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Michael Higgins, Clarissa Smith and John Storey (ed.): Modern British Culture. Cambridge University Press, 2010. – 340 р</w:t>
            </w:r>
          </w:p>
          <w:p w14:paraId="391264EF" w14:textId="77777777" w:rsidR="007F6658" w:rsidRPr="007A7569" w:rsidRDefault="007F6658" w:rsidP="007A7569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 Childs &amp;Mike Storry: Encyclopedia of Contemporary British Culture. Routledge, London &amp; NY, 2002. – 628 p.</w:t>
            </w:r>
          </w:p>
          <w:p w14:paraId="11B6FD65" w14:textId="77777777" w:rsidR="007F6658" w:rsidRPr="00393242" w:rsidRDefault="007F6658" w:rsidP="007A7569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Simon Featherstone: Englishness Twentieth-Century. Popular Culture and the Forming of English Identity. Edinburgh University Press, 2009. – 202 p.</w:t>
            </w:r>
          </w:p>
        </w:tc>
      </w:tr>
    </w:tbl>
    <w:p w14:paraId="58AEFA35" w14:textId="77777777" w:rsidR="0026618A" w:rsidRPr="00024147" w:rsidRDefault="0026618A" w:rsidP="00392D2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6618A" w:rsidRPr="00024147" w:rsidSect="00526D7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1FC6" w14:textId="77777777" w:rsidR="007C18B6" w:rsidRDefault="007C18B6" w:rsidP="009400B5">
      <w:pPr>
        <w:spacing w:after="0" w:line="240" w:lineRule="auto"/>
      </w:pPr>
      <w:r>
        <w:separator/>
      </w:r>
    </w:p>
  </w:endnote>
  <w:endnote w:type="continuationSeparator" w:id="0">
    <w:p w14:paraId="51C3CB56" w14:textId="77777777" w:rsidR="007C18B6" w:rsidRDefault="007C18B6" w:rsidP="0094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E404" w14:textId="77777777" w:rsidR="007C18B6" w:rsidRDefault="007C18B6" w:rsidP="009400B5">
      <w:pPr>
        <w:spacing w:after="0" w:line="240" w:lineRule="auto"/>
      </w:pPr>
      <w:r>
        <w:separator/>
      </w:r>
    </w:p>
  </w:footnote>
  <w:footnote w:type="continuationSeparator" w:id="0">
    <w:p w14:paraId="7683BDDE" w14:textId="77777777" w:rsidR="007C18B6" w:rsidRDefault="007C18B6" w:rsidP="0094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966" w14:textId="77777777" w:rsidR="009359A5" w:rsidRDefault="009359A5">
    <w:pPr>
      <w:pStyle w:val="lfej"/>
    </w:pPr>
  </w:p>
  <w:p w14:paraId="12C5F49A" w14:textId="77777777" w:rsidR="009400B5" w:rsidRDefault="009400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3CA"/>
    <w:multiLevelType w:val="hybridMultilevel"/>
    <w:tmpl w:val="9B0A4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253F"/>
    <w:multiLevelType w:val="hybridMultilevel"/>
    <w:tmpl w:val="C842FE3A"/>
    <w:lvl w:ilvl="0" w:tplc="9B6ACCC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7EA6"/>
    <w:multiLevelType w:val="hybridMultilevel"/>
    <w:tmpl w:val="A52C2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609F"/>
    <w:multiLevelType w:val="hybridMultilevel"/>
    <w:tmpl w:val="B44A1930"/>
    <w:lvl w:ilvl="0" w:tplc="CD4445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314">
    <w:abstractNumId w:val="2"/>
  </w:num>
  <w:num w:numId="2" w16cid:durableId="1843082341">
    <w:abstractNumId w:val="8"/>
  </w:num>
  <w:num w:numId="3" w16cid:durableId="714550856">
    <w:abstractNumId w:val="3"/>
  </w:num>
  <w:num w:numId="4" w16cid:durableId="325473148">
    <w:abstractNumId w:val="7"/>
  </w:num>
  <w:num w:numId="5" w16cid:durableId="69426172">
    <w:abstractNumId w:val="1"/>
  </w:num>
  <w:num w:numId="6" w16cid:durableId="270432510">
    <w:abstractNumId w:val="0"/>
  </w:num>
  <w:num w:numId="7" w16cid:durableId="1534922064">
    <w:abstractNumId w:val="6"/>
  </w:num>
  <w:num w:numId="8" w16cid:durableId="726488199">
    <w:abstractNumId w:val="5"/>
  </w:num>
  <w:num w:numId="9" w16cid:durableId="741562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23"/>
    <w:rsid w:val="00007E3A"/>
    <w:rsid w:val="00024147"/>
    <w:rsid w:val="00032B36"/>
    <w:rsid w:val="000C4600"/>
    <w:rsid w:val="00120E7A"/>
    <w:rsid w:val="00125313"/>
    <w:rsid w:val="001425FD"/>
    <w:rsid w:val="00144EC2"/>
    <w:rsid w:val="00151474"/>
    <w:rsid w:val="00157040"/>
    <w:rsid w:val="001665BA"/>
    <w:rsid w:val="001746C7"/>
    <w:rsid w:val="001B39EB"/>
    <w:rsid w:val="001C5465"/>
    <w:rsid w:val="001E0206"/>
    <w:rsid w:val="002021D1"/>
    <w:rsid w:val="00261BCC"/>
    <w:rsid w:val="0026618A"/>
    <w:rsid w:val="0028088A"/>
    <w:rsid w:val="00295510"/>
    <w:rsid w:val="002C40AD"/>
    <w:rsid w:val="002D5133"/>
    <w:rsid w:val="00321E3E"/>
    <w:rsid w:val="003441F6"/>
    <w:rsid w:val="0036115B"/>
    <w:rsid w:val="00392D23"/>
    <w:rsid w:val="00393242"/>
    <w:rsid w:val="003A143D"/>
    <w:rsid w:val="003C4985"/>
    <w:rsid w:val="003D14DD"/>
    <w:rsid w:val="00402BCE"/>
    <w:rsid w:val="00422DB0"/>
    <w:rsid w:val="00432C8D"/>
    <w:rsid w:val="00463D88"/>
    <w:rsid w:val="00481226"/>
    <w:rsid w:val="004A2183"/>
    <w:rsid w:val="004B33F3"/>
    <w:rsid w:val="004B7818"/>
    <w:rsid w:val="004E2C2F"/>
    <w:rsid w:val="005058B4"/>
    <w:rsid w:val="00525F18"/>
    <w:rsid w:val="00526D7D"/>
    <w:rsid w:val="00566EF6"/>
    <w:rsid w:val="00596CC2"/>
    <w:rsid w:val="005C4FF8"/>
    <w:rsid w:val="00657644"/>
    <w:rsid w:val="006618B7"/>
    <w:rsid w:val="00662234"/>
    <w:rsid w:val="00663FB1"/>
    <w:rsid w:val="00684289"/>
    <w:rsid w:val="006A006C"/>
    <w:rsid w:val="006E44F8"/>
    <w:rsid w:val="00705681"/>
    <w:rsid w:val="007115D7"/>
    <w:rsid w:val="007160E7"/>
    <w:rsid w:val="00761FC8"/>
    <w:rsid w:val="0076671D"/>
    <w:rsid w:val="00770326"/>
    <w:rsid w:val="00791614"/>
    <w:rsid w:val="007A7569"/>
    <w:rsid w:val="007B1F80"/>
    <w:rsid w:val="007B7658"/>
    <w:rsid w:val="007C18B6"/>
    <w:rsid w:val="007C7F65"/>
    <w:rsid w:val="007D3CC3"/>
    <w:rsid w:val="007D4D27"/>
    <w:rsid w:val="007E3FBF"/>
    <w:rsid w:val="007F6658"/>
    <w:rsid w:val="00850C67"/>
    <w:rsid w:val="008842E1"/>
    <w:rsid w:val="00885B34"/>
    <w:rsid w:val="008A059F"/>
    <w:rsid w:val="008B08E2"/>
    <w:rsid w:val="008D19F8"/>
    <w:rsid w:val="008D27F7"/>
    <w:rsid w:val="008F1408"/>
    <w:rsid w:val="00934595"/>
    <w:rsid w:val="009359A5"/>
    <w:rsid w:val="009400B5"/>
    <w:rsid w:val="00977A6A"/>
    <w:rsid w:val="00994568"/>
    <w:rsid w:val="009F5451"/>
    <w:rsid w:val="00A26453"/>
    <w:rsid w:val="00A349EE"/>
    <w:rsid w:val="00A434B2"/>
    <w:rsid w:val="00AD172E"/>
    <w:rsid w:val="00B011B9"/>
    <w:rsid w:val="00B46DB5"/>
    <w:rsid w:val="00B64A4D"/>
    <w:rsid w:val="00B80799"/>
    <w:rsid w:val="00BA5A0A"/>
    <w:rsid w:val="00BA7DA6"/>
    <w:rsid w:val="00C81FDF"/>
    <w:rsid w:val="00C92AD4"/>
    <w:rsid w:val="00CA24D5"/>
    <w:rsid w:val="00CC6B7A"/>
    <w:rsid w:val="00D32C30"/>
    <w:rsid w:val="00D4344A"/>
    <w:rsid w:val="00D556CC"/>
    <w:rsid w:val="00D65365"/>
    <w:rsid w:val="00D87E8D"/>
    <w:rsid w:val="00D911AC"/>
    <w:rsid w:val="00DA2B6B"/>
    <w:rsid w:val="00DA3F3F"/>
    <w:rsid w:val="00DD5DFE"/>
    <w:rsid w:val="00DE18A1"/>
    <w:rsid w:val="00DF3E59"/>
    <w:rsid w:val="00E13913"/>
    <w:rsid w:val="00E17A1C"/>
    <w:rsid w:val="00E237EC"/>
    <w:rsid w:val="00E2400C"/>
    <w:rsid w:val="00E3306A"/>
    <w:rsid w:val="00E41F89"/>
    <w:rsid w:val="00E47EA8"/>
    <w:rsid w:val="00E67770"/>
    <w:rsid w:val="00E67F93"/>
    <w:rsid w:val="00ED011E"/>
    <w:rsid w:val="00F14C29"/>
    <w:rsid w:val="00F2146A"/>
    <w:rsid w:val="00F25E58"/>
    <w:rsid w:val="00F81643"/>
    <w:rsid w:val="00F90D8F"/>
    <w:rsid w:val="00F97CF8"/>
    <w:rsid w:val="00FA7B08"/>
    <w:rsid w:val="00FC3443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CF6B"/>
  <w15:docId w15:val="{9626BBC7-5296-4E0C-B353-A428FED2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7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00B5"/>
  </w:style>
  <w:style w:type="paragraph" w:styleId="llb">
    <w:name w:val="footer"/>
    <w:basedOn w:val="Norml"/>
    <w:link w:val="llbChar"/>
    <w:uiPriority w:val="99"/>
    <w:unhideWhenUsed/>
    <w:rsid w:val="0094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00B5"/>
  </w:style>
  <w:style w:type="paragraph" w:styleId="Buborkszveg">
    <w:name w:val="Balloon Text"/>
    <w:basedOn w:val="Norml"/>
    <w:link w:val="BuborkszvegChar"/>
    <w:uiPriority w:val="99"/>
    <w:semiHidden/>
    <w:unhideWhenUsed/>
    <w:rsid w:val="0094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0B5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70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6074-4AFE-425A-8385-F4CC3FD5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897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Windows-felhasználó</cp:lastModifiedBy>
  <cp:revision>80</cp:revision>
  <dcterms:created xsi:type="dcterms:W3CDTF">2020-09-17T07:02:00Z</dcterms:created>
  <dcterms:modified xsi:type="dcterms:W3CDTF">2023-08-30T09:50:00Z</dcterms:modified>
</cp:coreProperties>
</file>