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2F" w:rsidRPr="00321E3E" w:rsidRDefault="00321E3E" w:rsidP="00321E3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Ferenc </w:t>
      </w:r>
      <w:r>
        <w:rPr>
          <w:rFonts w:ascii="Times New Roman" w:hAnsi="Times New Roman" w:cs="Times New Roman"/>
          <w:b/>
          <w:sz w:val="24"/>
          <w:szCs w:val="24"/>
        </w:rPr>
        <w:t xml:space="preserve">Rákóczi II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Transcarpathian Hungarian College of Higher Education</w:t>
      </w:r>
    </w:p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1746"/>
        <w:gridCol w:w="1330"/>
        <w:gridCol w:w="1604"/>
        <w:gridCol w:w="1630"/>
        <w:gridCol w:w="1778"/>
        <w:gridCol w:w="1688"/>
      </w:tblGrid>
      <w:tr w:rsidR="00A26453" w:rsidRPr="005058B4" w:rsidTr="00A5428E">
        <w:trPr>
          <w:trHeight w:val="669"/>
        </w:trPr>
        <w:tc>
          <w:tcPr>
            <w:tcW w:w="1819" w:type="dxa"/>
          </w:tcPr>
          <w:p w:rsidR="005058B4" w:rsidRPr="005058B4" w:rsidRDefault="005058B4" w:rsidP="00505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8B4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  <w:proofErr w:type="spellEnd"/>
            <w:r w:rsidRPr="00505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the course unit </w:t>
            </w:r>
          </w:p>
          <w:p w:rsidR="005058B4" w:rsidRPr="005058B4" w:rsidRDefault="005058B4" w:rsidP="00505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A26453" w:rsidRPr="005058B4" w:rsidRDefault="005058B4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8B4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1672" w:type="dxa"/>
          </w:tcPr>
          <w:p w:rsidR="00321E3E" w:rsidRPr="005058B4" w:rsidRDefault="00321E3E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58B4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Form of study</w:t>
            </w:r>
          </w:p>
        </w:tc>
        <w:tc>
          <w:tcPr>
            <w:tcW w:w="1368" w:type="dxa"/>
          </w:tcPr>
          <w:p w:rsidR="00A26453" w:rsidRPr="007B514D" w:rsidRDefault="007B514D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Correspondent course</w:t>
            </w:r>
          </w:p>
        </w:tc>
        <w:tc>
          <w:tcPr>
            <w:tcW w:w="1824" w:type="dxa"/>
          </w:tcPr>
          <w:p w:rsidR="00321E3E" w:rsidRPr="005058B4" w:rsidRDefault="00321E3E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58B4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Academic year / semester</w:t>
            </w:r>
          </w:p>
        </w:tc>
        <w:tc>
          <w:tcPr>
            <w:tcW w:w="1725" w:type="dxa"/>
          </w:tcPr>
          <w:p w:rsidR="00A26453" w:rsidRPr="00687CC7" w:rsidRDefault="005058B4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428E" w:rsidRPr="00687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A5428E" w:rsidRPr="00687C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058B4" w:rsidRPr="005058B4" w:rsidRDefault="00A5428E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</w:tr>
    </w:tbl>
    <w:p w:rsidR="00526D7D" w:rsidRPr="005058B4" w:rsidRDefault="00526D7D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:rsidR="00321E3E" w:rsidRPr="005058B4" w:rsidRDefault="00321E3E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8B4"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  <w:t>Syllabus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392D23" w:rsidRPr="00596CC2" w:rsidTr="00B46DB5">
        <w:tc>
          <w:tcPr>
            <w:tcW w:w="3150" w:type="dxa"/>
            <w:shd w:val="clear" w:color="auto" w:fill="D9D9D9" w:themeFill="background1" w:themeFillShade="D9"/>
          </w:tcPr>
          <w:p w:rsidR="00151474" w:rsidRPr="005078D3" w:rsidRDefault="00151474" w:rsidP="00321E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78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</w:t>
            </w:r>
            <w:r w:rsidR="00566EF6" w:rsidRPr="005078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6343" w:type="dxa"/>
          </w:tcPr>
          <w:p w:rsidR="00392D23" w:rsidRPr="00687CC7" w:rsidRDefault="00F57EC2" w:rsidP="005C4FF8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687C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ПП18</w:t>
            </w:r>
            <w:r w:rsidRPr="00687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78D3" w:rsidRPr="00687CC7">
              <w:rPr>
                <w:rFonts w:ascii="Times New Roman" w:hAnsi="Times New Roman" w:cs="Times New Roman"/>
                <w:sz w:val="24"/>
                <w:szCs w:val="24"/>
              </w:rPr>
              <w:t>Psycholinguistics</w:t>
            </w:r>
            <w:proofErr w:type="spellEnd"/>
            <w:r w:rsidR="005C4FF8" w:rsidRPr="00687CC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</w:p>
          <w:p w:rsidR="00F57EC2" w:rsidRPr="00687CC7" w:rsidRDefault="00F57EC2" w:rsidP="005C4F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57EC2" w:rsidRPr="00F57EC2" w:rsidRDefault="00F57EC2" w:rsidP="005C4F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87C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ПП18</w:t>
            </w:r>
            <w:r w:rsidRPr="00687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87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Психолінгвістика</w:t>
            </w:r>
          </w:p>
        </w:tc>
      </w:tr>
      <w:tr w:rsidR="00392D23" w:rsidRPr="00596CC2" w:rsidTr="00B46DB5">
        <w:tc>
          <w:tcPr>
            <w:tcW w:w="3150" w:type="dxa"/>
            <w:shd w:val="clear" w:color="auto" w:fill="D9D9D9" w:themeFill="background1" w:themeFillShade="D9"/>
          </w:tcPr>
          <w:p w:rsidR="00151474" w:rsidRPr="00596CC2" w:rsidRDefault="00151474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6343" w:type="dxa"/>
          </w:tcPr>
          <w:p w:rsidR="00392D23" w:rsidRPr="00596CC2" w:rsidRDefault="005058B4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Philology</w:t>
            </w:r>
            <w:proofErr w:type="spellEnd"/>
          </w:p>
        </w:tc>
      </w:tr>
      <w:tr w:rsidR="00392D23" w:rsidRPr="00596CC2" w:rsidTr="00B46DB5">
        <w:tc>
          <w:tcPr>
            <w:tcW w:w="3150" w:type="dxa"/>
            <w:shd w:val="clear" w:color="auto" w:fill="D9D9D9" w:themeFill="background1" w:themeFillShade="D9"/>
          </w:tcPr>
          <w:p w:rsidR="00151474" w:rsidRPr="00596CC2" w:rsidRDefault="00525F1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Programme of Studies:        </w:t>
            </w:r>
          </w:p>
        </w:tc>
        <w:tc>
          <w:tcPr>
            <w:tcW w:w="6343" w:type="dxa"/>
          </w:tcPr>
          <w:p w:rsidR="00392D23" w:rsidRDefault="00687CC7" w:rsidP="007703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87C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"Середня освіта  (Мова і література англійська)"</w:t>
            </w:r>
          </w:p>
          <w:p w:rsidR="00687CC7" w:rsidRPr="00596CC2" w:rsidRDefault="00687CC7" w:rsidP="007703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2D23" w:rsidRPr="00596CC2" w:rsidTr="00B46DB5">
        <w:tc>
          <w:tcPr>
            <w:tcW w:w="3150" w:type="dxa"/>
            <w:shd w:val="clear" w:color="auto" w:fill="D9D9D9" w:themeFill="background1" w:themeFillShade="D9"/>
          </w:tcPr>
          <w:p w:rsidR="00525F18" w:rsidRPr="00596CC2" w:rsidRDefault="00007E3A" w:rsidP="00525F1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Type</w:t>
            </w:r>
            <w:r w:rsidR="00525F18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525F18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e.g</w:t>
            </w:r>
            <w:proofErr w:type="spellEnd"/>
            <w:r w:rsidR="00525F18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DF3E59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core</w:t>
            </w:r>
            <w:proofErr w:type="spellEnd"/>
            <w:r w:rsidR="00DF3E59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25F18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3E59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DF3E59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elective</w:t>
            </w:r>
            <w:proofErr w:type="spellEnd"/>
            <w:r w:rsidR="00DF3E59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</w:t>
            </w:r>
            <w:r w:rsidR="00525F18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Student workload</w:t>
            </w:r>
            <w:r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:</w:t>
            </w:r>
            <w:r w:rsidR="00525F18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 </w:t>
            </w:r>
            <w:r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 N</w:t>
            </w:r>
            <w:r w:rsidR="007D3CC3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umber of </w:t>
            </w:r>
            <w:r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 ECTS </w:t>
            </w:r>
            <w:r w:rsidR="007D3CC3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credits</w:t>
            </w:r>
            <w:r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, </w:t>
            </w:r>
            <w:r w:rsidR="00525F18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Modes of instruction</w:t>
            </w:r>
            <w:r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/</w:t>
            </w:r>
            <w:r w:rsidR="00525F18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work </w:t>
            </w:r>
            <w:r w:rsidR="007D3CC3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hours (lectures / seminars, laboratory classes / independent </w:t>
            </w:r>
            <w:r w:rsidR="00525F18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study</w:t>
            </w:r>
            <w:r w:rsidR="007D3CC3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)</w:t>
            </w:r>
          </w:p>
        </w:tc>
        <w:tc>
          <w:tcPr>
            <w:tcW w:w="6343" w:type="dxa"/>
          </w:tcPr>
          <w:p w:rsidR="00007E3A" w:rsidRPr="00596CC2" w:rsidRDefault="00007E3A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Type</w:t>
            </w:r>
            <w:r w:rsidRPr="00DC702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C7025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DC7025">
              <w:rPr>
                <w:rFonts w:ascii="Times New Roman" w:hAnsi="Times New Roman" w:cs="Times New Roman"/>
                <w:sz w:val="24"/>
                <w:szCs w:val="24"/>
              </w:rPr>
              <w:t xml:space="preserve">  course</w:t>
            </w:r>
          </w:p>
          <w:p w:rsidR="00007E3A" w:rsidRPr="00596CC2" w:rsidRDefault="00DC7025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Number of </w:t>
            </w:r>
            <w:r w:rsidR="00007E3A" w:rsidRPr="00596CC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ECTS credits:</w:t>
            </w:r>
            <w:r w:rsidR="005078D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C1585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4</w:t>
            </w:r>
          </w:p>
          <w:p w:rsidR="00E237EC" w:rsidRPr="00687CC7" w:rsidRDefault="00007E3A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7960"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1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5E58"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25E58" w:rsidRPr="00687CC7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="00F25E58"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centered and </w:t>
            </w:r>
            <w:proofErr w:type="spellStart"/>
            <w:r w:rsidR="00F25E58" w:rsidRPr="00687CC7">
              <w:rPr>
                <w:rFonts w:ascii="Times New Roman" w:hAnsi="Times New Roman" w:cs="Times New Roman"/>
                <w:sz w:val="24"/>
                <w:szCs w:val="24"/>
              </w:rPr>
              <w:t>interactive</w:t>
            </w:r>
            <w:proofErr w:type="spellEnd"/>
            <w:r w:rsidR="00F25E58" w:rsidRPr="00687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25FD" w:rsidRPr="00687CC7" w:rsidRDefault="00007E3A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Seminars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7960"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5681" w:rsidRPr="00596CC2" w:rsidRDefault="007B514D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112</w:t>
            </w:r>
          </w:p>
          <w:p w:rsidR="00705681" w:rsidRPr="00596CC2" w:rsidRDefault="00007E3A" w:rsidP="001425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92D23" w:rsidRPr="00596CC2" w:rsidTr="00B46DB5">
        <w:tc>
          <w:tcPr>
            <w:tcW w:w="3150" w:type="dxa"/>
            <w:shd w:val="clear" w:color="auto" w:fill="D9D9D9" w:themeFill="background1" w:themeFillShade="D9"/>
          </w:tcPr>
          <w:p w:rsidR="007B7658" w:rsidRPr="00596CC2" w:rsidRDefault="007B765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coordinator</w:t>
            </w:r>
            <w:proofErr w:type="spellEnd"/>
          </w:p>
          <w:p w:rsidR="00E47EA8" w:rsidRPr="00596CC2" w:rsidRDefault="00151474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Lecturer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(s)</w:t>
            </w:r>
          </w:p>
          <w:p w:rsidR="00F90D8F" w:rsidRPr="00596CC2" w:rsidRDefault="00F90D8F" w:rsidP="00F90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Assistant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(s)</w:t>
            </w:r>
          </w:p>
          <w:p w:rsidR="00566EF6" w:rsidRPr="00596CC2" w:rsidRDefault="00F90D8F" w:rsidP="00142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surname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Academic </w:t>
            </w: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rank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e-mail address)  </w:t>
            </w:r>
          </w:p>
        </w:tc>
        <w:tc>
          <w:tcPr>
            <w:tcW w:w="6343" w:type="dxa"/>
          </w:tcPr>
          <w:p w:rsidR="00F90D8F" w:rsidRDefault="008B08E2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507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8D3">
              <w:rPr>
                <w:rFonts w:ascii="Times New Roman" w:hAnsi="Times New Roman" w:cs="Times New Roman"/>
                <w:sz w:val="24"/>
                <w:szCs w:val="24"/>
              </w:rPr>
              <w:t>Bátyi Szilvia</w:t>
            </w:r>
            <w:r w:rsidR="00F90D8F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PhD, </w:t>
            </w:r>
            <w:proofErr w:type="spellStart"/>
            <w:r w:rsidR="00F90D8F" w:rsidRPr="00596CC2">
              <w:rPr>
                <w:rFonts w:ascii="Times New Roman" w:hAnsi="Times New Roman" w:cs="Times New Roman"/>
                <w:sz w:val="24"/>
                <w:szCs w:val="24"/>
              </w:rPr>
              <w:t>Associate</w:t>
            </w:r>
            <w:proofErr w:type="spellEnd"/>
            <w:r w:rsidR="00F90D8F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professor</w:t>
            </w:r>
          </w:p>
          <w:p w:rsidR="00F57EC2" w:rsidRPr="00596CC2" w:rsidRDefault="00F57EC2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batyi.szilvia@kmf.org.ua</w:t>
            </w:r>
          </w:p>
          <w:p w:rsidR="00125313" w:rsidRPr="00596CC2" w:rsidRDefault="00125313" w:rsidP="00507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2D23" w:rsidRPr="00596CC2" w:rsidTr="00B46DB5">
        <w:tc>
          <w:tcPr>
            <w:tcW w:w="3150" w:type="dxa"/>
            <w:shd w:val="clear" w:color="auto" w:fill="D9D9D9" w:themeFill="background1" w:themeFillShade="D9"/>
          </w:tcPr>
          <w:p w:rsidR="000C4600" w:rsidRPr="00596CC2" w:rsidRDefault="00B011B9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  <w:r w:rsidR="00525F18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6343" w:type="dxa"/>
          </w:tcPr>
          <w:p w:rsidR="00392D23" w:rsidRPr="00596CC2" w:rsidRDefault="00392D23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2D23" w:rsidRPr="00596CC2" w:rsidTr="00B46DB5">
        <w:tc>
          <w:tcPr>
            <w:tcW w:w="3150" w:type="dxa"/>
            <w:shd w:val="clear" w:color="auto" w:fill="D9D9D9" w:themeFill="background1" w:themeFillShade="D9"/>
          </w:tcPr>
          <w:p w:rsidR="00392D23" w:rsidRPr="00596CC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E47EA8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általános ismertetése</w:t>
            </w:r>
            <w:r w:rsidR="003C4985" w:rsidRPr="00596C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3C4985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</w:t>
            </w:r>
            <w:r w:rsidR="00E237EC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, főbb témakörei</w:t>
            </w:r>
          </w:p>
          <w:p w:rsidR="007B1F80" w:rsidRPr="00596CC2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F80" w:rsidRPr="00596CC2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 w:rsidRPr="00596C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мета та очікувані програмні результати навчальної дисципліни</w:t>
            </w:r>
            <w:r w:rsidR="00E237EC" w:rsidRPr="00596C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основна тематика дисципліни</w:t>
            </w:r>
          </w:p>
          <w:p w:rsidR="000C4600" w:rsidRPr="00596CC2" w:rsidRDefault="000C460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C4600" w:rsidRPr="00596CC2" w:rsidRDefault="007C7F6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description, </w:t>
            </w:r>
            <w:r w:rsidR="007B7658"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overview, </w:t>
            </w: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</w:t>
            </w:r>
            <w:r w:rsidR="00B011B9"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Objectives </w:t>
            </w:r>
            <w:r w:rsidR="000C4600"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Content, Learning outcomes</w:t>
            </w:r>
          </w:p>
          <w:p w:rsidR="00D4344A" w:rsidRPr="00596CC2" w:rsidRDefault="00D4344A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 xml:space="preserve">Main </w:t>
            </w:r>
            <w:proofErr w:type="spellStart"/>
            <w:r w:rsidRPr="00596CC2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topics</w:t>
            </w:r>
            <w:proofErr w:type="spellEnd"/>
          </w:p>
          <w:p w:rsidR="00D4344A" w:rsidRPr="00596CC2" w:rsidRDefault="00525F1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Competences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to be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developed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43" w:type="dxa"/>
          </w:tcPr>
          <w:p w:rsidR="00A87960" w:rsidRPr="00687CC7" w:rsidRDefault="00A87960" w:rsidP="00A8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goal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of the course is to introduce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psycholinguistics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its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main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areas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, findings and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. During the course, the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learn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the process of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speech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production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speech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perception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, the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of the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mental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lexicon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, the process of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lexical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retrieval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, language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processing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and the process of language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acquisition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and the main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theories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. The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aims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of the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courses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following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A2B6B" w:rsidRPr="00687CC7" w:rsidRDefault="005078D3" w:rsidP="00D14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Main goals: </w:t>
            </w:r>
          </w:p>
          <w:p w:rsidR="00DA2B6B" w:rsidRPr="00687CC7" w:rsidRDefault="004A2183" w:rsidP="00D1415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DA2B6B" w:rsidRPr="0068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rovide students with</w:t>
            </w:r>
            <w:r w:rsidR="005078D3" w:rsidRPr="0068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sufficient information about </w:t>
            </w:r>
            <w:r w:rsidR="00A87960" w:rsidRPr="0068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main topics in </w:t>
            </w:r>
            <w:proofErr w:type="spellStart"/>
            <w:r w:rsidR="00A87960" w:rsidRPr="0068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Psycholinguistcs</w:t>
            </w:r>
            <w:proofErr w:type="spellEnd"/>
            <w:r w:rsidR="00DA2B6B" w:rsidRPr="0068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A2183" w:rsidRPr="00687CC7" w:rsidRDefault="00A87960" w:rsidP="00D1415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Familiarize students with how individuals process language in their brains/minds</w:t>
            </w:r>
            <w:r w:rsidR="004A2183" w:rsidRPr="0068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5C4FF8" w:rsidRPr="00687CC7" w:rsidRDefault="005C4FF8" w:rsidP="00D1415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Develop students </w:t>
            </w:r>
            <w:r w:rsidR="004A2183" w:rsidRPr="0068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analytical and </w:t>
            </w:r>
            <w:r w:rsidRPr="0068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critical thinking skills</w:t>
            </w:r>
            <w:r w:rsidR="00432C8D" w:rsidRPr="0068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32C8D" w:rsidRPr="00687CC7" w:rsidRDefault="00432C8D" w:rsidP="00D14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 outcomes:</w:t>
            </w:r>
          </w:p>
          <w:p w:rsidR="00D14156" w:rsidRPr="00687CC7" w:rsidRDefault="00596CC2" w:rsidP="00A8796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students will be able </w:t>
            </w:r>
            <w:r w:rsidR="00A87960" w:rsidRPr="0068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understand how language works, the underlying processes and mechanisms.</w:t>
            </w:r>
          </w:p>
          <w:p w:rsidR="00A87960" w:rsidRPr="00687CC7" w:rsidRDefault="00A87960" w:rsidP="00A8796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students will be able to identify and analyse language acquisition processes.</w:t>
            </w:r>
          </w:p>
          <w:p w:rsidR="00A87960" w:rsidRPr="00687CC7" w:rsidRDefault="00A87960" w:rsidP="00A8796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students will be more competent communicators knowing the mechanisms of speech.</w:t>
            </w:r>
          </w:p>
          <w:p w:rsidR="00D14156" w:rsidRPr="00687CC7" w:rsidRDefault="00D14156" w:rsidP="00D1415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C4FF8" w:rsidRPr="00687CC7" w:rsidRDefault="005C4FF8" w:rsidP="00D14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syllabus:</w:t>
            </w:r>
          </w:p>
          <w:p w:rsidR="00A87960" w:rsidRPr="00687CC7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Psycholinguistics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definition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, main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areas</w:t>
            </w:r>
            <w:proofErr w:type="spellEnd"/>
          </w:p>
          <w:p w:rsidR="00A87960" w:rsidRPr="00687CC7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Research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Psycholinguistics</w:t>
            </w:r>
            <w:proofErr w:type="spellEnd"/>
          </w:p>
          <w:p w:rsidR="00A87960" w:rsidRPr="00687CC7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Speech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production</w:t>
            </w:r>
            <w:proofErr w:type="spellEnd"/>
          </w:p>
          <w:p w:rsidR="00A87960" w:rsidRPr="00687CC7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Speech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errors</w:t>
            </w:r>
            <w:proofErr w:type="spellEnd"/>
          </w:p>
          <w:p w:rsidR="00A87960" w:rsidRPr="00687CC7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of the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mental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lexicon</w:t>
            </w:r>
            <w:proofErr w:type="spellEnd"/>
          </w:p>
          <w:p w:rsidR="00A87960" w:rsidRPr="00687CC7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mental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lexicon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access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retrieval</w:t>
            </w:r>
            <w:proofErr w:type="spellEnd"/>
          </w:p>
          <w:p w:rsidR="00A87960" w:rsidRPr="00687CC7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Language and the brain</w:t>
            </w:r>
          </w:p>
          <w:p w:rsidR="00A87960" w:rsidRPr="00687CC7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Perception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spoken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utterance</w:t>
            </w:r>
            <w:proofErr w:type="spellEnd"/>
          </w:p>
          <w:p w:rsidR="00A87960" w:rsidRPr="00687CC7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Perception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written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language</w:t>
            </w:r>
          </w:p>
          <w:p w:rsidR="00A87960" w:rsidRPr="00687CC7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Reading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processes</w:t>
            </w:r>
            <w:proofErr w:type="spellEnd"/>
          </w:p>
          <w:p w:rsidR="00A87960" w:rsidRPr="00687CC7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and the language</w:t>
            </w:r>
          </w:p>
          <w:p w:rsidR="00A87960" w:rsidRPr="00687CC7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Child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language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acquisition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theories</w:t>
            </w:r>
            <w:proofErr w:type="spellEnd"/>
          </w:p>
          <w:p w:rsidR="00A87960" w:rsidRPr="00687CC7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Features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of language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acquisition</w:t>
            </w:r>
            <w:proofErr w:type="spellEnd"/>
          </w:p>
          <w:p w:rsidR="00A87960" w:rsidRPr="00687CC7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Linguistic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relativism</w:t>
            </w:r>
            <w:proofErr w:type="spellEnd"/>
          </w:p>
          <w:p w:rsidR="00363B2D" w:rsidRPr="00687CC7" w:rsidRDefault="00363B2D" w:rsidP="00363B2D">
            <w:pPr>
              <w:tabs>
                <w:tab w:val="left" w:pos="7371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363B2D" w:rsidRPr="00687CC7" w:rsidRDefault="00363B2D" w:rsidP="00687C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87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Загальні</w:t>
            </w:r>
            <w:proofErr w:type="spellEnd"/>
            <w:r w:rsidRPr="00687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компетентності</w:t>
            </w:r>
            <w:proofErr w:type="spellEnd"/>
            <w:r w:rsidRPr="00687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(ЗК)  </w:t>
            </w:r>
          </w:p>
          <w:p w:rsidR="00363B2D" w:rsidRPr="00687CC7" w:rsidRDefault="00363B2D" w:rsidP="00F91CAA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ЗК2</w:t>
            </w:r>
            <w:r w:rsidRPr="00687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спілкуватися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основною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іноземною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мовою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англійська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усно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письмово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спілкуватися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угорською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мовою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усно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письмово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63B2D" w:rsidRPr="00687CC7" w:rsidRDefault="00363B2D" w:rsidP="00F91CAA">
            <w:pPr>
              <w:shd w:val="clear" w:color="auto" w:fill="FFFFFF"/>
              <w:tabs>
                <w:tab w:val="left" w:pos="495"/>
                <w:tab w:val="left" w:pos="920"/>
              </w:tabs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687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ЗК4</w:t>
            </w:r>
            <w:r w:rsidRPr="00687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687C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687CC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абстрактного</w:t>
            </w:r>
            <w:proofErr w:type="spellEnd"/>
            <w:r w:rsidRPr="00687C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7CC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аналізу</w:t>
            </w:r>
            <w:proofErr w:type="spellEnd"/>
            <w:r w:rsidRPr="00687CC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синтезу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7CC7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C4FF8" w:rsidRPr="00687CC7" w:rsidRDefault="00363B2D" w:rsidP="00F91C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CC7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ЗК6.</w:t>
            </w:r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Pr="00687CC7">
              <w:rPr>
                <w:rFonts w:ascii="Times New Roman" w:eastAsia="Calibri" w:hAnsi="Times New Roman" w:cs="Times New Roman"/>
                <w:sz w:val="24"/>
                <w:szCs w:val="24"/>
              </w:rPr>
              <w:t>датність</w:t>
            </w:r>
            <w:proofErr w:type="spellEnd"/>
            <w:r w:rsidRPr="00687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eastAsia="Calibri" w:hAnsi="Times New Roman" w:cs="Times New Roman"/>
                <w:sz w:val="24"/>
                <w:szCs w:val="24"/>
              </w:rPr>
              <w:t>виявляти</w:t>
            </w:r>
            <w:proofErr w:type="spellEnd"/>
            <w:r w:rsidRPr="00687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7CC7">
              <w:rPr>
                <w:rFonts w:ascii="Times New Roman" w:eastAsia="Calibri" w:hAnsi="Times New Roman" w:cs="Times New Roman"/>
                <w:sz w:val="24"/>
                <w:szCs w:val="24"/>
              </w:rPr>
              <w:t>ставити</w:t>
            </w:r>
            <w:proofErr w:type="spellEnd"/>
            <w:r w:rsidRPr="00687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eastAsia="Calibri" w:hAnsi="Times New Roman" w:cs="Times New Roman"/>
                <w:sz w:val="24"/>
                <w:szCs w:val="24"/>
              </w:rPr>
              <w:t>та</w:t>
            </w:r>
            <w:proofErr w:type="spellEnd"/>
            <w:r w:rsidRPr="00687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eastAsia="Calibri" w:hAnsi="Times New Roman" w:cs="Times New Roman"/>
                <w:sz w:val="24"/>
                <w:szCs w:val="24"/>
              </w:rPr>
              <w:t>вирішувати</w:t>
            </w:r>
            <w:proofErr w:type="spellEnd"/>
            <w:r w:rsidRPr="00687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eastAsia="Calibri" w:hAnsi="Times New Roman" w:cs="Times New Roman"/>
                <w:sz w:val="24"/>
                <w:szCs w:val="24"/>
              </w:rPr>
              <w:t>проблеми</w:t>
            </w:r>
            <w:proofErr w:type="spellEnd"/>
          </w:p>
          <w:p w:rsidR="00363B2D" w:rsidRPr="00687CC7" w:rsidRDefault="00363B2D" w:rsidP="00F91CAA">
            <w:pPr>
              <w:pStyle w:val="TableParagraph"/>
              <w:tabs>
                <w:tab w:val="left" w:pos="1301"/>
                <w:tab w:val="left" w:pos="2650"/>
                <w:tab w:val="left" w:pos="4225"/>
                <w:tab w:val="left" w:pos="4662"/>
              </w:tabs>
              <w:ind w:left="0"/>
              <w:jc w:val="both"/>
              <w:rPr>
                <w:sz w:val="24"/>
                <w:szCs w:val="24"/>
              </w:rPr>
            </w:pPr>
            <w:r w:rsidRPr="00687CC7">
              <w:rPr>
                <w:b/>
                <w:sz w:val="24"/>
                <w:szCs w:val="24"/>
              </w:rPr>
              <w:t xml:space="preserve">ЗК8.  </w:t>
            </w:r>
            <w:r w:rsidRPr="00687CC7">
              <w:rPr>
                <w:sz w:val="24"/>
                <w:szCs w:val="24"/>
              </w:rPr>
              <w:t>Здатність працювати в команді та автономно. Здатність бути критичним і самокритичним.</w:t>
            </w:r>
          </w:p>
          <w:p w:rsidR="00363B2D" w:rsidRPr="00687CC7" w:rsidRDefault="00363B2D" w:rsidP="00F91C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CC7">
              <w:rPr>
                <w:rFonts w:ascii="Times New Roman" w:hAnsi="Times New Roman" w:cs="Times New Roman"/>
                <w:b/>
                <w:sz w:val="24"/>
                <w:szCs w:val="24"/>
              </w:rPr>
              <w:t>ЗК9.</w:t>
            </w:r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Навички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міжособистісної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взаємодії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Цінування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мультикультурності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повага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неї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3B2D" w:rsidRPr="00687CC7" w:rsidRDefault="00363B2D" w:rsidP="00F91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7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Фахові</w:t>
            </w:r>
            <w:proofErr w:type="spellEnd"/>
            <w:r w:rsidRPr="00687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87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спеціальні</w:t>
            </w:r>
            <w:proofErr w:type="spellEnd"/>
            <w:r w:rsidRPr="00687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687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компетентності</w:t>
            </w:r>
            <w:proofErr w:type="spellEnd"/>
            <w:r w:rsidRPr="00687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+</w:t>
            </w:r>
            <w:proofErr w:type="spellStart"/>
            <w:r w:rsidRPr="00687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спеціальності</w:t>
            </w:r>
            <w:proofErr w:type="spellEnd"/>
            <w:r w:rsidRPr="00687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(ФК)</w:t>
            </w:r>
          </w:p>
          <w:p w:rsidR="00363B2D" w:rsidRPr="00687CC7" w:rsidRDefault="00363B2D" w:rsidP="00F91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ФК3.</w:t>
            </w:r>
            <w:r w:rsidRPr="00687CC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Володіти</w:t>
            </w:r>
            <w:proofErr w:type="spellEnd"/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різними</w:t>
            </w:r>
            <w:proofErr w:type="spellEnd"/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засобами</w:t>
            </w:r>
            <w:proofErr w:type="spellEnd"/>
            <w:r w:rsidRPr="00687C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мовної</w:t>
            </w:r>
            <w:proofErr w:type="spellEnd"/>
            <w:r w:rsidRPr="00687C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поведінки</w:t>
            </w:r>
            <w:proofErr w:type="spellEnd"/>
            <w:r w:rsidRPr="00687C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7C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комунікативних</w:t>
            </w:r>
            <w:proofErr w:type="spellEnd"/>
            <w:r w:rsidRPr="00687C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контекстах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конвенціями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мовного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іншомовному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соціумі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традиціями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міжкультурного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носіями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мови</w:t>
            </w:r>
          </w:p>
          <w:p w:rsidR="00363B2D" w:rsidRPr="00687CC7" w:rsidRDefault="00363B2D" w:rsidP="00F91CAA">
            <w:pPr>
              <w:pStyle w:val="TableParagraph"/>
              <w:ind w:left="0" w:right="86"/>
              <w:jc w:val="both"/>
              <w:rPr>
                <w:sz w:val="24"/>
                <w:szCs w:val="24"/>
              </w:rPr>
            </w:pPr>
            <w:r w:rsidRPr="00687CC7">
              <w:rPr>
                <w:b/>
                <w:sz w:val="24"/>
                <w:szCs w:val="24"/>
              </w:rPr>
              <w:t xml:space="preserve">ФК9. </w:t>
            </w:r>
            <w:r w:rsidRPr="00687CC7">
              <w:rPr>
                <w:sz w:val="24"/>
                <w:szCs w:val="24"/>
              </w:rPr>
              <w:t>Здатність</w:t>
            </w:r>
            <w:r w:rsidRPr="00687CC7">
              <w:rPr>
                <w:spacing w:val="1"/>
                <w:sz w:val="24"/>
                <w:szCs w:val="24"/>
              </w:rPr>
              <w:t xml:space="preserve"> </w:t>
            </w:r>
            <w:r w:rsidRPr="00687CC7">
              <w:rPr>
                <w:sz w:val="24"/>
                <w:szCs w:val="24"/>
              </w:rPr>
              <w:t>орієнтуватися</w:t>
            </w:r>
            <w:r w:rsidRPr="00687CC7">
              <w:rPr>
                <w:spacing w:val="1"/>
                <w:sz w:val="24"/>
                <w:szCs w:val="24"/>
              </w:rPr>
              <w:t xml:space="preserve"> </w:t>
            </w:r>
            <w:r w:rsidRPr="00687CC7">
              <w:rPr>
                <w:sz w:val="24"/>
                <w:szCs w:val="24"/>
              </w:rPr>
              <w:t>у</w:t>
            </w:r>
            <w:r w:rsidRPr="00687CC7">
              <w:rPr>
                <w:spacing w:val="1"/>
                <w:sz w:val="24"/>
                <w:szCs w:val="24"/>
              </w:rPr>
              <w:t xml:space="preserve"> </w:t>
            </w:r>
            <w:r w:rsidRPr="00687CC7">
              <w:rPr>
                <w:sz w:val="24"/>
                <w:szCs w:val="24"/>
              </w:rPr>
              <w:t>світовому</w:t>
            </w:r>
            <w:r w:rsidRPr="00687CC7">
              <w:rPr>
                <w:spacing w:val="1"/>
                <w:sz w:val="24"/>
                <w:szCs w:val="24"/>
              </w:rPr>
              <w:t xml:space="preserve"> </w:t>
            </w:r>
            <w:r w:rsidRPr="00687CC7">
              <w:rPr>
                <w:sz w:val="24"/>
                <w:szCs w:val="24"/>
              </w:rPr>
              <w:t>літературному</w:t>
            </w:r>
            <w:r w:rsidRPr="00687CC7">
              <w:rPr>
                <w:spacing w:val="1"/>
                <w:sz w:val="24"/>
                <w:szCs w:val="24"/>
              </w:rPr>
              <w:t xml:space="preserve"> </w:t>
            </w:r>
            <w:r w:rsidRPr="00687CC7">
              <w:rPr>
                <w:sz w:val="24"/>
                <w:szCs w:val="24"/>
              </w:rPr>
              <w:t>процесі, історії та культурній спадщині, країн, мова яких</w:t>
            </w:r>
            <w:r w:rsidRPr="00687CC7">
              <w:rPr>
                <w:spacing w:val="1"/>
                <w:sz w:val="24"/>
                <w:szCs w:val="24"/>
              </w:rPr>
              <w:t xml:space="preserve"> </w:t>
            </w:r>
            <w:r w:rsidRPr="00687CC7">
              <w:rPr>
                <w:sz w:val="24"/>
                <w:szCs w:val="24"/>
              </w:rPr>
              <w:t>вичається,</w:t>
            </w:r>
            <w:r w:rsidRPr="00687CC7">
              <w:rPr>
                <w:spacing w:val="56"/>
                <w:sz w:val="24"/>
                <w:szCs w:val="24"/>
              </w:rPr>
              <w:t xml:space="preserve"> </w:t>
            </w:r>
            <w:r w:rsidRPr="00687CC7">
              <w:rPr>
                <w:sz w:val="24"/>
                <w:szCs w:val="24"/>
              </w:rPr>
              <w:t>формувати</w:t>
            </w:r>
            <w:r w:rsidRPr="00687CC7">
              <w:rPr>
                <w:spacing w:val="55"/>
                <w:sz w:val="24"/>
                <w:szCs w:val="24"/>
              </w:rPr>
              <w:t xml:space="preserve"> </w:t>
            </w:r>
            <w:r w:rsidRPr="00687CC7">
              <w:rPr>
                <w:sz w:val="24"/>
                <w:szCs w:val="24"/>
              </w:rPr>
              <w:t>за</w:t>
            </w:r>
            <w:r w:rsidRPr="00687CC7">
              <w:rPr>
                <w:spacing w:val="53"/>
                <w:sz w:val="24"/>
                <w:szCs w:val="24"/>
              </w:rPr>
              <w:t xml:space="preserve"> </w:t>
            </w:r>
            <w:r w:rsidRPr="00687CC7">
              <w:rPr>
                <w:sz w:val="24"/>
                <w:szCs w:val="24"/>
              </w:rPr>
              <w:t>їх</w:t>
            </w:r>
            <w:r w:rsidRPr="00687CC7">
              <w:rPr>
                <w:spacing w:val="50"/>
                <w:sz w:val="24"/>
                <w:szCs w:val="24"/>
              </w:rPr>
              <w:t xml:space="preserve"> </w:t>
            </w:r>
            <w:r w:rsidRPr="00687CC7">
              <w:rPr>
                <w:sz w:val="24"/>
                <w:szCs w:val="24"/>
              </w:rPr>
              <w:t>допомогою</w:t>
            </w:r>
            <w:r w:rsidRPr="00687CC7">
              <w:rPr>
                <w:spacing w:val="53"/>
                <w:sz w:val="24"/>
                <w:szCs w:val="24"/>
              </w:rPr>
              <w:t xml:space="preserve"> </w:t>
            </w:r>
            <w:r w:rsidRPr="00687CC7">
              <w:rPr>
                <w:sz w:val="24"/>
                <w:szCs w:val="24"/>
              </w:rPr>
              <w:t>національну свідомість</w:t>
            </w:r>
            <w:r w:rsidRPr="00687CC7">
              <w:rPr>
                <w:spacing w:val="1"/>
                <w:sz w:val="24"/>
                <w:szCs w:val="24"/>
              </w:rPr>
              <w:t xml:space="preserve"> </w:t>
            </w:r>
            <w:r w:rsidRPr="00687CC7">
              <w:rPr>
                <w:sz w:val="24"/>
                <w:szCs w:val="24"/>
              </w:rPr>
              <w:t>та</w:t>
            </w:r>
            <w:r w:rsidRPr="00687CC7">
              <w:rPr>
                <w:spacing w:val="1"/>
                <w:sz w:val="24"/>
                <w:szCs w:val="24"/>
              </w:rPr>
              <w:t xml:space="preserve"> </w:t>
            </w:r>
            <w:r w:rsidRPr="00687CC7">
              <w:rPr>
                <w:sz w:val="24"/>
                <w:szCs w:val="24"/>
              </w:rPr>
              <w:t>культуру</w:t>
            </w:r>
            <w:r w:rsidRPr="00687CC7">
              <w:rPr>
                <w:spacing w:val="1"/>
                <w:sz w:val="24"/>
                <w:szCs w:val="24"/>
              </w:rPr>
              <w:t xml:space="preserve"> </w:t>
            </w:r>
            <w:r w:rsidRPr="00687CC7">
              <w:rPr>
                <w:sz w:val="24"/>
                <w:szCs w:val="24"/>
              </w:rPr>
              <w:t>учнів,</w:t>
            </w:r>
            <w:r w:rsidRPr="00687CC7">
              <w:rPr>
                <w:spacing w:val="1"/>
                <w:sz w:val="24"/>
                <w:szCs w:val="24"/>
              </w:rPr>
              <w:t xml:space="preserve"> </w:t>
            </w:r>
            <w:r w:rsidRPr="00687CC7">
              <w:rPr>
                <w:sz w:val="24"/>
                <w:szCs w:val="24"/>
              </w:rPr>
              <w:t>їхню</w:t>
            </w:r>
            <w:r w:rsidRPr="00687CC7">
              <w:rPr>
                <w:spacing w:val="1"/>
                <w:sz w:val="24"/>
                <w:szCs w:val="24"/>
              </w:rPr>
              <w:t xml:space="preserve"> </w:t>
            </w:r>
            <w:r w:rsidRPr="00687CC7">
              <w:rPr>
                <w:sz w:val="24"/>
                <w:szCs w:val="24"/>
              </w:rPr>
              <w:t>мораль</w:t>
            </w:r>
            <w:r w:rsidRPr="00687CC7">
              <w:rPr>
                <w:spacing w:val="1"/>
                <w:sz w:val="24"/>
                <w:szCs w:val="24"/>
              </w:rPr>
              <w:t xml:space="preserve"> </w:t>
            </w:r>
            <w:r w:rsidRPr="00687CC7">
              <w:rPr>
                <w:sz w:val="24"/>
                <w:szCs w:val="24"/>
              </w:rPr>
              <w:t>та</w:t>
            </w:r>
            <w:r w:rsidRPr="00687CC7">
              <w:rPr>
                <w:spacing w:val="1"/>
                <w:sz w:val="24"/>
                <w:szCs w:val="24"/>
              </w:rPr>
              <w:t xml:space="preserve"> </w:t>
            </w:r>
            <w:r w:rsidRPr="00687CC7">
              <w:rPr>
                <w:sz w:val="24"/>
                <w:szCs w:val="24"/>
              </w:rPr>
              <w:t>ціннісні</w:t>
            </w:r>
            <w:r w:rsidRPr="00687CC7">
              <w:rPr>
                <w:spacing w:val="1"/>
                <w:sz w:val="24"/>
                <w:szCs w:val="24"/>
              </w:rPr>
              <w:t xml:space="preserve"> </w:t>
            </w:r>
            <w:r w:rsidRPr="00687CC7">
              <w:rPr>
                <w:sz w:val="24"/>
                <w:szCs w:val="24"/>
              </w:rPr>
              <w:t>орієнтації</w:t>
            </w:r>
            <w:r w:rsidRPr="00687CC7">
              <w:rPr>
                <w:sz w:val="24"/>
                <w:szCs w:val="24"/>
                <w:lang w:eastAsia="ru-RU"/>
              </w:rPr>
              <w:t xml:space="preserve"> у сучасному суспільстві.</w:t>
            </w:r>
          </w:p>
          <w:p w:rsidR="00687CC7" w:rsidRPr="00687CC7" w:rsidRDefault="00687CC7" w:rsidP="00687C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87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Програмні</w:t>
            </w:r>
            <w:proofErr w:type="spellEnd"/>
            <w:r w:rsidRPr="00687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результати</w:t>
            </w:r>
            <w:proofErr w:type="spellEnd"/>
            <w:r w:rsidRPr="00687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</w:p>
          <w:p w:rsidR="00687CC7" w:rsidRPr="00687CC7" w:rsidRDefault="00687CC7" w:rsidP="00687C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7CC7">
              <w:rPr>
                <w:rFonts w:ascii="Times New Roman" w:hAnsi="Times New Roman" w:cs="Times New Roman"/>
                <w:b/>
                <w:sz w:val="24"/>
                <w:szCs w:val="24"/>
              </w:rPr>
              <w:t>ПРН2.</w:t>
            </w:r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Володіти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комунікативною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мовленнєвою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компетентністю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іноземної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мови (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лінгвістичний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соціокультурний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прагматичний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компоненти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загальноєвропейських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рекомендацій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із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мовної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освіти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),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здатність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удосконалювати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й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підвищувати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власний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компетентнісний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рівень</w:t>
            </w:r>
            <w:proofErr w:type="spellEnd"/>
          </w:p>
          <w:p w:rsidR="00687CC7" w:rsidRPr="00687CC7" w:rsidRDefault="00687CC7" w:rsidP="00687CC7">
            <w:pPr>
              <w:pStyle w:val="Default"/>
              <w:jc w:val="both"/>
              <w:rPr>
                <w:color w:val="auto"/>
              </w:rPr>
            </w:pPr>
            <w:r w:rsidRPr="00687CC7">
              <w:rPr>
                <w:b/>
                <w:color w:val="auto"/>
              </w:rPr>
              <w:t>ПРН3</w:t>
            </w:r>
            <w:r w:rsidRPr="00687CC7">
              <w:rPr>
                <w:color w:val="auto"/>
              </w:rPr>
              <w:t>. Знати основні функції й закони розвитку мови як суспільного явища, різнорівневу</w:t>
            </w:r>
            <w:r w:rsidRPr="00687CC7">
              <w:rPr>
                <w:color w:val="auto"/>
                <w:spacing w:val="1"/>
              </w:rPr>
              <w:t xml:space="preserve"> </w:t>
            </w:r>
            <w:r w:rsidRPr="00687CC7">
              <w:rPr>
                <w:color w:val="auto"/>
              </w:rPr>
              <w:t>(системну) організацію англійської мови та її норм, особливості</w:t>
            </w:r>
            <w:r w:rsidRPr="00687CC7">
              <w:rPr>
                <w:color w:val="auto"/>
                <w:spacing w:val="1"/>
              </w:rPr>
              <w:t xml:space="preserve"> </w:t>
            </w:r>
            <w:r w:rsidRPr="00687CC7">
              <w:rPr>
                <w:color w:val="auto"/>
              </w:rPr>
              <w:t>використання мовних одиниць</w:t>
            </w:r>
            <w:r w:rsidRPr="00687CC7">
              <w:rPr>
                <w:color w:val="auto"/>
                <w:spacing w:val="1"/>
              </w:rPr>
              <w:t xml:space="preserve"> </w:t>
            </w:r>
            <w:r w:rsidRPr="00687CC7">
              <w:rPr>
                <w:color w:val="auto"/>
              </w:rPr>
              <w:t xml:space="preserve">у певному контексті.   </w:t>
            </w:r>
          </w:p>
          <w:p w:rsidR="00687CC7" w:rsidRPr="00687CC7" w:rsidRDefault="00687CC7" w:rsidP="00687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C7">
              <w:rPr>
                <w:rFonts w:ascii="Times New Roman" w:hAnsi="Times New Roman" w:cs="Times New Roman"/>
                <w:b/>
                <w:sz w:val="24"/>
                <w:szCs w:val="24"/>
              </w:rPr>
              <w:t>ПРН9</w:t>
            </w:r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. Уміти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працювати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теоретичними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науково-методичними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джерелами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цифровими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видобувати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обробляти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систематизувати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використовувати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освітньому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процесі</w:t>
            </w:r>
            <w:proofErr w:type="spellEnd"/>
          </w:p>
          <w:p w:rsidR="00687CC7" w:rsidRPr="00687CC7" w:rsidRDefault="00687CC7" w:rsidP="00687C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C7">
              <w:rPr>
                <w:rFonts w:ascii="Times New Roman" w:hAnsi="Times New Roman" w:cs="Times New Roman"/>
                <w:b/>
                <w:sz w:val="24"/>
                <w:szCs w:val="24"/>
              </w:rPr>
              <w:t>ПРН16.</w:t>
            </w:r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Уміти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працювати</w:t>
            </w:r>
            <w:proofErr w:type="spellEnd"/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теоретичними</w:t>
            </w:r>
            <w:proofErr w:type="spellEnd"/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науково-методичними</w:t>
            </w:r>
            <w:proofErr w:type="spellEnd"/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джерелами</w:t>
            </w:r>
            <w:proofErr w:type="spellEnd"/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цифровими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знаходити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обробляти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систематизувати</w:t>
            </w:r>
            <w:proofErr w:type="spellEnd"/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застосовувати</w:t>
            </w:r>
            <w:proofErr w:type="spellEnd"/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освітній</w:t>
            </w:r>
            <w:proofErr w:type="spellEnd"/>
            <w:r w:rsidRPr="00687CC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687C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сучасну</w:t>
            </w:r>
            <w:proofErr w:type="spellEnd"/>
            <w:r w:rsidRPr="00687CC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наукову</w:t>
            </w:r>
            <w:proofErr w:type="spellEnd"/>
            <w:r w:rsidRPr="00687CC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7CC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бібліографію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7CC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комп’ютерні</w:t>
            </w:r>
            <w:proofErr w:type="spellEnd"/>
            <w:r w:rsidRPr="00687CC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7CC7" w:rsidRPr="00687CC7" w:rsidRDefault="00687CC7" w:rsidP="00687C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ПРН20.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Ефективно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спілкується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колективі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науково-навчальній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соціально-культурній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офіційно-ділових</w:t>
            </w:r>
            <w:proofErr w:type="spellEnd"/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сферах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виступає</w:t>
            </w:r>
            <w:proofErr w:type="spellEnd"/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spellEnd"/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аудиторією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бере</w:t>
            </w:r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участь</w:t>
            </w:r>
            <w:proofErr w:type="spellEnd"/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дискусіях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7C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обстоює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власну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думку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позицію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дотримується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поведінки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мовленнєво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687CC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3B2D" w:rsidRPr="00687CC7" w:rsidRDefault="00687CC7" w:rsidP="00687C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87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ПРН22.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Бути</w:t>
            </w:r>
            <w:proofErr w:type="spellEnd"/>
            <w:r w:rsidRPr="00687CC7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здатним</w:t>
            </w:r>
            <w:proofErr w:type="spellEnd"/>
            <w:r w:rsidRPr="00687CC7">
              <w:rPr>
                <w:rFonts w:ascii="Times New Roman" w:hAnsi="Times New Roman" w:cs="Times New Roman"/>
                <w:spacing w:val="101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усвідомлювати</w:t>
            </w:r>
            <w:proofErr w:type="spellEnd"/>
            <w:r w:rsidRPr="00687CC7">
              <w:rPr>
                <w:rFonts w:ascii="Times New Roman" w:hAnsi="Times New Roman" w:cs="Times New Roman"/>
                <w:spacing w:val="96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Pr="00687CC7">
              <w:rPr>
                <w:rFonts w:ascii="Times New Roman" w:hAnsi="Times New Roman" w:cs="Times New Roman"/>
                <w:spacing w:val="96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proofErr w:type="spellEnd"/>
            <w:r w:rsidRPr="00687CC7">
              <w:rPr>
                <w:rFonts w:ascii="Times New Roman" w:hAnsi="Times New Roman" w:cs="Times New Roman"/>
                <w:spacing w:val="98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цінність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7CC7">
              <w:rPr>
                <w:rFonts w:ascii="Times New Roman" w:hAnsi="Times New Roman" w:cs="Times New Roman"/>
                <w:spacing w:val="98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володіти</w:t>
            </w:r>
            <w:proofErr w:type="spellEnd"/>
            <w:r w:rsidRPr="00687CC7">
              <w:rPr>
                <w:rFonts w:ascii="Times New Roman" w:hAnsi="Times New Roman" w:cs="Times New Roman"/>
                <w:spacing w:val="96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знаннями</w:t>
            </w:r>
            <w:proofErr w:type="spellEnd"/>
            <w:r w:rsidRPr="00687CC7">
              <w:rPr>
                <w:rFonts w:ascii="Times New Roman" w:hAnsi="Times New Roman" w:cs="Times New Roman"/>
                <w:spacing w:val="97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вміннями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687CC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 w:rsidRPr="00687CC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Pr="00687C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87CC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C7">
              <w:rPr>
                <w:rFonts w:ascii="Times New Roman" w:hAnsi="Times New Roman" w:cs="Times New Roman"/>
                <w:sz w:val="24"/>
                <w:szCs w:val="24"/>
              </w:rPr>
              <w:t>життєдіяльності</w:t>
            </w:r>
            <w:proofErr w:type="spellEnd"/>
          </w:p>
        </w:tc>
      </w:tr>
      <w:tr w:rsidR="00392D23" w:rsidRPr="00596CC2" w:rsidTr="004E2C2F">
        <w:tc>
          <w:tcPr>
            <w:tcW w:w="3150" w:type="dxa"/>
            <w:shd w:val="clear" w:color="auto" w:fill="D9D9D9" w:themeFill="background1" w:themeFillShade="D9"/>
          </w:tcPr>
          <w:p w:rsidR="000C4600" w:rsidRPr="00596CC2" w:rsidRDefault="00B011B9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67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Grading Policy, </w:t>
            </w:r>
            <w:r w:rsidR="007B7658" w:rsidRPr="007667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Methods of </w:t>
            </w:r>
            <w:r w:rsidR="000C4600" w:rsidRPr="007667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Assessment</w:t>
            </w:r>
            <w:r w:rsidR="007667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D4344A" w:rsidRPr="00596CC2" w:rsidRDefault="0076671D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44A" w:rsidRPr="00596CC2" w:rsidRDefault="00D4344A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43" w:type="dxa"/>
          </w:tcPr>
          <w:p w:rsidR="00934595" w:rsidRPr="00F91CAA" w:rsidRDefault="00934595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Elements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final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grade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  <w:p w:rsidR="00934595" w:rsidRPr="00F91CAA" w:rsidRDefault="00934595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evaluation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seminar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test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comprises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7B51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0% of the total mark.</w:t>
            </w:r>
          </w:p>
          <w:p w:rsidR="00662234" w:rsidRPr="00F91CAA" w:rsidRDefault="00662234" w:rsidP="00662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Module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test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evaluation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over the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theory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the course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material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</w:p>
          <w:p w:rsidR="00934595" w:rsidRPr="00F91CAA" w:rsidRDefault="00934595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comprises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20% of the total mark.</w:t>
            </w:r>
          </w:p>
          <w:p w:rsidR="00934595" w:rsidRPr="00F91CAA" w:rsidRDefault="00FA7B08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Presentation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is on a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five-tiered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scale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(1–5) and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comprises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10% of the total mark. </w:t>
            </w:r>
          </w:p>
          <w:p w:rsidR="00FA7B08" w:rsidRPr="00F91CAA" w:rsidRDefault="00FA7B08" w:rsidP="00FA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course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will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be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completed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with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oral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exam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:rsidR="00FA7B08" w:rsidRPr="00F91CAA" w:rsidRDefault="00FA7B08" w:rsidP="00FA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exam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comprises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50% of the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final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grade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392D23" w:rsidRPr="00687CC7" w:rsidRDefault="00934595" w:rsidP="00687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Grading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scale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0-59 fail, 60-74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pass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75-89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good</w:t>
            </w:r>
            <w:proofErr w:type="spellEnd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90-100 </w:t>
            </w:r>
            <w:proofErr w:type="spellStart"/>
            <w:r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excellent</w:t>
            </w:r>
            <w:proofErr w:type="spellEnd"/>
            <w:r w:rsidR="00FA7B08" w:rsidRPr="00F91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392D23" w:rsidRPr="00596CC2" w:rsidTr="004E2C2F">
        <w:tc>
          <w:tcPr>
            <w:tcW w:w="3150" w:type="dxa"/>
            <w:shd w:val="clear" w:color="auto" w:fill="D9D9D9" w:themeFill="background1" w:themeFillShade="D9"/>
          </w:tcPr>
          <w:p w:rsidR="00B46DB5" w:rsidRPr="0076671D" w:rsidRDefault="00DE18A1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671D">
              <w:rPr>
                <w:rFonts w:ascii="Times New Roman" w:hAnsi="Times New Roman" w:cs="Times New Roman"/>
                <w:b/>
                <w:sz w:val="24"/>
                <w:szCs w:val="24"/>
              </w:rPr>
              <w:t>Course Policy</w:t>
            </w:r>
          </w:p>
        </w:tc>
        <w:tc>
          <w:tcPr>
            <w:tcW w:w="6343" w:type="dxa"/>
          </w:tcPr>
          <w:p w:rsidR="005C4FF8" w:rsidRPr="00596CC2" w:rsidRDefault="00C92AD4" w:rsidP="005C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Students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expected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to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complete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all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homework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independently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unless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otherwise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required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).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Working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together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for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anything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other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than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group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work and/or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plagiarising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published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research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is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considered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cheating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:rsidR="00934595" w:rsidRPr="00596CC2" w:rsidRDefault="00D14156" w:rsidP="005C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who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course </w:t>
            </w:r>
            <w:proofErr w:type="spellStart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>requ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>eremnts</w:t>
            </w:r>
            <w:proofErr w:type="spellEnd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>sit</w:t>
            </w:r>
            <w:proofErr w:type="spellEnd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during </w:t>
            </w:r>
            <w:proofErr w:type="spellStart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  <w:proofErr w:type="spellEnd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examination session.</w:t>
            </w:r>
          </w:p>
        </w:tc>
      </w:tr>
      <w:tr w:rsidR="00392D23" w:rsidRPr="00596CC2" w:rsidTr="004E2C2F">
        <w:tc>
          <w:tcPr>
            <w:tcW w:w="3150" w:type="dxa"/>
            <w:shd w:val="clear" w:color="auto" w:fill="D9D9D9" w:themeFill="background1" w:themeFillShade="D9"/>
          </w:tcPr>
          <w:p w:rsidR="00B46DB5" w:rsidRPr="0076671D" w:rsidRDefault="0076671D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671D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Basic literature of the discipline and other information resources</w:t>
            </w:r>
          </w:p>
        </w:tc>
        <w:tc>
          <w:tcPr>
            <w:tcW w:w="6343" w:type="dxa"/>
          </w:tcPr>
          <w:p w:rsidR="00D14156" w:rsidRPr="00D14156" w:rsidRDefault="00D14156" w:rsidP="00D14156">
            <w:pPr>
              <w:rPr>
                <w:rFonts w:ascii="Times New Roman" w:hAnsi="Times New Roman" w:cs="Times New Roman"/>
              </w:rPr>
            </w:pPr>
            <w:proofErr w:type="spellStart"/>
            <w:r w:rsidRPr="00D14156">
              <w:rPr>
                <w:rFonts w:ascii="Times New Roman" w:hAnsi="Times New Roman" w:cs="Times New Roman"/>
              </w:rPr>
              <w:t>Field</w:t>
            </w:r>
            <w:proofErr w:type="spellEnd"/>
            <w:r w:rsidRPr="00D14156">
              <w:rPr>
                <w:rFonts w:ascii="Times New Roman" w:hAnsi="Times New Roman" w:cs="Times New Roman"/>
              </w:rPr>
              <w:t xml:space="preserve">, J. (2003). </w:t>
            </w:r>
            <w:proofErr w:type="spellStart"/>
            <w:r w:rsidRPr="00D14156">
              <w:rPr>
                <w:rFonts w:ascii="Times New Roman" w:hAnsi="Times New Roman" w:cs="Times New Roman"/>
              </w:rPr>
              <w:t>Psycholinguistics</w:t>
            </w:r>
            <w:proofErr w:type="spellEnd"/>
            <w:r w:rsidRPr="00D14156">
              <w:rPr>
                <w:rFonts w:ascii="Times New Roman" w:hAnsi="Times New Roman" w:cs="Times New Roman"/>
              </w:rPr>
              <w:t xml:space="preserve">. A </w:t>
            </w:r>
            <w:proofErr w:type="spellStart"/>
            <w:r w:rsidRPr="00D14156">
              <w:rPr>
                <w:rFonts w:ascii="Times New Roman" w:hAnsi="Times New Roman" w:cs="Times New Roman"/>
              </w:rPr>
              <w:t>resource</w:t>
            </w:r>
            <w:proofErr w:type="spellEnd"/>
            <w:r w:rsidRPr="00D14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4156">
              <w:rPr>
                <w:rFonts w:ascii="Times New Roman" w:hAnsi="Times New Roman" w:cs="Times New Roman"/>
              </w:rPr>
              <w:t>book</w:t>
            </w:r>
            <w:proofErr w:type="spellEnd"/>
            <w:r w:rsidRPr="00D14156">
              <w:rPr>
                <w:rFonts w:ascii="Times New Roman" w:hAnsi="Times New Roman" w:cs="Times New Roman"/>
              </w:rPr>
              <w:t xml:space="preserve"> for </w:t>
            </w:r>
            <w:proofErr w:type="spellStart"/>
            <w:r w:rsidRPr="00D14156">
              <w:rPr>
                <w:rFonts w:ascii="Times New Roman" w:hAnsi="Times New Roman" w:cs="Times New Roman"/>
              </w:rPr>
              <w:t>students</w:t>
            </w:r>
            <w:proofErr w:type="spellEnd"/>
            <w:r w:rsidRPr="00D14156">
              <w:rPr>
                <w:rFonts w:ascii="Times New Roman" w:hAnsi="Times New Roman" w:cs="Times New Roman"/>
              </w:rPr>
              <w:t xml:space="preserve">. London: </w:t>
            </w:r>
            <w:proofErr w:type="spellStart"/>
            <w:r w:rsidRPr="00D14156">
              <w:rPr>
                <w:rFonts w:ascii="Times New Roman" w:hAnsi="Times New Roman" w:cs="Times New Roman"/>
              </w:rPr>
              <w:t>Routledge</w:t>
            </w:r>
            <w:proofErr w:type="spellEnd"/>
          </w:p>
          <w:p w:rsidR="00D14156" w:rsidRPr="00D14156" w:rsidRDefault="00D14156" w:rsidP="00D14156">
            <w:pPr>
              <w:rPr>
                <w:rFonts w:ascii="Times New Roman" w:hAnsi="Times New Roman" w:cs="Times New Roman"/>
              </w:rPr>
            </w:pPr>
            <w:proofErr w:type="spellStart"/>
            <w:r w:rsidRPr="00D14156">
              <w:rPr>
                <w:rFonts w:ascii="Times New Roman" w:hAnsi="Times New Roman" w:cs="Times New Roman"/>
              </w:rPr>
              <w:t>Field</w:t>
            </w:r>
            <w:proofErr w:type="spellEnd"/>
            <w:r w:rsidRPr="00D14156">
              <w:rPr>
                <w:rFonts w:ascii="Times New Roman" w:hAnsi="Times New Roman" w:cs="Times New Roman"/>
              </w:rPr>
              <w:t xml:space="preserve">, J. (2004). </w:t>
            </w:r>
            <w:proofErr w:type="spellStart"/>
            <w:r w:rsidRPr="00D14156">
              <w:rPr>
                <w:rFonts w:ascii="Times New Roman" w:hAnsi="Times New Roman" w:cs="Times New Roman"/>
              </w:rPr>
              <w:t>Psycholinguistics</w:t>
            </w:r>
            <w:proofErr w:type="spellEnd"/>
            <w:r w:rsidRPr="00D14156">
              <w:rPr>
                <w:rFonts w:ascii="Times New Roman" w:hAnsi="Times New Roman" w:cs="Times New Roman"/>
              </w:rPr>
              <w:t xml:space="preserve">: the key concepts. </w:t>
            </w:r>
          </w:p>
          <w:p w:rsidR="00D14156" w:rsidRDefault="00D14156" w:rsidP="00D14156">
            <w:pPr>
              <w:rPr>
                <w:rFonts w:ascii="Times New Roman" w:hAnsi="Times New Roman" w:cs="Times New Roman"/>
              </w:rPr>
            </w:pPr>
            <w:proofErr w:type="spellStart"/>
            <w:r w:rsidRPr="00D14156">
              <w:rPr>
                <w:rFonts w:ascii="Times New Roman" w:hAnsi="Times New Roman" w:cs="Times New Roman"/>
              </w:rPr>
              <w:t>Steinberg</w:t>
            </w:r>
            <w:proofErr w:type="spellEnd"/>
            <w:r w:rsidRPr="00D14156">
              <w:rPr>
                <w:rFonts w:ascii="Times New Roman" w:hAnsi="Times New Roman" w:cs="Times New Roman"/>
              </w:rPr>
              <w:t xml:space="preserve">, D. D. (1993). An </w:t>
            </w:r>
            <w:proofErr w:type="spellStart"/>
            <w:r w:rsidRPr="00D14156">
              <w:rPr>
                <w:rFonts w:ascii="Times New Roman" w:hAnsi="Times New Roman" w:cs="Times New Roman"/>
              </w:rPr>
              <w:t>introduction</w:t>
            </w:r>
            <w:proofErr w:type="spellEnd"/>
            <w:r w:rsidRPr="00D14156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D14156">
              <w:rPr>
                <w:rFonts w:ascii="Times New Roman" w:hAnsi="Times New Roman" w:cs="Times New Roman"/>
              </w:rPr>
              <w:t>psycholinguistics</w:t>
            </w:r>
            <w:proofErr w:type="spellEnd"/>
            <w:r w:rsidRPr="00D14156">
              <w:rPr>
                <w:rFonts w:ascii="Times New Roman" w:hAnsi="Times New Roman" w:cs="Times New Roman"/>
              </w:rPr>
              <w:t>. London: Longman</w:t>
            </w:r>
          </w:p>
          <w:p w:rsidR="004E3FDF" w:rsidRPr="00687CC7" w:rsidRDefault="004E3FDF" w:rsidP="00D14156">
            <w:pPr>
              <w:rPr>
                <w:rFonts w:ascii="Times New Roman" w:hAnsi="Times New Roman" w:cs="Times New Roman"/>
              </w:rPr>
            </w:pPr>
            <w:r w:rsidRPr="00687CC7">
              <w:rPr>
                <w:rFonts w:ascii="Times New Roman" w:hAnsi="Times New Roman" w:cs="Times New Roman"/>
              </w:rPr>
              <w:t>Kees de Bot, Szilvia Bátyi (2022). Bilingual models of speaking. In: Derwing, T., Munro, M., Murray J.; Thomson, R. I.  </w:t>
            </w:r>
            <w:r w:rsidRPr="00687CC7">
              <w:rPr>
                <w:rFonts w:ascii="Times New Roman" w:hAnsi="Times New Roman" w:cs="Times New Roman"/>
                <w:i/>
              </w:rPr>
              <w:t>The Routledge Handbook of Second Language Acquisition and Speaking</w:t>
            </w:r>
            <w:r w:rsidRPr="00687CC7">
              <w:rPr>
                <w:rFonts w:ascii="Times New Roman" w:hAnsi="Times New Roman" w:cs="Times New Roman"/>
              </w:rPr>
              <w:t>. New York: Routledge.  pp. 9-23.</w:t>
            </w:r>
          </w:p>
          <w:p w:rsidR="00392D23" w:rsidRPr="00687CC7" w:rsidRDefault="004E3FDF" w:rsidP="00687CC7">
            <w:pPr>
              <w:rPr>
                <w:rFonts w:ascii="Times New Roman" w:hAnsi="Times New Roman" w:cs="Times New Roman"/>
              </w:rPr>
            </w:pPr>
            <w:r w:rsidRPr="00687CC7">
              <w:rPr>
                <w:rFonts w:ascii="Times New Roman" w:hAnsi="Times New Roman" w:cs="Times New Roman"/>
              </w:rPr>
              <w:t>Bátyi, Szilvia (2012). Semantic representation in the bilingual mental lexicon. In: Navracsics, Judit; Szabó, Dániel (szerk.) Mentális folyamatok a nyelvi feldolgozásban [Mental procedures in language processing]. Budapest: Tinta Könyvkiadó, pp. 254-264.</w:t>
            </w:r>
          </w:p>
        </w:tc>
      </w:tr>
    </w:tbl>
    <w:p w:rsidR="0026618A" w:rsidRDefault="0026618A" w:rsidP="00392D2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6618A" w:rsidRPr="0026618A" w:rsidRDefault="0026618A" w:rsidP="00392D2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26618A" w:rsidRPr="0026618A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6859"/>
    <w:multiLevelType w:val="hybridMultilevel"/>
    <w:tmpl w:val="2BA025F8"/>
    <w:lvl w:ilvl="0" w:tplc="160C1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F32BD7"/>
    <w:multiLevelType w:val="multilevel"/>
    <w:tmpl w:val="0DD0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17424"/>
    <w:multiLevelType w:val="hybridMultilevel"/>
    <w:tmpl w:val="5232AE5C"/>
    <w:lvl w:ilvl="0" w:tplc="501485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5235D"/>
    <w:multiLevelType w:val="hybridMultilevel"/>
    <w:tmpl w:val="A4362318"/>
    <w:lvl w:ilvl="0" w:tplc="98BE3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C6B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905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D4F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380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CAF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43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E8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66B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F8A46AB"/>
    <w:multiLevelType w:val="hybridMultilevel"/>
    <w:tmpl w:val="461AD8DC"/>
    <w:lvl w:ilvl="0" w:tplc="96666F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060C7"/>
    <w:multiLevelType w:val="hybridMultilevel"/>
    <w:tmpl w:val="01B6FE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8452AE"/>
    <w:multiLevelType w:val="multilevel"/>
    <w:tmpl w:val="4D90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39658C"/>
    <w:multiLevelType w:val="hybridMultilevel"/>
    <w:tmpl w:val="DE90EE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510F0"/>
    <w:multiLevelType w:val="hybridMultilevel"/>
    <w:tmpl w:val="D4BCBD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23"/>
    <w:rsid w:val="00007E3A"/>
    <w:rsid w:val="00032158"/>
    <w:rsid w:val="00032B36"/>
    <w:rsid w:val="000C4600"/>
    <w:rsid w:val="00120E7A"/>
    <w:rsid w:val="00125313"/>
    <w:rsid w:val="001425FD"/>
    <w:rsid w:val="00151474"/>
    <w:rsid w:val="001665BA"/>
    <w:rsid w:val="001E0206"/>
    <w:rsid w:val="0026618A"/>
    <w:rsid w:val="0028088A"/>
    <w:rsid w:val="00295510"/>
    <w:rsid w:val="002C40AD"/>
    <w:rsid w:val="002D5133"/>
    <w:rsid w:val="00321E3E"/>
    <w:rsid w:val="00363B2D"/>
    <w:rsid w:val="00392D23"/>
    <w:rsid w:val="003C4985"/>
    <w:rsid w:val="00402BCE"/>
    <w:rsid w:val="00432C8D"/>
    <w:rsid w:val="00461104"/>
    <w:rsid w:val="00463D88"/>
    <w:rsid w:val="00481226"/>
    <w:rsid w:val="004A2183"/>
    <w:rsid w:val="004B33F3"/>
    <w:rsid w:val="004B7818"/>
    <w:rsid w:val="004C29AD"/>
    <w:rsid w:val="004E2C2F"/>
    <w:rsid w:val="004E3FDF"/>
    <w:rsid w:val="005058B4"/>
    <w:rsid w:val="005078D3"/>
    <w:rsid w:val="00525F18"/>
    <w:rsid w:val="00526D7D"/>
    <w:rsid w:val="00566EF6"/>
    <w:rsid w:val="00596CC2"/>
    <w:rsid w:val="005C4FF8"/>
    <w:rsid w:val="006618B7"/>
    <w:rsid w:val="00662234"/>
    <w:rsid w:val="00667B6C"/>
    <w:rsid w:val="00687CC7"/>
    <w:rsid w:val="006A006C"/>
    <w:rsid w:val="00705681"/>
    <w:rsid w:val="007115D7"/>
    <w:rsid w:val="00761FC8"/>
    <w:rsid w:val="0076671D"/>
    <w:rsid w:val="00770326"/>
    <w:rsid w:val="007B1F80"/>
    <w:rsid w:val="007B514D"/>
    <w:rsid w:val="007B7658"/>
    <w:rsid w:val="007C7F65"/>
    <w:rsid w:val="007D3CC3"/>
    <w:rsid w:val="007E3FBF"/>
    <w:rsid w:val="00850C67"/>
    <w:rsid w:val="008842E1"/>
    <w:rsid w:val="00885B34"/>
    <w:rsid w:val="008A059F"/>
    <w:rsid w:val="008B08E2"/>
    <w:rsid w:val="008D19F8"/>
    <w:rsid w:val="008F1408"/>
    <w:rsid w:val="00934595"/>
    <w:rsid w:val="00994568"/>
    <w:rsid w:val="009F5451"/>
    <w:rsid w:val="00A26453"/>
    <w:rsid w:val="00A434B2"/>
    <w:rsid w:val="00A5428E"/>
    <w:rsid w:val="00A87960"/>
    <w:rsid w:val="00B011B9"/>
    <w:rsid w:val="00B46DB5"/>
    <w:rsid w:val="00B64A4D"/>
    <w:rsid w:val="00C15852"/>
    <w:rsid w:val="00C92AD4"/>
    <w:rsid w:val="00D14156"/>
    <w:rsid w:val="00D4344A"/>
    <w:rsid w:val="00DA2B6B"/>
    <w:rsid w:val="00DA3F3F"/>
    <w:rsid w:val="00DC7025"/>
    <w:rsid w:val="00DD5DFE"/>
    <w:rsid w:val="00DE18A1"/>
    <w:rsid w:val="00DF3E59"/>
    <w:rsid w:val="00E13913"/>
    <w:rsid w:val="00E237EC"/>
    <w:rsid w:val="00E41F89"/>
    <w:rsid w:val="00E47EA8"/>
    <w:rsid w:val="00F25E58"/>
    <w:rsid w:val="00F57EC2"/>
    <w:rsid w:val="00F90D8F"/>
    <w:rsid w:val="00F91CAA"/>
    <w:rsid w:val="00F97CF8"/>
    <w:rsid w:val="00FA7B08"/>
    <w:rsid w:val="00FC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5AD2"/>
  <w15:docId w15:val="{C949D4C8-5ACC-5146-83A3-328A5D8A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D4344A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D4344A"/>
    <w:rPr>
      <w:color w:val="0563C1" w:themeColor="hyperlink"/>
      <w:u w:val="single"/>
    </w:rPr>
  </w:style>
  <w:style w:type="character" w:customStyle="1" w:styleId="tlid-translation">
    <w:name w:val="tlid-translation"/>
    <w:basedOn w:val="Bekezdsalapbettpusa"/>
    <w:rsid w:val="00321E3E"/>
  </w:style>
  <w:style w:type="character" w:customStyle="1" w:styleId="gi">
    <w:name w:val="gi"/>
    <w:basedOn w:val="Bekezdsalapbettpusa"/>
    <w:rsid w:val="00125313"/>
  </w:style>
  <w:style w:type="paragraph" w:styleId="Listaszerbekezds">
    <w:name w:val="List Paragraph"/>
    <w:basedOn w:val="Norml"/>
    <w:uiPriority w:val="34"/>
    <w:qFormat/>
    <w:rsid w:val="00DA2B6B"/>
    <w:pPr>
      <w:ind w:left="720"/>
      <w:contextualSpacing/>
    </w:pPr>
  </w:style>
  <w:style w:type="paragraph" w:customStyle="1" w:styleId="TableParagraph">
    <w:name w:val="Table Paragraph"/>
    <w:basedOn w:val="Norml"/>
    <w:uiPriority w:val="1"/>
    <w:qFormat/>
    <w:rsid w:val="00363B2D"/>
    <w:pPr>
      <w:widowControl w:val="0"/>
      <w:autoSpaceDE w:val="0"/>
      <w:autoSpaceDN w:val="0"/>
      <w:spacing w:after="0" w:line="240" w:lineRule="auto"/>
      <w:ind w:left="55"/>
    </w:pPr>
    <w:rPr>
      <w:rFonts w:ascii="Times New Roman" w:eastAsia="Times New Roman" w:hAnsi="Times New Roman" w:cs="Times New Roman"/>
      <w:lang w:val="uk-UA"/>
    </w:rPr>
  </w:style>
  <w:style w:type="paragraph" w:customStyle="1" w:styleId="Default">
    <w:name w:val="Default"/>
    <w:rsid w:val="00F91C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4E3FDF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4E3F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4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2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7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4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8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386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646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97370-D0DA-4DF1-85D2-35D9C1430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815</Words>
  <Characters>5625</Characters>
  <Application>Microsoft Office Word</Application>
  <DocSecurity>0</DocSecurity>
  <Lines>46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fh</cp:lastModifiedBy>
  <cp:revision>8</cp:revision>
  <dcterms:created xsi:type="dcterms:W3CDTF">2023-08-31T08:29:00Z</dcterms:created>
  <dcterms:modified xsi:type="dcterms:W3CDTF">2023-10-09T16:42:00Z</dcterms:modified>
</cp:coreProperties>
</file>