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C5073" w14:textId="77777777" w:rsidR="004E2C2F" w:rsidRPr="002F1AD2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635"/>
        <w:gridCol w:w="1877"/>
        <w:gridCol w:w="1569"/>
        <w:gridCol w:w="1236"/>
        <w:gridCol w:w="1763"/>
        <w:gridCol w:w="1492"/>
      </w:tblGrid>
      <w:tr w:rsidR="002F1AD2" w:rsidRPr="002F1AD2" w14:paraId="49199EBB" w14:textId="77777777" w:rsidTr="00A26453">
        <w:trPr>
          <w:trHeight w:val="1453"/>
        </w:trPr>
        <w:tc>
          <w:tcPr>
            <w:tcW w:w="1819" w:type="dxa"/>
          </w:tcPr>
          <w:p w14:paraId="7091066C" w14:textId="0418FB83" w:rsidR="00A26453" w:rsidRPr="002F1AD2" w:rsidRDefault="00A26453" w:rsidP="00583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1368" w:type="dxa"/>
          </w:tcPr>
          <w:p w14:paraId="06B05439" w14:textId="554B308C" w:rsidR="00A26453" w:rsidRPr="002F1AD2" w:rsidRDefault="0058339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перший (бакалаврський) </w:t>
            </w:r>
            <w:r w:rsidRPr="006866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рівень</w:t>
            </w:r>
          </w:p>
        </w:tc>
        <w:tc>
          <w:tcPr>
            <w:tcW w:w="1672" w:type="dxa"/>
          </w:tcPr>
          <w:p w14:paraId="6E4405D8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14:paraId="42A12CC0" w14:textId="7D38B8DD" w:rsidR="00A26453" w:rsidRPr="002F1AD2" w:rsidRDefault="0058339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</w:tcPr>
          <w:p w14:paraId="472ED52F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14:paraId="0CB2D3E1" w14:textId="0E1918C8" w:rsidR="00583392" w:rsidRDefault="00583392" w:rsidP="005833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5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</w:t>
            </w:r>
            <w:r w:rsidR="008D07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5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-202</w:t>
            </w:r>
            <w:r w:rsidR="008D07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5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навчальний </w:t>
            </w:r>
            <w:r w:rsidRPr="0095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</w:p>
          <w:p w14:paraId="6AB5520D" w14:textId="20A6756C" w:rsidR="00A26453" w:rsidRPr="00583392" w:rsidRDefault="00D33939" w:rsidP="00583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весняний </w:t>
            </w:r>
            <w:r w:rsidR="00583392" w:rsidRPr="00FE546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семестр</w:t>
            </w:r>
          </w:p>
        </w:tc>
      </w:tr>
    </w:tbl>
    <w:p w14:paraId="76EB35E3" w14:textId="77777777" w:rsidR="00526D7D" w:rsidRPr="002F1AD2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2F1AD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829"/>
        <w:gridCol w:w="6664"/>
      </w:tblGrid>
      <w:tr w:rsidR="002F1AD2" w:rsidRPr="002F1AD2" w14:paraId="6A9568E6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17BD2AB" w14:textId="77777777"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064D9D3A" w14:textId="35F5B5B0" w:rsidR="00392D23" w:rsidRPr="002103C6" w:rsidRDefault="002103C6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хімія та інструментальні методи хімічного аналізу</w:t>
            </w:r>
          </w:p>
        </w:tc>
      </w:tr>
      <w:tr w:rsidR="002F1AD2" w:rsidRPr="002F1AD2" w14:paraId="347547D3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B2754C2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4EEB5052" w14:textId="00359422" w:rsidR="00392D23" w:rsidRPr="002F1AD2" w:rsidRDefault="00583392" w:rsidP="00392D23">
            <w:pPr>
              <w:rPr>
                <w:lang w:val="uk-UA"/>
              </w:rPr>
            </w:pPr>
            <w:r w:rsidRPr="001120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біології та хімії</w:t>
            </w:r>
          </w:p>
        </w:tc>
      </w:tr>
      <w:tr w:rsidR="002F1AD2" w:rsidRPr="002F1AD2" w14:paraId="34621E3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E38DCC1" w14:textId="77777777" w:rsidR="00994568" w:rsidRPr="00441D8B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1D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6343" w:type="dxa"/>
          </w:tcPr>
          <w:p w14:paraId="7679A955" w14:textId="0701C786" w:rsidR="00392D23" w:rsidRPr="00441D8B" w:rsidRDefault="00441D8B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</w:tr>
      <w:tr w:rsidR="002F1AD2" w:rsidRPr="002F1AD2" w14:paraId="6C22EC9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32CD81A" w14:textId="77777777" w:rsidR="00E47EA8" w:rsidRPr="002F1AD2" w:rsidRDefault="00E237EC" w:rsidP="00AC4C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14:paraId="5CCD6D5B" w14:textId="6A26F2F2" w:rsidR="00E237EC" w:rsidRPr="002F1AD2" w:rsidRDefault="00E237EC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="005833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14:paraId="4FE925DB" w14:textId="6E061E33" w:rsidR="007E3FBF" w:rsidRPr="002F1AD2" w:rsidRDefault="007E3FBF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210A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14:paraId="3E5E2EAE" w14:textId="4DABF35D" w:rsidR="00705681" w:rsidRPr="0062740F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210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D0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E31A72C" w14:textId="61964BC2" w:rsidR="00705681" w:rsidRPr="002F1AD2" w:rsidRDefault="00C9473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рактичні</w:t>
            </w: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2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7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1E71449" w14:textId="10B8D120" w:rsidR="00705681" w:rsidRPr="002F1A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2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7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09A3CE03" w14:textId="57CFB5BC" w:rsidR="00705681" w:rsidRPr="002F1AD2" w:rsidRDefault="00705681" w:rsidP="001E210A"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210A">
              <w:rPr>
                <w:rFonts w:ascii="Times New Roman" w:hAnsi="Times New Roman" w:cs="Times New Roman"/>
                <w:sz w:val="24"/>
                <w:szCs w:val="24"/>
              </w:rPr>
              <w:t xml:space="preserve"> 162</w:t>
            </w:r>
          </w:p>
        </w:tc>
      </w:tr>
      <w:tr w:rsidR="002F1AD2" w:rsidRPr="002F1AD2" w14:paraId="0134971E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2DBD3E6" w14:textId="77777777" w:rsidR="00E47EA8" w:rsidRPr="002F1AD2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14:paraId="0694A469" w14:textId="77777777" w:rsidR="00583392" w:rsidRDefault="00583392" w:rsidP="005833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Чома Золтан Золтанович</w:t>
            </w:r>
          </w:p>
          <w:p w14:paraId="0F73F324" w14:textId="598FB18F" w:rsidR="00583392" w:rsidRPr="001E210A" w:rsidRDefault="001E210A" w:rsidP="005833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доктор філософії</w:t>
            </w:r>
          </w:p>
          <w:p w14:paraId="165CCD17" w14:textId="28B5C7C5" w:rsidR="00392D23" w:rsidRPr="002F1AD2" w:rsidRDefault="00000000" w:rsidP="00583392">
            <w:hyperlink r:id="rId7" w:history="1">
              <w:r w:rsidR="00583392" w:rsidRPr="00C376A1">
                <w:rPr>
                  <w:rStyle w:val="Hiperhivatkozs"/>
                  <w:rFonts w:ascii="Times New Roman" w:hAnsi="Times New Roman" w:cs="Times New Roman"/>
                  <w:bCs/>
                  <w:sz w:val="24"/>
                  <w:szCs w:val="24"/>
                </w:rPr>
                <w:t>csoma.zoltan@kmf.org.ua</w:t>
              </w:r>
            </w:hyperlink>
          </w:p>
        </w:tc>
      </w:tr>
      <w:tr w:rsidR="002F1AD2" w:rsidRPr="002F1AD2" w14:paraId="0A25845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996105F" w14:textId="77777777" w:rsidR="007B1F80" w:rsidRPr="002F1AD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6343" w:type="dxa"/>
          </w:tcPr>
          <w:p w14:paraId="6CFEE85F" w14:textId="6E38A9A7" w:rsidR="00392D23" w:rsidRPr="001E210A" w:rsidRDefault="001E210A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та неорганічна хімія, </w:t>
            </w:r>
            <w:r w:rsidRPr="001E210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Вища </w:t>
            </w:r>
            <w:r w:rsidRPr="00D3393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математика, Фізика,</w:t>
            </w:r>
            <w:r w:rsidRPr="001E210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Охорона праці в хімічних лабораторіях</w:t>
            </w:r>
          </w:p>
        </w:tc>
      </w:tr>
      <w:tr w:rsidR="002F1AD2" w:rsidRPr="002F1AD2" w14:paraId="1B7C0DF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C52D2F3" w14:textId="77777777" w:rsidR="007B1F80" w:rsidRPr="002F1AD2" w:rsidRDefault="007B1F80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завдання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та фахові компетентності,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43" w:type="dxa"/>
          </w:tcPr>
          <w:p w14:paraId="4BA01F91" w14:textId="4B82EE67" w:rsidR="00FA40FC" w:rsidRPr="00FA40FC" w:rsidRDefault="00FA40FC" w:rsidP="00FA40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A4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Програма вивчення навчальної дисципліни Аналітична хімія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210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інструментальні методи хімічного аналізу</w:t>
            </w:r>
            <w:r w:rsidRPr="00FA4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складена відповідно до навчального плану підготовки бакалаврів напряму (спеціальності) 014 Середня освіта (Хімія)</w:t>
            </w:r>
          </w:p>
          <w:p w14:paraId="7665C483" w14:textId="52CA68DF" w:rsidR="00FA40FC" w:rsidRPr="00D33939" w:rsidRDefault="00FA40FC" w:rsidP="00FA40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Предметом вивчення  навчальної дисципліни є: теоретичні основи та практичн</w:t>
            </w:r>
            <w:r w:rsidR="00D339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е застосування інструментальних методів аналізу для </w:t>
            </w:r>
            <w:r w:rsidRPr="00FA4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визначення складу речовин.</w:t>
            </w:r>
            <w:r w:rsidR="00D339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0FF8480" w14:textId="77777777" w:rsidR="00FA40FC" w:rsidRDefault="00FA40FC" w:rsidP="00D12D9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7D2BD1E" w14:textId="2BC15511" w:rsidR="00F15F12" w:rsidRDefault="00F15F12" w:rsidP="00D12D9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15F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Мета дисципліни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– формування компетентностей </w:t>
            </w:r>
            <w:r w:rsidRPr="00D339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щодо знання та розуміння теоретичних основ аналітичної хімії, </w:t>
            </w:r>
            <w:r w:rsidR="00D33939" w:rsidRPr="00D33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оволодіння сучасними хімічними і фізико-хімічними методи аналізу,</w:t>
            </w:r>
          </w:p>
          <w:p w14:paraId="2FAA74FA" w14:textId="4D602F23" w:rsidR="00F15F12" w:rsidRDefault="00F15F12" w:rsidP="00D12D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F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</w:t>
            </w:r>
            <w:r w:rsidR="00FA40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  <w:r w:rsidRPr="00BA3F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основн</w:t>
            </w:r>
            <w:r w:rsidR="00FA40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BA3F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</w:t>
            </w:r>
            <w:r w:rsidR="00FA40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BA3F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дослідження для встановлення складу, будови й властивостей речовин, інтерпретува</w:t>
            </w:r>
            <w:r w:rsidR="00FA40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ння </w:t>
            </w:r>
            <w:r w:rsidRPr="00BA3F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</w:t>
            </w:r>
            <w:r w:rsidR="00FA40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BA3F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98117FB" w14:textId="33FB9A6D" w:rsidR="00F15F12" w:rsidRDefault="00FA40FC" w:rsidP="00FA40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Pr="00FA4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авдання вивчення дисципліни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r w:rsidRPr="00FA4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сформувати у студентів знання з теоретичних основ аналітичної хімії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; </w:t>
            </w:r>
            <w:r w:rsidRPr="00FA4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забезпечити оволодіння студентами практикою, необхідною для точного виконання основних аналітичних операцій та вимірювань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  <w:r w:rsidRPr="00FA4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сформувати здатність до самостійного вибору методів для аналізу різних об’єктів.</w:t>
            </w:r>
          </w:p>
          <w:p w14:paraId="27AACCCE" w14:textId="77777777" w:rsidR="008D1851" w:rsidRDefault="008D1851" w:rsidP="00FA40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F7B4B39" w14:textId="77777777" w:rsidR="006837C6" w:rsidRDefault="006837C6" w:rsidP="00FA40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056DC27" w14:textId="76B94E20" w:rsidR="00F15F12" w:rsidRPr="008D07BF" w:rsidRDefault="00FA40FC" w:rsidP="00D12D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7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Загальні та фахові компетентності:</w:t>
            </w:r>
          </w:p>
          <w:p w14:paraId="570CEAC0" w14:textId="77777777" w:rsidR="008D07BF" w:rsidRPr="008D07BF" w:rsidRDefault="008D07BF" w:rsidP="008D07BF">
            <w:pPr>
              <w:pStyle w:val="Default"/>
              <w:rPr>
                <w:lang w:val="uk-UA"/>
              </w:rPr>
            </w:pPr>
            <w:r w:rsidRPr="008D07BF">
              <w:rPr>
                <w:b/>
                <w:bCs/>
                <w:lang w:val="uk-UA"/>
              </w:rPr>
              <w:t xml:space="preserve">ЗК1. </w:t>
            </w:r>
            <w:r w:rsidRPr="008D07BF">
              <w:rPr>
                <w:lang w:val="uk-UA"/>
              </w:rPr>
              <w:t xml:space="preserve">Здатність до абстрактного мислення, аналізу та синтезу, розуміння причинно-наслідкових </w:t>
            </w:r>
            <w:proofErr w:type="spellStart"/>
            <w:r w:rsidRPr="008D07BF">
              <w:rPr>
                <w:lang w:val="uk-UA"/>
              </w:rPr>
              <w:t>зв'язків</w:t>
            </w:r>
            <w:proofErr w:type="spellEnd"/>
            <w:r w:rsidRPr="008D07BF">
              <w:rPr>
                <w:lang w:val="uk-UA"/>
              </w:rPr>
              <w:t>, уміння застосовувати їх у професійній діяльності.</w:t>
            </w:r>
          </w:p>
          <w:p w14:paraId="2596A663" w14:textId="77777777" w:rsidR="008D07BF" w:rsidRPr="008D07BF" w:rsidRDefault="008D07BF" w:rsidP="008D07BF">
            <w:pPr>
              <w:pStyle w:val="Default"/>
              <w:rPr>
                <w:lang w:val="uk-UA"/>
              </w:rPr>
            </w:pPr>
            <w:r w:rsidRPr="008D07BF">
              <w:rPr>
                <w:b/>
                <w:bCs/>
                <w:lang w:val="uk-UA"/>
              </w:rPr>
              <w:t>ЗК2.</w:t>
            </w:r>
            <w:r w:rsidRPr="008D07BF">
              <w:rPr>
                <w:lang w:val="uk-UA"/>
              </w:rPr>
              <w:t xml:space="preserve"> Розуміння основних теорій, концепцій, вчення хімічної науки. </w:t>
            </w:r>
          </w:p>
          <w:p w14:paraId="1F79E741" w14:textId="77777777" w:rsidR="008D07BF" w:rsidRPr="008D07BF" w:rsidRDefault="008D07BF" w:rsidP="008D07BF">
            <w:pPr>
              <w:pStyle w:val="Default"/>
              <w:rPr>
                <w:lang w:val="uk-UA"/>
              </w:rPr>
            </w:pPr>
            <w:r w:rsidRPr="008D07BF">
              <w:rPr>
                <w:b/>
                <w:bCs/>
                <w:lang w:val="uk-UA"/>
              </w:rPr>
              <w:t>ЗК3.</w:t>
            </w:r>
            <w:r w:rsidRPr="008D07BF">
              <w:rPr>
                <w:lang w:val="uk-UA"/>
              </w:rPr>
              <w:t xml:space="preserve"> Знання та розуміння мети і завдань своєї професійної діяльності.</w:t>
            </w:r>
          </w:p>
          <w:p w14:paraId="22A96070" w14:textId="77777777" w:rsidR="008D07BF" w:rsidRPr="008D07BF" w:rsidRDefault="008D07BF" w:rsidP="008D07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ЗК4.</w:t>
            </w:r>
            <w:r w:rsidRPr="008D0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Уміння творчо застосовувати набуті знання у професійній роботі, для розв’язування практичних завдань, здійснення безпечної діяльності.</w:t>
            </w:r>
          </w:p>
          <w:p w14:paraId="56E56886" w14:textId="77777777" w:rsidR="008D07BF" w:rsidRPr="008D07BF" w:rsidRDefault="008D07BF" w:rsidP="008D07BF">
            <w:pPr>
              <w:pStyle w:val="a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7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ЗК5.</w:t>
            </w:r>
            <w:r w:rsidRPr="008D07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до пошуку, оброблення та аналізу інформації з різних джерел.</w:t>
            </w:r>
          </w:p>
          <w:p w14:paraId="0ACCAE80" w14:textId="5A2A9AA6" w:rsidR="00F368FC" w:rsidRPr="008D07BF" w:rsidRDefault="008D07BF" w:rsidP="00D12D9A">
            <w:pPr>
              <w:widowControl w:val="0"/>
              <w:tabs>
                <w:tab w:val="left" w:pos="9214"/>
              </w:tabs>
              <w:ind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ФК4.</w:t>
            </w:r>
            <w:r w:rsidRPr="008D0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Здатність дотримуватись принципу науковості при трансляції знань у площину шкільних навчальних предметів з хімії, здійснення структурування навчального матеріалу.</w:t>
            </w:r>
          </w:p>
          <w:p w14:paraId="53ABDECE" w14:textId="77777777" w:rsidR="008D07BF" w:rsidRPr="008D07BF" w:rsidRDefault="008D07BF" w:rsidP="008D07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ФК6.</w:t>
            </w:r>
            <w:r w:rsidRPr="008D0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D0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</w:t>
            </w:r>
            <w:r w:rsidRPr="008D0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безпечного поводження з хімічними речовинами, беручи до уваги їх хімічні властивості.</w:t>
            </w:r>
          </w:p>
          <w:p w14:paraId="038F7575" w14:textId="77777777" w:rsidR="008D07BF" w:rsidRPr="008D07BF" w:rsidRDefault="008D07BF" w:rsidP="008D07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D0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ФК7.</w:t>
            </w:r>
            <w:r w:rsidRPr="008D07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D0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</w:t>
            </w:r>
            <w:r w:rsidRPr="008D07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здійснювати аналіз комплексних розрахункових і експериментальних задач з хімії, створювати алгоритми та застосовувати різноманітні методи для їх розв’язку.</w:t>
            </w:r>
          </w:p>
          <w:p w14:paraId="0C2DDFFF" w14:textId="3199BD35" w:rsidR="008D07BF" w:rsidRPr="008D07BF" w:rsidRDefault="008D07BF" w:rsidP="008D07BF">
            <w:pPr>
              <w:widowControl w:val="0"/>
              <w:tabs>
                <w:tab w:val="left" w:pos="9214"/>
              </w:tabs>
              <w:ind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ФК8.</w:t>
            </w:r>
            <w:r w:rsidRPr="008D0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D0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</w:t>
            </w:r>
            <w:r w:rsidRPr="008D0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організувати навчальний процес в кабінетах хімії з урахуванням вимог охорони праці.</w:t>
            </w:r>
          </w:p>
          <w:p w14:paraId="6E0AD39B" w14:textId="77777777" w:rsidR="008D07BF" w:rsidRPr="008D07BF" w:rsidRDefault="008D07BF" w:rsidP="008D07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ФК10.</w:t>
            </w:r>
            <w:r w:rsidRPr="008D0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D0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</w:t>
            </w:r>
            <w:r w:rsidRPr="008D0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оперувати поняттями, законами, концепціями, ученнями і теоріями хімії; користуватись хімічною символікою і термінологією; використовувати систематизовані теоретичні та практичні знання з хімії в навчальному процесі.</w:t>
            </w:r>
          </w:p>
          <w:p w14:paraId="3064D67F" w14:textId="77777777" w:rsidR="008D07BF" w:rsidRPr="008D07BF" w:rsidRDefault="008D07BF" w:rsidP="008D07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ФК11.</w:t>
            </w:r>
            <w:r w:rsidRPr="008D0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D0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Здатність розкривати загальну структуру хімічних наук на основі взаємозв’язку вчення про будову речовини, про періодичну зміну властивостей хімічних елементів та їх </w:t>
            </w:r>
            <w:proofErr w:type="spellStart"/>
            <w:r w:rsidRPr="008D0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сполук</w:t>
            </w:r>
            <w:proofErr w:type="spellEnd"/>
            <w:r w:rsidRPr="008D0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, про спрямованість, швидкість та механізми хімічних процесів.</w:t>
            </w:r>
          </w:p>
          <w:p w14:paraId="58D98FE1" w14:textId="2785A346" w:rsidR="008D07BF" w:rsidRPr="008D07BF" w:rsidRDefault="008D07BF" w:rsidP="008D07BF">
            <w:pPr>
              <w:widowControl w:val="0"/>
              <w:tabs>
                <w:tab w:val="left" w:pos="9214"/>
              </w:tabs>
              <w:ind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ФК12.</w:t>
            </w:r>
            <w:r w:rsidRPr="008D0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D0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</w:t>
            </w:r>
            <w:r w:rsidRPr="008D0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користуватись лабораторним обладнанням та приладами при дослідженні речовин, хімічних процесів та явищ, розуміння основ статистичної обробки, уміння інтерпретувати та використовувати результати.</w:t>
            </w:r>
          </w:p>
          <w:p w14:paraId="1493DA73" w14:textId="07301BDD" w:rsidR="008D07BF" w:rsidRPr="008D07BF" w:rsidRDefault="008D07BF" w:rsidP="008D07BF">
            <w:pPr>
              <w:widowControl w:val="0"/>
              <w:tabs>
                <w:tab w:val="left" w:pos="9214"/>
              </w:tabs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8D0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ФК13.</w:t>
            </w:r>
            <w:r w:rsidRPr="008D07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до загального аналітичного </w:t>
            </w:r>
            <w:bookmarkStart w:id="1" w:name="_Hlk102109792"/>
            <w:r w:rsidRPr="008D07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підходу</w:t>
            </w:r>
            <w:bookmarkEnd w:id="1"/>
            <w:r w:rsidRPr="008D07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на основі якого можна вирішувати різноманітні завдання по визначенню кількісного складу речовин, сумішей.</w:t>
            </w:r>
          </w:p>
          <w:p w14:paraId="57566196" w14:textId="77777777" w:rsidR="00353B33" w:rsidRPr="008D07BF" w:rsidRDefault="00353B33" w:rsidP="00353B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7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Програмні результати навчальної дисципліни</w:t>
            </w:r>
          </w:p>
          <w:p w14:paraId="18FCCD01" w14:textId="77777777" w:rsidR="008D07BF" w:rsidRPr="008D07BF" w:rsidRDefault="008D07BF" w:rsidP="008D07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07B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uk-UA" w:eastAsia="uk-UA"/>
              </w:rPr>
              <w:t>ПРН 6.</w:t>
            </w:r>
            <w:r w:rsidRPr="008D07BF">
              <w:rPr>
                <w:rFonts w:ascii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 xml:space="preserve"> </w:t>
            </w:r>
            <w:r w:rsidRPr="008D0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Знати </w:t>
            </w:r>
            <w:r w:rsidRPr="008D07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основні типи розрахункових задач, методичні підходи </w:t>
            </w:r>
            <w:r w:rsidRPr="008D0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загальні алгоритми </w:t>
            </w:r>
            <w:r w:rsidRPr="008D07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їх розв'язування, уміти самостійно складати умови задач.</w:t>
            </w:r>
          </w:p>
          <w:p w14:paraId="35514F05" w14:textId="77777777" w:rsidR="008D07BF" w:rsidRPr="008D07BF" w:rsidRDefault="008D07BF" w:rsidP="008D07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 7.</w:t>
            </w:r>
            <w:r w:rsidRPr="008D0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07BF">
              <w:rPr>
                <w:rFonts w:ascii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Уміти в</w:t>
            </w:r>
            <w:r w:rsidRPr="008D0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иконувати операції з хімічними речовинами та обладнанням, проводити демонстраційний хімічний експеримент з коментарями, знати </w:t>
            </w:r>
            <w:r w:rsidRPr="008D07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методику його проведення й оцінювання, уміти </w:t>
            </w:r>
            <w:r w:rsidRPr="008D0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формувати в учнів експериментальні навички.</w:t>
            </w:r>
          </w:p>
          <w:p w14:paraId="0B513A60" w14:textId="77777777" w:rsidR="008D07BF" w:rsidRPr="008D07BF" w:rsidRDefault="008D07BF" w:rsidP="008D07BF">
            <w:pPr>
              <w:pStyle w:val="Default"/>
              <w:rPr>
                <w:lang w:val="uk-UA"/>
              </w:rPr>
            </w:pPr>
            <w:r w:rsidRPr="008D07BF">
              <w:rPr>
                <w:b/>
                <w:bCs/>
                <w:lang w:val="uk-UA"/>
              </w:rPr>
              <w:t>ПРН 8.</w:t>
            </w:r>
            <w:r w:rsidRPr="008D07BF">
              <w:rPr>
                <w:lang w:val="uk-UA"/>
              </w:rPr>
              <w:t xml:space="preserve"> Знати основні поняття, терміни, теорії, концепції, закони і закономірності, </w:t>
            </w:r>
            <w:r w:rsidRPr="008D07BF">
              <w:rPr>
                <w:bCs/>
                <w:lang w:val="uk-UA"/>
              </w:rPr>
              <w:t>класифікацію неорганічних речовин,</w:t>
            </w:r>
            <w:r w:rsidRPr="008D07BF">
              <w:rPr>
                <w:lang w:val="uk-UA"/>
              </w:rPr>
              <w:t xml:space="preserve"> методи дослідження, історію розвитку хімічних наук.</w:t>
            </w:r>
          </w:p>
          <w:p w14:paraId="46393A42" w14:textId="77777777" w:rsidR="008D07BF" w:rsidRPr="008D07BF" w:rsidRDefault="008D07BF" w:rsidP="008D07BF">
            <w:pPr>
              <w:pStyle w:val="Default"/>
              <w:rPr>
                <w:lang w:val="uk-UA"/>
              </w:rPr>
            </w:pPr>
            <w:r w:rsidRPr="008D07BF">
              <w:rPr>
                <w:b/>
                <w:bCs/>
                <w:lang w:val="uk-UA"/>
              </w:rPr>
              <w:lastRenderedPageBreak/>
              <w:t>ПРН 9.</w:t>
            </w:r>
            <w:r w:rsidRPr="008D07BF">
              <w:rPr>
                <w:lang w:val="uk-UA"/>
              </w:rPr>
              <w:t xml:space="preserve"> Знати учення про періодичну зміну властивостей хімічних елементів та їх </w:t>
            </w:r>
            <w:proofErr w:type="spellStart"/>
            <w:r w:rsidRPr="008D07BF">
              <w:rPr>
                <w:lang w:val="uk-UA"/>
              </w:rPr>
              <w:t>сполук</w:t>
            </w:r>
            <w:proofErr w:type="spellEnd"/>
            <w:r w:rsidRPr="008D07BF">
              <w:rPr>
                <w:lang w:val="uk-UA"/>
              </w:rPr>
              <w:t xml:space="preserve">, уміти характеризувати елементи та сполуки, </w:t>
            </w:r>
            <w:r w:rsidRPr="008D07BF">
              <w:rPr>
                <w:bCs/>
                <w:lang w:val="uk-UA"/>
              </w:rPr>
              <w:t>їх властивості</w:t>
            </w:r>
            <w:r w:rsidRPr="008D07BF">
              <w:rPr>
                <w:lang w:val="uk-UA"/>
              </w:rPr>
              <w:t xml:space="preserve"> за положенням в періодичній системі елементів, уміти пояснювати зв’язок між будовою та властивостями речовин.</w:t>
            </w:r>
          </w:p>
          <w:p w14:paraId="1C7CD776" w14:textId="77777777" w:rsidR="008D07BF" w:rsidRPr="008D07BF" w:rsidRDefault="008D07BF" w:rsidP="008D07BF">
            <w:pPr>
              <w:pStyle w:val="Default"/>
              <w:rPr>
                <w:lang w:val="uk-UA"/>
              </w:rPr>
            </w:pPr>
            <w:r w:rsidRPr="008D07BF">
              <w:rPr>
                <w:b/>
                <w:bCs/>
                <w:lang w:val="uk-UA"/>
              </w:rPr>
              <w:t>ПРН 10.</w:t>
            </w:r>
            <w:r w:rsidRPr="008D07BF">
              <w:rPr>
                <w:lang w:val="uk-UA"/>
              </w:rPr>
              <w:t xml:space="preserve"> Знати головні типи хімічних реакцій та їх характеристики, механізми </w:t>
            </w:r>
            <w:r w:rsidRPr="008D07BF">
              <w:rPr>
                <w:bCs/>
                <w:lang w:val="uk-UA"/>
              </w:rPr>
              <w:t xml:space="preserve">утворення хімічних </w:t>
            </w:r>
            <w:proofErr w:type="spellStart"/>
            <w:r w:rsidRPr="008D07BF">
              <w:rPr>
                <w:bCs/>
                <w:lang w:val="uk-UA"/>
              </w:rPr>
              <w:t>зв’язків</w:t>
            </w:r>
            <w:proofErr w:type="spellEnd"/>
            <w:r w:rsidRPr="008D07BF">
              <w:rPr>
                <w:bCs/>
                <w:lang w:val="uk-UA"/>
              </w:rPr>
              <w:t>, направленості та швидкості хімічної реакції.</w:t>
            </w:r>
          </w:p>
          <w:p w14:paraId="7070CA3D" w14:textId="77777777" w:rsidR="008D07BF" w:rsidRPr="008D07BF" w:rsidRDefault="008D07BF" w:rsidP="008D07BF">
            <w:pPr>
              <w:pStyle w:val="Default"/>
              <w:rPr>
                <w:bCs/>
                <w:lang w:val="uk-UA"/>
              </w:rPr>
            </w:pPr>
            <w:bookmarkStart w:id="2" w:name="_Hlk69672069"/>
            <w:r w:rsidRPr="008D07BF">
              <w:rPr>
                <w:b/>
                <w:bCs/>
                <w:lang w:val="uk-UA"/>
              </w:rPr>
              <w:t>ПРН 12.</w:t>
            </w:r>
            <w:r w:rsidRPr="008D07BF">
              <w:rPr>
                <w:lang w:val="uk-UA"/>
              </w:rPr>
              <w:t xml:space="preserve"> </w:t>
            </w:r>
            <w:bookmarkEnd w:id="2"/>
            <w:r w:rsidRPr="008D07BF">
              <w:rPr>
                <w:lang w:val="uk-UA"/>
              </w:rPr>
              <w:t>Знати теоретичні основи та практичні методи якісного аналізу, групування катіонів та аніонів для їх ідентифікації, уміти визначати якісний склад простих, невідомих речовин.</w:t>
            </w:r>
          </w:p>
          <w:p w14:paraId="320B6C4A" w14:textId="77777777" w:rsidR="008D07BF" w:rsidRPr="008D07BF" w:rsidRDefault="008D07BF" w:rsidP="008D07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 13.</w:t>
            </w:r>
            <w:r w:rsidRPr="008D0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Знати основи класичних кількісних методів аналізу, уміти правильно підбирати та використовувати хімічну посуду та лабораторне обладнання, приготувати розчини заданої концентрації з потрібною точністю, виконувати кількісний аналіз речовин хімічними методами.</w:t>
            </w:r>
          </w:p>
          <w:p w14:paraId="7B461C89" w14:textId="77777777" w:rsidR="008D07BF" w:rsidRPr="008D07BF" w:rsidRDefault="008D07BF" w:rsidP="008D07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 14.</w:t>
            </w:r>
            <w:r w:rsidRPr="008D0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Знати загальну характеристику основних інструментальних методів аналізу, принцип роботи, можливості, метрологічні характеристики аналітичних приладів.</w:t>
            </w:r>
          </w:p>
          <w:p w14:paraId="4BC1A2D0" w14:textId="77777777" w:rsidR="008D07BF" w:rsidRPr="008D07BF" w:rsidRDefault="008D07BF" w:rsidP="008D07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 15.</w:t>
            </w:r>
            <w:r w:rsidRPr="008D0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Уміти користуватись простими лабораторними приладами та обладнанням.</w:t>
            </w:r>
          </w:p>
          <w:p w14:paraId="4CEB75D9" w14:textId="77777777" w:rsidR="008D07BF" w:rsidRPr="008D07BF" w:rsidRDefault="008D07BF" w:rsidP="008D07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 20.</w:t>
            </w:r>
            <w:r w:rsidRPr="008D0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Уміти написати основні хімічні реакції (</w:t>
            </w:r>
            <w:proofErr w:type="spellStart"/>
            <w:r w:rsidRPr="008D0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електрофільні</w:t>
            </w:r>
            <w:proofErr w:type="spellEnd"/>
            <w:r w:rsidRPr="008D0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8D0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нуклеофільні</w:t>
            </w:r>
            <w:proofErr w:type="spellEnd"/>
            <w:r w:rsidRPr="008D0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радикальні – субституції, приєднання, відщеплення).</w:t>
            </w:r>
          </w:p>
          <w:p w14:paraId="4A1BEB77" w14:textId="0014D5B6" w:rsidR="00392D23" w:rsidRPr="008D07BF" w:rsidRDefault="008D07BF" w:rsidP="008D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 21.</w:t>
            </w:r>
            <w:r w:rsidRPr="008D0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Знати класифікацію природних </w:t>
            </w:r>
            <w:proofErr w:type="spellStart"/>
            <w:r w:rsidRPr="008D0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8D0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їх будову, властивості, функції в живих організмах, можливості їх застосування, уміти виконувати біохімічні аналізи з кількісного визначення білків, вуглеводів, та жирів.</w:t>
            </w:r>
          </w:p>
          <w:p w14:paraId="62EED59D" w14:textId="771AFEA5" w:rsidR="008D07BF" w:rsidRPr="008D07BF" w:rsidRDefault="008D07BF" w:rsidP="00D1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7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ПРН 25 .</w:t>
            </w:r>
            <w:r w:rsidRPr="008D0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Знати правила техніки безпеки при роботі в хімічних лабораторіях, класифікацію шкідливих речовин та шляхи їх попадання в організм, правила зберігання хімічних речовин в навчальних закладах, основи пожежної та електробезпеки, уміти користуватись нормативно-правовими документами з охорони праці, організувати і провести для учнів інструктажі, уміти надати долікарську допомогу.</w:t>
            </w:r>
          </w:p>
          <w:p w14:paraId="52FA2F8B" w14:textId="77777777" w:rsidR="00FA40FC" w:rsidRDefault="00FA40FC" w:rsidP="00D12D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сновна тематика дисципліни</w:t>
            </w:r>
          </w:p>
          <w:p w14:paraId="6EAA1CB6" w14:textId="22F3A3C5" w:rsidR="0008335B" w:rsidRPr="0008335B" w:rsidRDefault="0008335B" w:rsidP="000833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Тематика л</w:t>
            </w:r>
            <w:r w:rsidRPr="000833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екції</w:t>
            </w:r>
          </w:p>
          <w:p w14:paraId="00C3415F" w14:textId="77777777" w:rsidR="008D1851" w:rsidRPr="008D1851" w:rsidRDefault="008D1851" w:rsidP="00683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Предмет, завдання інструментальних методів аналізу, їх класифікація. </w:t>
            </w:r>
          </w:p>
          <w:p w14:paraId="5DAF8D5C" w14:textId="77777777" w:rsidR="008D1851" w:rsidRPr="008D1851" w:rsidRDefault="008D1851" w:rsidP="00683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Обробка результатів вимірювань. Калібрувальний графік. Метод добавок. Інтерпретація результатів аналізу.</w:t>
            </w:r>
          </w:p>
          <w:p w14:paraId="32CEF6F0" w14:textId="77777777" w:rsidR="008D1851" w:rsidRPr="008D1851" w:rsidRDefault="008D1851" w:rsidP="00683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Потенціометричні методи аналізу. </w:t>
            </w:r>
          </w:p>
          <w:p w14:paraId="48E4256F" w14:textId="77777777" w:rsidR="008D1851" w:rsidRPr="008D1851" w:rsidRDefault="008D1851" w:rsidP="00683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1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Кондуктометричний</w:t>
            </w:r>
            <w:proofErr w:type="spellEnd"/>
            <w:r w:rsidRPr="008D1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 аналізу. </w:t>
            </w:r>
          </w:p>
          <w:p w14:paraId="737D01C4" w14:textId="77777777" w:rsidR="008D1851" w:rsidRPr="008D1851" w:rsidRDefault="008D1851" w:rsidP="00683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1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Вольтамперометрія</w:t>
            </w:r>
            <w:proofErr w:type="spellEnd"/>
            <w:r w:rsidRPr="008D1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DB9B25E" w14:textId="77777777" w:rsidR="008D1851" w:rsidRPr="008D1851" w:rsidRDefault="008D1851" w:rsidP="00683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Термічний аналіз. </w:t>
            </w:r>
            <w:proofErr w:type="spellStart"/>
            <w:r w:rsidRPr="008D18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Термогравіметричний</w:t>
            </w:r>
            <w:proofErr w:type="spellEnd"/>
            <w:r w:rsidRPr="008D18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аналіз.</w:t>
            </w:r>
          </w:p>
          <w:p w14:paraId="77FC84DB" w14:textId="77777777" w:rsidR="008D1851" w:rsidRPr="008D1851" w:rsidRDefault="008D1851" w:rsidP="00683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Оптичні (спектроскопічні) методи аналізу. Теоретичні основи та загальна характеристика спектроскопічних методів аналізу.</w:t>
            </w:r>
          </w:p>
          <w:p w14:paraId="2D81B50E" w14:textId="77777777" w:rsidR="008D1851" w:rsidRPr="008D1851" w:rsidRDefault="008D1851" w:rsidP="00683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Атомно-емісійний спектральний аналіз.</w:t>
            </w:r>
          </w:p>
          <w:p w14:paraId="640B9859" w14:textId="77777777" w:rsidR="008D1851" w:rsidRPr="008D1851" w:rsidRDefault="008D1851" w:rsidP="00683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Полум'яна фотометрія. Полум’яний атомний та молекулярний емісійний аналіз.</w:t>
            </w:r>
          </w:p>
          <w:p w14:paraId="2BE08C5D" w14:textId="77777777" w:rsidR="008D1851" w:rsidRPr="008D1851" w:rsidRDefault="008D1851" w:rsidP="006837C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D18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Атомно-абсорбційна спектроскопія.</w:t>
            </w:r>
          </w:p>
          <w:p w14:paraId="60759331" w14:textId="77777777" w:rsidR="008D1851" w:rsidRPr="008D1851" w:rsidRDefault="008D1851" w:rsidP="00683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молекулярної спектроскопії. Загальна характеристика абсорбційної спектроскопії.</w:t>
            </w:r>
          </w:p>
          <w:p w14:paraId="646279DC" w14:textId="199C9C9D" w:rsidR="00FA40FC" w:rsidRPr="008D1851" w:rsidRDefault="008D1851" w:rsidP="00683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Абсорбційна спектроскопія в УФ- та видимій областях.</w:t>
            </w:r>
            <w:r>
              <w:t xml:space="preserve"> </w:t>
            </w:r>
            <w:proofErr w:type="spellStart"/>
            <w:r w:rsidRPr="008D1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Фотоколориметрія</w:t>
            </w:r>
            <w:proofErr w:type="spellEnd"/>
            <w:r w:rsidRPr="008D1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7B58A7B" w14:textId="05A3F90C" w:rsidR="0008335B" w:rsidRPr="0008335B" w:rsidRDefault="0008335B" w:rsidP="000833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Тематика лабораторних занять</w:t>
            </w:r>
          </w:p>
          <w:p w14:paraId="05755396" w14:textId="7F3885D9" w:rsidR="001353E2" w:rsidRPr="001353E2" w:rsidRDefault="001353E2" w:rsidP="001353E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 xml:space="preserve">Потенціометричне титрування. Визначення вмісту </w:t>
            </w:r>
            <w:proofErr w:type="spellStart"/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>хлоридної</w:t>
            </w:r>
            <w:proofErr w:type="spellEnd"/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 xml:space="preserve"> та фосфатної кислоти в суміші методом потенціометричного титрування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>Визначення кількості карбонату натрію в розведеному розчині методом потенціометричного титрування за методом Грана.</w:t>
            </w:r>
          </w:p>
          <w:p w14:paraId="0114574B" w14:textId="77777777" w:rsidR="001353E2" w:rsidRPr="001353E2" w:rsidRDefault="001353E2" w:rsidP="001353E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>Іонометрія</w:t>
            </w:r>
            <w:proofErr w:type="spellEnd"/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>. Калібрування приладу для визначення F</w:t>
            </w:r>
            <w:r w:rsidRPr="001353E2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 xml:space="preserve">- </w:t>
            </w:r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 xml:space="preserve">іонів </w:t>
            </w:r>
            <w:proofErr w:type="spellStart"/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>іоноселективним</w:t>
            </w:r>
            <w:proofErr w:type="spellEnd"/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 xml:space="preserve"> електродом. Визначення чутливості та селективності електроду. </w:t>
            </w:r>
            <w:r w:rsidRPr="001353E2">
              <w:rPr>
                <w:rFonts w:ascii="Times New Roman" w:hAnsi="Times New Roman" w:cs="Times New Roman"/>
                <w:bCs/>
                <w:sz w:val="24"/>
                <w:lang w:val="uk-UA"/>
              </w:rPr>
              <w:t>Визначення вмісту</w:t>
            </w:r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 xml:space="preserve"> F</w:t>
            </w:r>
            <w:r w:rsidRPr="001353E2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 xml:space="preserve">- </w:t>
            </w:r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 xml:space="preserve">іонів у </w:t>
            </w:r>
            <w:proofErr w:type="spellStart"/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>фторвмісній</w:t>
            </w:r>
            <w:proofErr w:type="spellEnd"/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 xml:space="preserve"> зубній пасті за допомогою калібрувального графіку та методом добавок.</w:t>
            </w:r>
          </w:p>
          <w:p w14:paraId="04659BC3" w14:textId="77777777" w:rsidR="001353E2" w:rsidRPr="001353E2" w:rsidRDefault="001353E2" w:rsidP="001353E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 xml:space="preserve">Окисно – відновне титрування з потенціометричною індикацією точки еквівалентності. Визначення </w:t>
            </w:r>
            <w:proofErr w:type="spellStart"/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>Fe</w:t>
            </w:r>
            <w:proofErr w:type="spellEnd"/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 xml:space="preserve">(II) в присутності  </w:t>
            </w:r>
            <w:proofErr w:type="spellStart"/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>Fe</w:t>
            </w:r>
            <w:proofErr w:type="spellEnd"/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>(III)  методом окисно-відновного титрування з потенціометричною індикацією точки еквівалентності.</w:t>
            </w:r>
          </w:p>
          <w:p w14:paraId="49152E34" w14:textId="77777777" w:rsidR="001353E2" w:rsidRPr="001353E2" w:rsidRDefault="001353E2" w:rsidP="001353E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353E2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Кондуктометрія. Визначення питомої електропровідності  розчинів ( дистильована, водопровідна  та мінеральна вода,  розчини кислот, основ, солей) </w:t>
            </w:r>
            <w:proofErr w:type="spellStart"/>
            <w:r w:rsidRPr="001353E2">
              <w:rPr>
                <w:rFonts w:ascii="Times New Roman" w:hAnsi="Times New Roman" w:cs="Times New Roman"/>
                <w:bCs/>
                <w:sz w:val="24"/>
                <w:lang w:val="uk-UA"/>
              </w:rPr>
              <w:t>кондуктометричним</w:t>
            </w:r>
            <w:proofErr w:type="spellEnd"/>
            <w:r w:rsidRPr="001353E2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методом. Визначення концентрації хлорид- та йодид-іонів в їх суміші методом </w:t>
            </w:r>
            <w:proofErr w:type="spellStart"/>
            <w:r w:rsidRPr="001353E2">
              <w:rPr>
                <w:rFonts w:ascii="Times New Roman" w:hAnsi="Times New Roman" w:cs="Times New Roman"/>
                <w:bCs/>
                <w:sz w:val="24"/>
                <w:lang w:val="uk-UA"/>
              </w:rPr>
              <w:t>кондуктометричного</w:t>
            </w:r>
            <w:proofErr w:type="spellEnd"/>
            <w:r w:rsidRPr="001353E2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титрування.</w:t>
            </w:r>
          </w:p>
          <w:p w14:paraId="4C9A663A" w14:textId="77777777" w:rsidR="001353E2" w:rsidRPr="001353E2" w:rsidRDefault="001353E2" w:rsidP="001353E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 xml:space="preserve">Полум’яна фотометрія. Визначення вмісту </w:t>
            </w:r>
            <w:proofErr w:type="spellStart"/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>Na</w:t>
            </w:r>
            <w:proofErr w:type="spellEnd"/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 xml:space="preserve"> та K у водопровідній та мінеральній воді методом полум’яної фотометрії. </w:t>
            </w:r>
            <w:r w:rsidRPr="001353E2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Вивчення впливу </w:t>
            </w:r>
            <w:proofErr w:type="spellStart"/>
            <w:r w:rsidRPr="001353E2">
              <w:rPr>
                <w:rFonts w:ascii="Times New Roman" w:hAnsi="Times New Roman" w:cs="Times New Roman"/>
                <w:bCs/>
                <w:sz w:val="24"/>
                <w:lang w:val="uk-UA"/>
              </w:rPr>
              <w:t>іонізайії</w:t>
            </w:r>
            <w:proofErr w:type="spellEnd"/>
            <w:r w:rsidRPr="001353E2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на вимірювання та оцінка меж визначення.</w:t>
            </w:r>
          </w:p>
          <w:p w14:paraId="5A5097C9" w14:textId="77777777" w:rsidR="001353E2" w:rsidRPr="001353E2" w:rsidRDefault="001353E2" w:rsidP="001353E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>Визначення вмісту міді, цинку, свинцю в водних розчинах методо полум’яної емісії та полум’яної абсорбції.</w:t>
            </w:r>
          </w:p>
          <w:p w14:paraId="60DBD641" w14:textId="77777777" w:rsidR="001353E2" w:rsidRPr="001353E2" w:rsidRDefault="001353E2" w:rsidP="001353E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>Визначення вмісту саліцилової кислоти за допомогою калібрувального графіку. Фотометричне визначення Ni</w:t>
            </w:r>
            <w:r w:rsidRPr="001353E2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2+</w:t>
            </w:r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 xml:space="preserve"> та Mn</w:t>
            </w:r>
            <w:r w:rsidRPr="001353E2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2+</w:t>
            </w:r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 xml:space="preserve"> в хлориді калію після попередньої їх екстракції</w:t>
            </w:r>
          </w:p>
          <w:p w14:paraId="6CB76C74" w14:textId="77777777" w:rsidR="001353E2" w:rsidRPr="001353E2" w:rsidRDefault="001353E2" w:rsidP="001353E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 xml:space="preserve">Визначення амінокислот методом паперової </w:t>
            </w:r>
            <w:proofErr w:type="spellStart"/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>хроматограції</w:t>
            </w:r>
            <w:proofErr w:type="spellEnd"/>
          </w:p>
          <w:p w14:paraId="138677FF" w14:textId="4EC583AB" w:rsidR="00FA40FC" w:rsidRPr="0008335B" w:rsidRDefault="0008335B" w:rsidP="00D12D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Тематика практичних занять</w:t>
            </w:r>
          </w:p>
          <w:p w14:paraId="345DD6E0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Типи помилок при виконанні аналітичних операцій. Визначення систематичної помилки та її вплив на результати аналізу. </w:t>
            </w:r>
          </w:p>
          <w:p w14:paraId="0F092A44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Випадкова помилка. Основні поняття класичної статистики.</w:t>
            </w:r>
          </w:p>
          <w:p w14:paraId="6DA732D7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Система одиниць СИ. Префікси одиниць вимірювання: </w:t>
            </w:r>
            <w:proofErr w:type="spellStart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мілі</w:t>
            </w:r>
            <w:proofErr w:type="spellEnd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мікро, </w:t>
            </w:r>
            <w:proofErr w:type="spellStart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нано</w:t>
            </w:r>
            <w:proofErr w:type="spellEnd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Умови значимості цифр.</w:t>
            </w:r>
          </w:p>
          <w:p w14:paraId="040F6498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Концентрація розчинів. Масова частка розчиненої речовини (процентна концентрація).</w:t>
            </w:r>
          </w:p>
          <w:p w14:paraId="5D92BCA3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Концентрація розчинів. Молярна концентрація розчинів.</w:t>
            </w:r>
          </w:p>
          <w:p w14:paraId="483A4DA9" w14:textId="77777777" w:rsidR="001353E2" w:rsidRPr="001353E2" w:rsidRDefault="001353E2" w:rsidP="001353E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>Способи обробітку результатів вимірювань. Калібрувальний графік. Метод добавок.</w:t>
            </w:r>
          </w:p>
          <w:p w14:paraId="382DEC17" w14:textId="2416E926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Розрахунок </w:t>
            </w:r>
            <w:proofErr w:type="spellStart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</w:t>
            </w:r>
            <w:proofErr w:type="spellEnd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розчинів сильних та слабких кислот і основ. </w:t>
            </w:r>
          </w:p>
          <w:p w14:paraId="54C70B7E" w14:textId="77777777" w:rsid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Розрахунок </w:t>
            </w:r>
            <w:proofErr w:type="spellStart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</w:t>
            </w:r>
            <w:proofErr w:type="spellEnd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буферних розчинів. Буферна ємність.</w:t>
            </w:r>
          </w:p>
          <w:p w14:paraId="5B4166D2" w14:textId="53A36A71" w:rsidR="001353E2" w:rsidRPr="0008335B" w:rsidRDefault="001353E2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Розрахунки при в</w:t>
            </w:r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>изначенн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і</w:t>
            </w:r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 xml:space="preserve"> кількості карбонату натрію в розведеному розчині методом потенціометричного титрування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графічними методами</w:t>
            </w:r>
            <w:r w:rsidRPr="001353E2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14:paraId="707389D8" w14:textId="16C9AB9A" w:rsidR="00FA40FC" w:rsidRPr="002F1AD2" w:rsidRDefault="0008335B" w:rsidP="0008335B">
            <w:pPr>
              <w:rPr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Розрахунок та побудови кривих титрувань</w:t>
            </w:r>
            <w:r w:rsidR="00135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о</w:t>
            </w:r>
            <w:r w:rsidR="001353E2" w:rsidRPr="001353E2">
              <w:rPr>
                <w:rFonts w:ascii="Times New Roman" w:hAnsi="Times New Roman" w:cs="Times New Roman"/>
                <w:sz w:val="24"/>
                <w:lang w:val="uk-UA"/>
              </w:rPr>
              <w:t>кисно – відновн</w:t>
            </w:r>
            <w:r w:rsidR="001353E2">
              <w:rPr>
                <w:rFonts w:ascii="Times New Roman" w:hAnsi="Times New Roman" w:cs="Times New Roman"/>
                <w:sz w:val="24"/>
                <w:lang w:val="uk-UA"/>
              </w:rPr>
              <w:t xml:space="preserve">ому методі </w:t>
            </w:r>
            <w:r w:rsidR="001353E2" w:rsidRPr="001353E2">
              <w:rPr>
                <w:rFonts w:ascii="Times New Roman" w:hAnsi="Times New Roman" w:cs="Times New Roman"/>
                <w:sz w:val="24"/>
                <w:lang w:val="uk-UA"/>
              </w:rPr>
              <w:t>титрування з потенціометричною індикацією точки еквівалентності.</w:t>
            </w:r>
          </w:p>
        </w:tc>
      </w:tr>
      <w:tr w:rsidR="002F1AD2" w:rsidRPr="002F1AD2" w14:paraId="040FDD0E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012FB4BD" w14:textId="77777777" w:rsidR="003D470F" w:rsidRPr="002F1AD2" w:rsidRDefault="003D470F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23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3"/>
          </w:p>
        </w:tc>
        <w:tc>
          <w:tcPr>
            <w:tcW w:w="6343" w:type="dxa"/>
          </w:tcPr>
          <w:p w14:paraId="7DFE9F29" w14:textId="4E47B57C" w:rsidR="00045D11" w:rsidRPr="00045D11" w:rsidRDefault="00045D11" w:rsidP="00045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 контролю</w:t>
            </w:r>
          </w:p>
          <w:p w14:paraId="2C2CE733" w14:textId="77777777" w:rsidR="00045D11" w:rsidRPr="00045D11" w:rsidRDefault="00045D11" w:rsidP="00045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навчальної роботи студента і оцінювання здійснюються на практичних і лабораторних заняттях та при складанні іспиту. На практичних заняттях використовуються тести та письмові контрольні роботи, на лабораторних заняттях колоквіуми та лабораторні зошити.</w:t>
            </w:r>
          </w:p>
          <w:p w14:paraId="28CE26B0" w14:textId="77777777" w:rsidR="00045D11" w:rsidRPr="00045D11" w:rsidRDefault="00045D11" w:rsidP="00045D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5D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Обов’язковим є:</w:t>
            </w:r>
          </w:p>
          <w:p w14:paraId="5DC211E2" w14:textId="77777777" w:rsidR="00045D11" w:rsidRPr="00045D11" w:rsidRDefault="00045D11" w:rsidP="00045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відвідування практичних занять,</w:t>
            </w:r>
          </w:p>
          <w:p w14:paraId="7934E4A3" w14:textId="77777777" w:rsidR="00045D11" w:rsidRPr="00045D11" w:rsidRDefault="00045D11" w:rsidP="00045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відвідування лабораторних занять та виконання лабораторної роботи,</w:t>
            </w:r>
          </w:p>
          <w:p w14:paraId="4D4C84A1" w14:textId="2D1FBF9D" w:rsidR="00045D11" w:rsidRPr="00045D11" w:rsidRDefault="00045D11" w:rsidP="00045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пропущених занять не може перевищувати визначену в </w:t>
            </w:r>
            <w:r w:rsidRPr="00045D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Положенні про організацію освітнього процесу (</w:t>
            </w:r>
            <w:r w:rsidRPr="00045D11">
              <w:rPr>
                <w:rFonts w:ascii="Times New Roman" w:eastAsia="Calibri" w:hAnsi="Times New Roman" w:cs="Times New Roman"/>
                <w:sz w:val="24"/>
                <w:szCs w:val="24"/>
              </w:rPr>
              <w:t>https://kmf.uz.ua/mik/minosegiranyitasi_kezikonyv.pdf#page=62</w:t>
            </w:r>
            <w:r w:rsidRPr="00045D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  <w:p w14:paraId="1D76F1D9" w14:textId="77777777" w:rsidR="00045D11" w:rsidRPr="00045D11" w:rsidRDefault="00045D11" w:rsidP="00045D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5D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Вимогою до рівня засвоєння навчального матеріалу є:</w:t>
            </w:r>
          </w:p>
          <w:p w14:paraId="7728D171" w14:textId="77777777" w:rsidR="00045D11" w:rsidRPr="00045D11" w:rsidRDefault="00045D11" w:rsidP="00045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щонайменше задовільні оцінки за відповіді на колоквіумах лабораторних заняттях, за тести та письмові контрольні роботи на практичних заняттях.</w:t>
            </w:r>
          </w:p>
          <w:p w14:paraId="0802CD31" w14:textId="77777777" w:rsidR="00045D11" w:rsidRPr="00045D11" w:rsidRDefault="00045D11" w:rsidP="00045D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5D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Ліквідація заборгованості</w:t>
            </w:r>
          </w:p>
          <w:p w14:paraId="1E357680" w14:textId="6870DD0B" w:rsidR="003D470F" w:rsidRPr="00045D11" w:rsidRDefault="00045D11" w:rsidP="00045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 та умови ліквідації заборгованості (пропущених занять, незадовільних оцінок за відповіді, за тести та письмові контрольні роботи, колоквіуми) у відповідності до Положення </w:t>
            </w:r>
            <w:r w:rsidRPr="00045D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організацію освітнього процесу </w:t>
            </w:r>
            <w:r w:rsidRPr="00045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викладач.</w:t>
            </w:r>
          </w:p>
        </w:tc>
      </w:tr>
      <w:tr w:rsidR="002F1AD2" w:rsidRPr="002F1AD2" w14:paraId="4A67587C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6FA004D0" w14:textId="77777777" w:rsidR="003D470F" w:rsidRPr="002F1AD2" w:rsidRDefault="003D470F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319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 дисциплін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bookmarkEnd w:id="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14:paraId="68E593E3" w14:textId="40A0DDE4" w:rsidR="003D470F" w:rsidRPr="0008335B" w:rsidRDefault="0008335B" w:rsidP="003D4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 проводяться в лабораторіях Закарпатському угорському інституті імені Ференца Ракоці ІІ, в якій є необхідні реактиви, посуди, обладнання та прилади.</w:t>
            </w:r>
          </w:p>
        </w:tc>
      </w:tr>
      <w:tr w:rsidR="002F1AD2" w:rsidRPr="002F1AD2" w14:paraId="0BF0BA1C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79BA71E6" w14:textId="77777777" w:rsidR="003D470F" w:rsidRPr="002F1AD2" w:rsidRDefault="00C94731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14:paraId="56950A58" w14:textId="77777777" w:rsidR="00034246" w:rsidRPr="00034246" w:rsidRDefault="00034246" w:rsidP="000342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Шевряков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В., Повстяний М. В., Яковенко Б. В., Попович Т. А. Аналітична хімія: Теоретичні основи якісного та кількісного аналізу. Навчальний посібник Херсон: ОЛДІ-ПЛЮС, 2013</w:t>
            </w:r>
          </w:p>
          <w:p w14:paraId="2EBAA9F0" w14:textId="77777777" w:rsidR="00034246" w:rsidRPr="00034246" w:rsidRDefault="00034246" w:rsidP="000342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246">
              <w:rPr>
                <w:rFonts w:ascii="Times New Roman" w:hAnsi="Times New Roman" w:cs="Times New Roman"/>
                <w:sz w:val="24"/>
                <w:szCs w:val="24"/>
              </w:rPr>
              <w:t>Barcza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4246">
              <w:rPr>
                <w:rFonts w:ascii="Times New Roman" w:hAnsi="Times New Roman" w:cs="Times New Roman"/>
                <w:sz w:val="24"/>
                <w:szCs w:val="24"/>
              </w:rPr>
              <w:t>Lajos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</w:rPr>
              <w:t>Buv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Á</w:t>
            </w: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</w:rPr>
              <w:t>gnes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4246">
              <w:rPr>
                <w:rFonts w:ascii="Times New Roman" w:hAnsi="Times New Roman" w:cs="Times New Roman"/>
                <w:sz w:val="24"/>
                <w:szCs w:val="24"/>
              </w:rPr>
              <w:t xml:space="preserve">A minőségi kémiai analízis alapjai 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(Основи якісного аналізу) </w:t>
            </w:r>
            <w:r w:rsidRPr="00034246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034246">
              <w:rPr>
                <w:rFonts w:ascii="Times New Roman" w:hAnsi="Times New Roman" w:cs="Times New Roman"/>
                <w:sz w:val="24"/>
                <w:szCs w:val="24"/>
              </w:rPr>
              <w:t>Medicina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2008</w:t>
            </w:r>
          </w:p>
          <w:p w14:paraId="4A16191B" w14:textId="77777777" w:rsidR="00034246" w:rsidRDefault="00034246" w:rsidP="00034246">
            <w:pPr>
              <w:tabs>
                <w:tab w:val="left" w:pos="3631"/>
                <w:tab w:val="left" w:pos="1174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246">
              <w:rPr>
                <w:rFonts w:ascii="Times New Roman" w:hAnsi="Times New Roman" w:cs="Times New Roman"/>
                <w:sz w:val="24"/>
                <w:szCs w:val="24"/>
              </w:rPr>
              <w:t>Barcza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4246">
              <w:rPr>
                <w:rFonts w:ascii="Times New Roman" w:hAnsi="Times New Roman" w:cs="Times New Roman"/>
                <w:sz w:val="24"/>
                <w:szCs w:val="24"/>
              </w:rPr>
              <w:t>Lajos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4246">
              <w:rPr>
                <w:rFonts w:ascii="Times New Roman" w:hAnsi="Times New Roman" w:cs="Times New Roman"/>
                <w:sz w:val="24"/>
                <w:szCs w:val="24"/>
              </w:rPr>
              <w:t>A mennyiségi kémiai analízis gyakorlati kézikönyve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(Практичний посібник для кількісного хімічного аналізу) </w:t>
            </w:r>
            <w:r w:rsidRPr="00034246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034246">
              <w:rPr>
                <w:rFonts w:ascii="Times New Roman" w:hAnsi="Times New Roman" w:cs="Times New Roman"/>
                <w:sz w:val="24"/>
                <w:szCs w:val="24"/>
              </w:rPr>
              <w:t>Medicina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2009</w:t>
            </w:r>
          </w:p>
          <w:p w14:paraId="1BF5AE19" w14:textId="70747D50" w:rsidR="007713F2" w:rsidRPr="007713F2" w:rsidRDefault="007713F2" w:rsidP="007713F2">
            <w:pPr>
              <w:pStyle w:val="Default"/>
              <w:rPr>
                <w:color w:val="0000FF"/>
                <w:sz w:val="23"/>
                <w:szCs w:val="23"/>
                <w:lang w:val="uk-UA"/>
              </w:rPr>
            </w:pPr>
            <w:r w:rsidRPr="007713F2">
              <w:rPr>
                <w:color w:val="auto"/>
                <w:lang w:val="uk-UA"/>
              </w:rPr>
              <w:t xml:space="preserve">Циганок Л.П. Аналітична хімія. Хімічні методи аналізу: навчальний посібник / </w:t>
            </w:r>
            <w:proofErr w:type="spellStart"/>
            <w:r w:rsidRPr="007713F2">
              <w:rPr>
                <w:color w:val="auto"/>
                <w:lang w:val="uk-UA"/>
              </w:rPr>
              <w:t>Л.П.Циганок</w:t>
            </w:r>
            <w:proofErr w:type="spellEnd"/>
            <w:r w:rsidRPr="007713F2">
              <w:rPr>
                <w:color w:val="auto"/>
                <w:lang w:val="uk-UA"/>
              </w:rPr>
              <w:t xml:space="preserve">, </w:t>
            </w:r>
            <w:proofErr w:type="spellStart"/>
            <w:r w:rsidRPr="007713F2">
              <w:rPr>
                <w:color w:val="auto"/>
                <w:lang w:val="uk-UA"/>
              </w:rPr>
              <w:t>Т.О.Бубель</w:t>
            </w:r>
            <w:proofErr w:type="spellEnd"/>
            <w:r w:rsidRPr="007713F2">
              <w:rPr>
                <w:color w:val="auto"/>
                <w:lang w:val="uk-UA"/>
              </w:rPr>
              <w:t xml:space="preserve">, </w:t>
            </w:r>
            <w:proofErr w:type="spellStart"/>
            <w:r w:rsidRPr="007713F2">
              <w:rPr>
                <w:color w:val="auto"/>
                <w:lang w:val="uk-UA"/>
              </w:rPr>
              <w:t>А.Б.Вишнікін</w:t>
            </w:r>
            <w:proofErr w:type="spellEnd"/>
            <w:r w:rsidRPr="007713F2">
              <w:rPr>
                <w:color w:val="auto"/>
                <w:lang w:val="uk-UA"/>
              </w:rPr>
              <w:t xml:space="preserve">, </w:t>
            </w:r>
            <w:proofErr w:type="spellStart"/>
            <w:r w:rsidRPr="007713F2">
              <w:rPr>
                <w:color w:val="auto"/>
                <w:lang w:val="uk-UA"/>
              </w:rPr>
              <w:t>О.Ю.Вашкевич</w:t>
            </w:r>
            <w:proofErr w:type="spellEnd"/>
            <w:r w:rsidRPr="007713F2">
              <w:rPr>
                <w:color w:val="auto"/>
                <w:lang w:val="uk-UA"/>
              </w:rPr>
              <w:t xml:space="preserve">; за ред. проф. </w:t>
            </w:r>
            <w:proofErr w:type="spellStart"/>
            <w:r w:rsidRPr="007713F2">
              <w:rPr>
                <w:color w:val="auto"/>
                <w:lang w:val="uk-UA"/>
              </w:rPr>
              <w:t>Л.П.Циганок</w:t>
            </w:r>
            <w:proofErr w:type="spellEnd"/>
            <w:r w:rsidRPr="007713F2">
              <w:rPr>
                <w:color w:val="auto"/>
                <w:lang w:val="uk-UA"/>
              </w:rPr>
              <w:t xml:space="preserve"> - Дніпропетровськ: ДНУ ім. </w:t>
            </w:r>
            <w:proofErr w:type="spellStart"/>
            <w:r w:rsidRPr="007713F2">
              <w:rPr>
                <w:color w:val="auto"/>
                <w:lang w:val="uk-UA"/>
              </w:rPr>
              <w:t>О.Гончара</w:t>
            </w:r>
            <w:proofErr w:type="spellEnd"/>
            <w:r w:rsidRPr="007713F2">
              <w:rPr>
                <w:color w:val="auto"/>
                <w:lang w:val="uk-UA"/>
              </w:rPr>
              <w:t>, 2014.- 252 с.</w:t>
            </w:r>
            <w:r w:rsidRPr="007713F2">
              <w:rPr>
                <w:color w:val="auto"/>
                <w:sz w:val="23"/>
                <w:szCs w:val="23"/>
              </w:rPr>
              <w:t xml:space="preserve"> </w:t>
            </w:r>
            <w:hyperlink r:id="rId8" w:history="1">
              <w:r w:rsidRPr="000C0E75">
                <w:rPr>
                  <w:rStyle w:val="Hiperhivatkozs"/>
                  <w:sz w:val="23"/>
                  <w:szCs w:val="23"/>
                </w:rPr>
                <w:t>http://library.dnu.dp.ua/Metodichki/analit_chimija.pdf</w:t>
              </w:r>
            </w:hyperlink>
            <w:r>
              <w:rPr>
                <w:color w:val="0000FF"/>
                <w:sz w:val="23"/>
                <w:szCs w:val="23"/>
                <w:lang w:val="uk-UA"/>
              </w:rPr>
              <w:t xml:space="preserve"> </w:t>
            </w:r>
          </w:p>
          <w:p w14:paraId="4CCDEE22" w14:textId="77777777" w:rsidR="00034246" w:rsidRPr="00034246" w:rsidRDefault="00034246" w:rsidP="00034246">
            <w:pPr>
              <w:tabs>
                <w:tab w:val="left" w:pos="3631"/>
                <w:tab w:val="left" w:pos="1174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>Сегеда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 xml:space="preserve"> А. С. Аналітична хімія. якісний і кількісний аналіз. Навчально-методичний посібник</w:t>
            </w:r>
            <w:r w:rsidRPr="00034246">
              <w:rPr>
                <w:rFonts w:ascii="Times New Roman" w:hAnsi="Times New Roman" w:cs="Times New Roman"/>
                <w:caps/>
                <w:sz w:val="24"/>
                <w:szCs w:val="24"/>
                <w:lang w:val="uk-UA" w:eastAsia="hu-HU"/>
              </w:rPr>
              <w:t xml:space="preserve"> </w:t>
            </w: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Kиїв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ЦУЛ </w:t>
            </w: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2003</w:t>
            </w:r>
          </w:p>
          <w:p w14:paraId="13357994" w14:textId="6A7E0C0E" w:rsidR="00034246" w:rsidRPr="00034246" w:rsidRDefault="00034246" w:rsidP="00034246">
            <w:pPr>
              <w:tabs>
                <w:tab w:val="left" w:pos="3631"/>
                <w:tab w:val="left" w:pos="1174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Сегеда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 Аналітична хімія. Якісний аналіз. Навчально-методичний посібник Київ: ЦУЛ, 2002</w:t>
            </w:r>
          </w:p>
          <w:p w14:paraId="0585D379" w14:textId="0F06EE31" w:rsidR="00034246" w:rsidRPr="00034246" w:rsidRDefault="00034246" w:rsidP="00034246">
            <w:pPr>
              <w:tabs>
                <w:tab w:val="left" w:pos="3631"/>
                <w:tab w:val="left" w:pos="1174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Сегеда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 Аналітична хімія. Кількісний аналіз. Навчальний посібник Київ: </w:t>
            </w: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2006</w:t>
            </w:r>
          </w:p>
          <w:p w14:paraId="7A0E7EFA" w14:textId="77777777" w:rsidR="00034246" w:rsidRPr="00034246" w:rsidRDefault="00034246" w:rsidP="00034246">
            <w:pPr>
              <w:tabs>
                <w:tab w:val="left" w:pos="3631"/>
                <w:tab w:val="left" w:pos="1174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Більченко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M.M. Лабораторний практикум з аналітичної хімії: Кількісний аналіз. Навчальний посібник Суми: Університетська книга, 2013</w:t>
            </w:r>
          </w:p>
          <w:p w14:paraId="192A3B9A" w14:textId="7DDCB515" w:rsidR="00034246" w:rsidRPr="00034246" w:rsidRDefault="00034246" w:rsidP="00034246">
            <w:pPr>
              <w:tabs>
                <w:tab w:val="left" w:pos="3631"/>
                <w:tab w:val="left" w:pos="1174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>Сегеда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 xml:space="preserve"> А. С. Лабораторний практикум з аналітичної хімії.</w:t>
            </w:r>
            <w:r w:rsidRPr="00034246">
              <w:rPr>
                <w:rFonts w:ascii="Times New Roman" w:hAnsi="Times New Roman" w:cs="Times New Roman"/>
                <w:caps/>
                <w:sz w:val="24"/>
                <w:szCs w:val="24"/>
                <w:lang w:val="uk-UA" w:eastAsia="hu-HU"/>
              </w:rPr>
              <w:t xml:space="preserve"> Я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 xml:space="preserve">кісний і кількісний аналіз 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їв: ЦУЛ </w:t>
            </w: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2004</w:t>
            </w:r>
          </w:p>
          <w:p w14:paraId="043D4350" w14:textId="35A31244" w:rsidR="00034246" w:rsidRPr="00034246" w:rsidRDefault="00034246" w:rsidP="00034246">
            <w:pPr>
              <w:tabs>
                <w:tab w:val="left" w:pos="3631"/>
                <w:tab w:val="left" w:pos="1174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Сегеда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С. Збірник задач і вправ з аналітичної хімії (Якісний аналіз). Навчальний посібник Київ: </w:t>
            </w: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2002</w:t>
            </w:r>
          </w:p>
          <w:p w14:paraId="00B07121" w14:textId="41467FFA" w:rsidR="003D470F" w:rsidRPr="002F1AD2" w:rsidRDefault="00034246" w:rsidP="00034246">
            <w:pPr>
              <w:tabs>
                <w:tab w:val="left" w:pos="3631"/>
                <w:tab w:val="left" w:pos="11747"/>
              </w:tabs>
            </w:pP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Сегеда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С. Збірник задач і вправ з аналітичної хімії (Кількісний аналіз). Навчальний посібник Київ: ЦУЛ </w:t>
            </w: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2005</w:t>
            </w:r>
          </w:p>
        </w:tc>
      </w:tr>
    </w:tbl>
    <w:p w14:paraId="2D2083B7" w14:textId="77777777" w:rsidR="00392D23" w:rsidRPr="002F1AD2" w:rsidRDefault="00392D23" w:rsidP="00E93013">
      <w:pPr>
        <w:rPr>
          <w:lang w:val="uk-UA"/>
        </w:rPr>
      </w:pPr>
    </w:p>
    <w:sectPr w:rsidR="00392D23" w:rsidRPr="002F1AD2" w:rsidSect="0037653A">
      <w:head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8B4E7" w14:textId="77777777" w:rsidR="0037653A" w:rsidRDefault="0037653A" w:rsidP="0005502E">
      <w:pPr>
        <w:spacing w:after="0" w:line="240" w:lineRule="auto"/>
      </w:pPr>
      <w:r>
        <w:separator/>
      </w:r>
    </w:p>
  </w:endnote>
  <w:endnote w:type="continuationSeparator" w:id="0">
    <w:p w14:paraId="193EAE4B" w14:textId="77777777" w:rsidR="0037653A" w:rsidRDefault="0037653A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80F7C" w14:textId="77777777" w:rsidR="0037653A" w:rsidRDefault="0037653A" w:rsidP="0005502E">
      <w:pPr>
        <w:spacing w:after="0" w:line="240" w:lineRule="auto"/>
      </w:pPr>
      <w:r>
        <w:separator/>
      </w:r>
    </w:p>
  </w:footnote>
  <w:footnote w:type="continuationSeparator" w:id="0">
    <w:p w14:paraId="5F9E8286" w14:textId="77777777" w:rsidR="0037653A" w:rsidRDefault="0037653A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4E214" w14:textId="77777777" w:rsidR="0005502E" w:rsidRPr="00A25714" w:rsidRDefault="0005502E" w:rsidP="008A1B3F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32B36"/>
    <w:rsid w:val="00034246"/>
    <w:rsid w:val="00045D11"/>
    <w:rsid w:val="0005502E"/>
    <w:rsid w:val="0008335B"/>
    <w:rsid w:val="000E08AA"/>
    <w:rsid w:val="000E504B"/>
    <w:rsid w:val="001353E2"/>
    <w:rsid w:val="001425FD"/>
    <w:rsid w:val="001579A8"/>
    <w:rsid w:val="001E210A"/>
    <w:rsid w:val="002103C6"/>
    <w:rsid w:val="0028088A"/>
    <w:rsid w:val="00295510"/>
    <w:rsid w:val="002C40AD"/>
    <w:rsid w:val="002F1AD2"/>
    <w:rsid w:val="00353B33"/>
    <w:rsid w:val="00360ED1"/>
    <w:rsid w:val="0037653A"/>
    <w:rsid w:val="00392D23"/>
    <w:rsid w:val="003B1E4B"/>
    <w:rsid w:val="003C4985"/>
    <w:rsid w:val="003D3441"/>
    <w:rsid w:val="003D470F"/>
    <w:rsid w:val="00402BCE"/>
    <w:rsid w:val="0041052C"/>
    <w:rsid w:val="00441D8B"/>
    <w:rsid w:val="004B7818"/>
    <w:rsid w:val="004E2C2F"/>
    <w:rsid w:val="00526D7D"/>
    <w:rsid w:val="00583392"/>
    <w:rsid w:val="00586DFA"/>
    <w:rsid w:val="005F5C2C"/>
    <w:rsid w:val="0062740F"/>
    <w:rsid w:val="006618B7"/>
    <w:rsid w:val="006637EE"/>
    <w:rsid w:val="006837C6"/>
    <w:rsid w:val="00700829"/>
    <w:rsid w:val="00703464"/>
    <w:rsid w:val="00705681"/>
    <w:rsid w:val="007713F2"/>
    <w:rsid w:val="007B1F80"/>
    <w:rsid w:val="007E3FBF"/>
    <w:rsid w:val="00837C54"/>
    <w:rsid w:val="00842E28"/>
    <w:rsid w:val="00860BA6"/>
    <w:rsid w:val="008842E1"/>
    <w:rsid w:val="0089338C"/>
    <w:rsid w:val="008A059F"/>
    <w:rsid w:val="008A1B3F"/>
    <w:rsid w:val="008B5A5C"/>
    <w:rsid w:val="008B5B21"/>
    <w:rsid w:val="008D07BF"/>
    <w:rsid w:val="008D1851"/>
    <w:rsid w:val="008F1408"/>
    <w:rsid w:val="00994568"/>
    <w:rsid w:val="00A01CF0"/>
    <w:rsid w:val="00A25714"/>
    <w:rsid w:val="00A26453"/>
    <w:rsid w:val="00A434B2"/>
    <w:rsid w:val="00A72D68"/>
    <w:rsid w:val="00A82AA5"/>
    <w:rsid w:val="00AC4C79"/>
    <w:rsid w:val="00B30933"/>
    <w:rsid w:val="00B43B5D"/>
    <w:rsid w:val="00B46DB5"/>
    <w:rsid w:val="00B64A4D"/>
    <w:rsid w:val="00B66860"/>
    <w:rsid w:val="00C617D0"/>
    <w:rsid w:val="00C94731"/>
    <w:rsid w:val="00D12D9A"/>
    <w:rsid w:val="00D33939"/>
    <w:rsid w:val="00DA3F3F"/>
    <w:rsid w:val="00DB515F"/>
    <w:rsid w:val="00DE1C70"/>
    <w:rsid w:val="00E05C21"/>
    <w:rsid w:val="00E237EC"/>
    <w:rsid w:val="00E41F89"/>
    <w:rsid w:val="00E47EA8"/>
    <w:rsid w:val="00E827FD"/>
    <w:rsid w:val="00E93013"/>
    <w:rsid w:val="00EB6581"/>
    <w:rsid w:val="00ED65E5"/>
    <w:rsid w:val="00F15F12"/>
    <w:rsid w:val="00F368FC"/>
    <w:rsid w:val="00F510ED"/>
    <w:rsid w:val="00F97CF8"/>
    <w:rsid w:val="00FA40FC"/>
    <w:rsid w:val="00FA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81B34"/>
  <w15:docId w15:val="{49FDD5CF-C368-4D29-BB31-2BB190DD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2A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character" w:styleId="Hiperhivatkozs">
    <w:name w:val="Hyperlink"/>
    <w:basedOn w:val="Bekezdsalapbettpusa"/>
    <w:uiPriority w:val="99"/>
    <w:unhideWhenUsed/>
    <w:rsid w:val="00583392"/>
    <w:rPr>
      <w:color w:val="0563C1" w:themeColor="hyperlink"/>
      <w:u w:val="single"/>
    </w:rPr>
  </w:style>
  <w:style w:type="paragraph" w:customStyle="1" w:styleId="Default">
    <w:name w:val="Default"/>
    <w:rsid w:val="00771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713F2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353E2"/>
    <w:pPr>
      <w:ind w:left="720"/>
      <w:contextualSpacing/>
    </w:pPr>
    <w:rPr>
      <w:kern w:val="2"/>
      <w14:ligatures w14:val="standardContextual"/>
    </w:rPr>
  </w:style>
  <w:style w:type="paragraph" w:customStyle="1" w:styleId="a">
    <w:name w:val="Без интервала"/>
    <w:qFormat/>
    <w:rsid w:val="008D07B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dnu.dp.ua/Metodichki/analit_chimija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oma.zoltan@kmf.org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B8438-F424-40D1-9EB7-0DD776BA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1595</Words>
  <Characters>11008</Characters>
  <Application>Microsoft Office Word</Application>
  <DocSecurity>0</DocSecurity>
  <Lines>91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Zoltán Csoma</cp:lastModifiedBy>
  <cp:revision>3</cp:revision>
  <dcterms:created xsi:type="dcterms:W3CDTF">2024-04-06T08:57:00Z</dcterms:created>
  <dcterms:modified xsi:type="dcterms:W3CDTF">2024-04-06T09:13:00Z</dcterms:modified>
</cp:coreProperties>
</file>