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FF404" w14:textId="77777777" w:rsidR="004E2C2F" w:rsidRPr="00A93E5E" w:rsidRDefault="004E2C2F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FF405" w14:textId="77777777" w:rsidR="004E2C2F" w:rsidRPr="00A93E5E" w:rsidRDefault="004E2C2F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93E5E">
        <w:rPr>
          <w:rFonts w:ascii="Times New Roman" w:hAnsi="Times New Roman" w:cs="Times New Roman"/>
          <w:b/>
          <w:sz w:val="24"/>
          <w:szCs w:val="24"/>
          <w:lang w:val="uk-UA"/>
        </w:rPr>
        <w:t>Закарпатський угорський інститут ім. Ференца Ракоці ІІ</w:t>
      </w:r>
    </w:p>
    <w:tbl>
      <w:tblPr>
        <w:tblStyle w:val="a3"/>
        <w:tblW w:w="9572" w:type="dxa"/>
        <w:tblLook w:val="04A0" w:firstRow="1" w:lastRow="0" w:firstColumn="1" w:lastColumn="0" w:noHBand="0" w:noVBand="1"/>
      </w:tblPr>
      <w:tblGrid>
        <w:gridCol w:w="1738"/>
        <w:gridCol w:w="1357"/>
        <w:gridCol w:w="1626"/>
        <w:gridCol w:w="1638"/>
        <w:gridCol w:w="1797"/>
        <w:gridCol w:w="1416"/>
      </w:tblGrid>
      <w:tr w:rsidR="002F1AD2" w:rsidRPr="00A93E5E" w14:paraId="619FF413" w14:textId="77777777" w:rsidTr="00A26453">
        <w:trPr>
          <w:trHeight w:val="1453"/>
        </w:trPr>
        <w:tc>
          <w:tcPr>
            <w:tcW w:w="1819" w:type="dxa"/>
          </w:tcPr>
          <w:p w14:paraId="619FF406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07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Ступінь вищої освіти</w:t>
            </w:r>
          </w:p>
          <w:p w14:paraId="619FF408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619FF409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A" w14:textId="07EDB794" w:rsidR="00B05903" w:rsidRPr="00A93E5E" w:rsidRDefault="004D5E5C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1672" w:type="dxa"/>
          </w:tcPr>
          <w:p w14:paraId="619FF40B" w14:textId="77777777" w:rsidR="00A26453" w:rsidRPr="00A93E5E" w:rsidRDefault="00A26453" w:rsidP="00C41E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C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1368" w:type="dxa"/>
          </w:tcPr>
          <w:p w14:paraId="619FF40D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0E" w14:textId="77777777" w:rsidR="00B05903" w:rsidRPr="00A93E5E" w:rsidRDefault="00B0590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денна/заочна</w:t>
            </w:r>
          </w:p>
        </w:tc>
        <w:tc>
          <w:tcPr>
            <w:tcW w:w="1824" w:type="dxa"/>
          </w:tcPr>
          <w:p w14:paraId="619FF40F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10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Навчальний рік/семестр</w:t>
            </w:r>
          </w:p>
        </w:tc>
        <w:tc>
          <w:tcPr>
            <w:tcW w:w="1521" w:type="dxa"/>
          </w:tcPr>
          <w:p w14:paraId="619FF411" w14:textId="77777777" w:rsidR="00A26453" w:rsidRPr="00A93E5E" w:rsidRDefault="00A26453" w:rsidP="00C41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19FF412" w14:textId="3E27A394" w:rsidR="00DA014F" w:rsidRPr="00A93E5E" w:rsidRDefault="00A05765" w:rsidP="00952A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="004D5E5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</w:t>
            </w:r>
            <w:r w:rsidR="004D5E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619FF414" w14:textId="55E0FC00" w:rsidR="00526D7D" w:rsidRPr="00A93E5E" w:rsidRDefault="00392D23" w:rsidP="00C41EC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</w:pPr>
      <w:proofErr w:type="spellStart"/>
      <w:r w:rsidRPr="00A93E5E">
        <w:rPr>
          <w:rFonts w:ascii="Times New Roman" w:hAnsi="Times New Roman" w:cs="Times New Roman"/>
          <w:b/>
          <w:sz w:val="24"/>
          <w:szCs w:val="24"/>
          <w:lang w:val="ru-RU"/>
        </w:rPr>
        <w:t>Силабус</w:t>
      </w:r>
      <w:proofErr w:type="spellEnd"/>
      <w:r w:rsidRPr="00A93E5E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750"/>
        <w:gridCol w:w="6856"/>
      </w:tblGrid>
      <w:tr w:rsidR="002F1AD2" w:rsidRPr="00A93E5E" w14:paraId="619FF41A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16" w14:textId="77777777" w:rsidR="00392D23" w:rsidRPr="00A93E5E" w:rsidRDefault="00392D23" w:rsidP="00C41EC8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6856" w:type="dxa"/>
          </w:tcPr>
          <w:p w14:paraId="619FF419" w14:textId="36BB6136" w:rsidR="00B05903" w:rsidRPr="00A05765" w:rsidRDefault="000A3406" w:rsidP="000A3406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Педагогіка (</w:t>
            </w:r>
            <w:r w:rsidRPr="000A34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дидактика, соціологія виховання)</w:t>
            </w:r>
          </w:p>
        </w:tc>
      </w:tr>
      <w:tr w:rsidR="00952AE3" w:rsidRPr="00A93E5E" w14:paraId="619FF41F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1B" w14:textId="77777777" w:rsidR="00952AE3" w:rsidRPr="003B1161" w:rsidRDefault="00952AE3" w:rsidP="00952A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19FF41C" w14:textId="77777777" w:rsidR="00952AE3" w:rsidRPr="003B1161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B116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6856" w:type="dxa"/>
          </w:tcPr>
          <w:p w14:paraId="619FF41E" w14:textId="22633EE6" w:rsidR="00952AE3" w:rsidRPr="003B1161" w:rsidRDefault="00000000" w:rsidP="0095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952AE3" w:rsidRPr="00FB6DD9">
                <w:rPr>
                  <w:rFonts w:ascii="Times New Roman" w:hAnsi="Times New Roman" w:cs="Times New Roman"/>
                  <w:b/>
                  <w:sz w:val="24"/>
                  <w:szCs w:val="24"/>
                  <w:lang w:val="uk-UA"/>
                </w:rPr>
                <w:t>Кафедра педагогіки, психології, початкової, дошкільної освіти та управління закладами освіти</w:t>
              </w:r>
            </w:hyperlink>
          </w:p>
        </w:tc>
      </w:tr>
      <w:tr w:rsidR="00952AE3" w:rsidRPr="00A93E5E" w14:paraId="619FF424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0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9FF421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Освітня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програма</w:t>
            </w:r>
            <w:proofErr w:type="spellEnd"/>
          </w:p>
        </w:tc>
        <w:tc>
          <w:tcPr>
            <w:tcW w:w="6856" w:type="dxa"/>
          </w:tcPr>
          <w:p w14:paraId="619FF423" w14:textId="3B1AA88F" w:rsidR="00E66C6A" w:rsidRPr="00EF0F5F" w:rsidRDefault="002A368E" w:rsidP="000759A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368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014 Середня освіта (Хімія</w:t>
            </w:r>
            <w:r w:rsidR="00E66C6A" w:rsidRPr="000759A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</w:tr>
      <w:tr w:rsidR="00952AE3" w:rsidRPr="00A93E5E" w14:paraId="619FF42E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5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Тип дисципліни, кількість кредитів та годин (лекції/ практичні/семінарські/ лабораторні заняття/самостійна робота)</w:t>
            </w:r>
          </w:p>
        </w:tc>
        <w:tc>
          <w:tcPr>
            <w:tcW w:w="6856" w:type="dxa"/>
          </w:tcPr>
          <w:p w14:paraId="2DA1B8EA" w14:textId="77777777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 дисципліни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обов’язкова </w:t>
            </w:r>
          </w:p>
          <w:p w14:paraId="1496A4E2" w14:textId="6B25C499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Кількість кредитів: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  <w:p w14:paraId="72403888" w14:textId="4DE1706F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Лекції: </w:t>
            </w:r>
            <w:r w:rsidRPr="00952A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  <w:p w14:paraId="24C5AFB8" w14:textId="6B052A93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Семінарські/практичні заняття: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14:paraId="4EF2F87D" w14:textId="77777777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Лабораторні заняття:</w:t>
            </w:r>
          </w:p>
          <w:p w14:paraId="5A33BAA9" w14:textId="1C09A995" w:rsidR="00952AE3" w:rsidRPr="00952AE3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Самостійна робота: </w:t>
            </w:r>
            <w:r w:rsidR="00C33691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  <w:p w14:paraId="619FF42D" w14:textId="190A5434" w:rsidR="00952AE3" w:rsidRPr="00540072" w:rsidRDefault="00952AE3" w:rsidP="00952A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2AE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контролю: екзамен</w:t>
            </w:r>
          </w:p>
        </w:tc>
      </w:tr>
      <w:tr w:rsidR="00952AE3" w:rsidRPr="00A93E5E" w14:paraId="619FF435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2F" w14:textId="77777777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Викладач(і) відповідальний(і) за викладання навчальної дисципліни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імена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прізвища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наукові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ступені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звання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адреса електронної пошти </w:t>
            </w:r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а/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в)</w:t>
            </w:r>
          </w:p>
        </w:tc>
        <w:tc>
          <w:tcPr>
            <w:tcW w:w="6856" w:type="dxa"/>
          </w:tcPr>
          <w:p w14:paraId="49987F51" w14:textId="752259A4" w:rsidR="00952AE3" w:rsidRPr="004D5E5C" w:rsidRDefault="00952AE3" w:rsidP="00952AE3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uk-UA"/>
              </w:rPr>
              <w:t>Орос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 xml:space="preserve"> І. І.</w:t>
            </w:r>
          </w:p>
          <w:p w14:paraId="06C32232" w14:textId="77777777" w:rsidR="00F03E8F" w:rsidRDefault="00952AE3" w:rsidP="00F03E8F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  <w:lang w:val="uk-UA"/>
              </w:rPr>
              <w:t>кандидат педагогічних наук</w:t>
            </w:r>
            <w:r w:rsidRPr="00830F18">
              <w:rPr>
                <w:rFonts w:ascii="Times New Roman" w:eastAsia="Calibri" w:hAnsi="Times New Roman" w:cs="Times New Roman"/>
              </w:rPr>
              <w:t xml:space="preserve">, 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>доцент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14:paraId="53F57C3D" w14:textId="77777777" w:rsidR="00952AE3" w:rsidRDefault="00952AE3" w:rsidP="00F03E8F">
            <w:pPr>
              <w:spacing w:line="259" w:lineRule="auto"/>
              <w:rPr>
                <w:rStyle w:val="a8"/>
                <w:rFonts w:ascii="Times New Roman" w:eastAsia="Calibri" w:hAnsi="Times New Roman" w:cs="Times New Roman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</w:rPr>
              <w:t>E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>-</w:t>
            </w:r>
            <w:proofErr w:type="spellStart"/>
            <w:r w:rsidRPr="00830F18">
              <w:rPr>
                <w:rFonts w:ascii="Times New Roman" w:eastAsia="Calibri" w:hAnsi="Times New Roman" w:cs="Times New Roman"/>
                <w:lang w:val="uk-UA"/>
              </w:rPr>
              <w:t>mail</w:t>
            </w:r>
            <w:proofErr w:type="spellEnd"/>
            <w:r w:rsidRPr="00830F18">
              <w:rPr>
                <w:rFonts w:ascii="Times New Roman" w:eastAsia="Calibri" w:hAnsi="Times New Roman" w:cs="Times New Roman"/>
                <w:lang w:val="uk-UA"/>
              </w:rPr>
              <w:t xml:space="preserve">: </w:t>
            </w:r>
            <w:hyperlink r:id="rId9" w:history="1">
              <w:r w:rsidRPr="00556708">
                <w:rPr>
                  <w:rStyle w:val="a8"/>
                  <w:rFonts w:ascii="Times New Roman" w:eastAsia="Calibri" w:hAnsi="Times New Roman" w:cs="Times New Roman"/>
                </w:rPr>
                <w:t>orosz.ildiko</w:t>
              </w:r>
              <w:r w:rsidRPr="00556708">
                <w:rPr>
                  <w:rStyle w:val="a8"/>
                  <w:rFonts w:ascii="Times New Roman" w:eastAsia="Calibri" w:hAnsi="Times New Roman" w:cs="Times New Roman"/>
                  <w:lang w:val="uk-UA"/>
                </w:rPr>
                <w:t>@kmf.org.ua</w:t>
              </w:r>
            </w:hyperlink>
          </w:p>
          <w:p w14:paraId="7DCB03C7" w14:textId="77777777" w:rsidR="00AC3C14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AC3C14">
              <w:rPr>
                <w:rFonts w:ascii="Times New Roman" w:eastAsia="Calibri" w:hAnsi="Times New Roman" w:cs="Times New Roman"/>
                <w:lang w:val="uk-UA"/>
              </w:rPr>
              <w:t>Поллоі</w:t>
            </w:r>
            <w:proofErr w:type="spellEnd"/>
            <w:r w:rsidRPr="00AC3C14">
              <w:rPr>
                <w:rFonts w:ascii="Times New Roman" w:eastAsia="Calibri" w:hAnsi="Times New Roman" w:cs="Times New Roman"/>
                <w:lang w:val="uk-UA"/>
              </w:rPr>
              <w:t xml:space="preserve"> Каталін </w:t>
            </w:r>
            <w:proofErr w:type="spellStart"/>
            <w:r w:rsidRPr="00AC3C14">
              <w:rPr>
                <w:rFonts w:ascii="Times New Roman" w:eastAsia="Calibri" w:hAnsi="Times New Roman" w:cs="Times New Roman"/>
                <w:lang w:val="uk-UA"/>
              </w:rPr>
              <w:t>Дезидерівна</w:t>
            </w:r>
            <w:proofErr w:type="spellEnd"/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</w:p>
          <w:p w14:paraId="58FCA252" w14:textId="77777777" w:rsidR="00AC3C14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AC3C14">
              <w:rPr>
                <w:rFonts w:ascii="Times New Roman" w:eastAsia="Calibri" w:hAnsi="Times New Roman" w:cs="Times New Roman"/>
                <w:lang w:val="uk-UA"/>
              </w:rPr>
              <w:t>доктор філософії, спеціальність «педагогічні науки»</w:t>
            </w:r>
          </w:p>
          <w:p w14:paraId="619FF434" w14:textId="44AC32B4" w:rsidR="00AC3C14" w:rsidRPr="00051062" w:rsidRDefault="00AC3C14" w:rsidP="00F03E8F">
            <w:pPr>
              <w:spacing w:line="259" w:lineRule="auto"/>
              <w:rPr>
                <w:rFonts w:ascii="Times New Roman" w:eastAsia="Calibri" w:hAnsi="Times New Roman" w:cs="Times New Roman"/>
                <w:lang w:val="uk-UA"/>
              </w:rPr>
            </w:pPr>
            <w:r w:rsidRPr="00830F18">
              <w:rPr>
                <w:rFonts w:ascii="Times New Roman" w:eastAsia="Calibri" w:hAnsi="Times New Roman" w:cs="Times New Roman"/>
              </w:rPr>
              <w:t>E</w:t>
            </w:r>
            <w:r w:rsidRPr="00830F18">
              <w:rPr>
                <w:rFonts w:ascii="Times New Roman" w:eastAsia="Calibri" w:hAnsi="Times New Roman" w:cs="Times New Roman"/>
                <w:lang w:val="uk-UA"/>
              </w:rPr>
              <w:t>-</w:t>
            </w:r>
            <w:proofErr w:type="spellStart"/>
            <w:r w:rsidRPr="00830F18">
              <w:rPr>
                <w:rFonts w:ascii="Times New Roman" w:eastAsia="Calibri" w:hAnsi="Times New Roman" w:cs="Times New Roman"/>
                <w:lang w:val="uk-UA"/>
              </w:rPr>
              <w:t>mail</w:t>
            </w:r>
            <w:proofErr w:type="spellEnd"/>
            <w:r w:rsidRPr="00830F18">
              <w:rPr>
                <w:rFonts w:ascii="Times New Roman" w:eastAsia="Calibri" w:hAnsi="Times New Roman" w:cs="Times New Roman"/>
                <w:lang w:val="uk-UA"/>
              </w:rPr>
              <w:t xml:space="preserve">: </w:t>
            </w:r>
            <w:r w:rsidRPr="00AC3C14">
              <w:rPr>
                <w:rFonts w:ascii="Times New Roman" w:eastAsia="Calibri" w:hAnsi="Times New Roman" w:cs="Times New Roman"/>
                <w:lang w:val="uk-UA"/>
              </w:rPr>
              <w:t>pallay.katalin@kmf.org.ua</w:t>
            </w:r>
          </w:p>
        </w:tc>
      </w:tr>
      <w:tr w:rsidR="00952AE3" w:rsidRPr="00A93E5E" w14:paraId="619FF438" w14:textId="77777777" w:rsidTr="00144513">
        <w:tc>
          <w:tcPr>
            <w:tcW w:w="2750" w:type="dxa"/>
            <w:shd w:val="clear" w:color="auto" w:fill="D9D9D9" w:themeFill="background1" w:themeFillShade="D9"/>
          </w:tcPr>
          <w:p w14:paraId="619FF436" w14:textId="3BB82BCA" w:rsidR="00952AE3" w:rsidRPr="00A93E5E" w:rsidRDefault="00952AE3" w:rsidP="00952AE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Hlk50125193"/>
            <w:proofErr w:type="spellStart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навчальної дисципліни</w:t>
            </w:r>
            <w:bookmarkEnd w:id="0"/>
          </w:p>
        </w:tc>
        <w:tc>
          <w:tcPr>
            <w:tcW w:w="6856" w:type="dxa"/>
            <w:vAlign w:val="center"/>
          </w:tcPr>
          <w:p w14:paraId="619FF437" w14:textId="776D76C1" w:rsidR="00952AE3" w:rsidRPr="004D5E5C" w:rsidRDefault="00DC6E2B" w:rsidP="00952AE3">
            <w:pPr>
              <w:keepNext/>
              <w:shd w:val="clear" w:color="auto" w:fill="FFFFFF"/>
              <w:ind w:right="151" w:firstLine="395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Педагогіка (</w:t>
            </w:r>
            <w:r w:rsidRPr="00DC6E2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Історія педагогіки. Теорія виховання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)</w:t>
            </w:r>
            <w:r w:rsidR="00952AE3" w:rsidRPr="004D5E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Психологія</w:t>
            </w:r>
            <w:r w:rsidR="003967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.</w:t>
            </w:r>
          </w:p>
        </w:tc>
      </w:tr>
      <w:tr w:rsidR="00D03747" w:rsidRPr="00A93E5E" w14:paraId="619FF478" w14:textId="77777777" w:rsidTr="00A71F72">
        <w:tc>
          <w:tcPr>
            <w:tcW w:w="2750" w:type="dxa"/>
            <w:shd w:val="clear" w:color="auto" w:fill="D9D9D9" w:themeFill="background1" w:themeFillShade="D9"/>
          </w:tcPr>
          <w:p w14:paraId="619FF439" w14:textId="77777777" w:rsidR="00D03747" w:rsidRPr="00A93E5E" w:rsidRDefault="00D03747" w:rsidP="00D037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Анотація дисципліни, мета, завдання та очікувані програмні результати  навчальної дисципліни, загальні та фахові компетентності, основна тематика дисципліни </w:t>
            </w:r>
          </w:p>
        </w:tc>
        <w:tc>
          <w:tcPr>
            <w:tcW w:w="6856" w:type="dxa"/>
            <w:tcBorders>
              <w:top w:val="none" w:sz="6" w:space="0" w:color="auto"/>
              <w:bottom w:val="none" w:sz="6" w:space="0" w:color="auto"/>
            </w:tcBorders>
          </w:tcPr>
          <w:p w14:paraId="17AE6830" w14:textId="77777777" w:rsidR="00D03747" w:rsidRPr="00D03747" w:rsidRDefault="00D03747" w:rsidP="00D03747">
            <w:pPr>
              <w:pStyle w:val="Default"/>
              <w:rPr>
                <w:rFonts w:ascii="Times New Roman" w:hAnsi="Times New Roman"/>
              </w:rPr>
            </w:pPr>
            <w:r w:rsidRPr="00D03747">
              <w:rPr>
                <w:rFonts w:ascii="Times New Roman" w:hAnsi="Times New Roman"/>
                <w:b/>
                <w:bCs/>
              </w:rPr>
              <w:t xml:space="preserve">ПРН 1. </w:t>
            </w:r>
            <w:r w:rsidRPr="00D03747">
              <w:rPr>
                <w:rFonts w:ascii="Times New Roman" w:hAnsi="Times New Roman"/>
              </w:rPr>
              <w:t xml:space="preserve">Знати структуру </w:t>
            </w:r>
            <w:proofErr w:type="spellStart"/>
            <w:r w:rsidRPr="00D03747">
              <w:rPr>
                <w:rFonts w:ascii="Times New Roman" w:hAnsi="Times New Roman"/>
              </w:rPr>
              <w:t>навчально-виховного</w:t>
            </w:r>
            <w:proofErr w:type="spellEnd"/>
            <w:r w:rsidRPr="00D03747">
              <w:rPr>
                <w:rFonts w:ascii="Times New Roman" w:hAnsi="Times New Roman"/>
              </w:rPr>
              <w:t xml:space="preserve"> </w:t>
            </w:r>
            <w:proofErr w:type="spellStart"/>
            <w:r w:rsidRPr="00D03747">
              <w:rPr>
                <w:rFonts w:ascii="Times New Roman" w:hAnsi="Times New Roman"/>
              </w:rPr>
              <w:t>процесу</w:t>
            </w:r>
            <w:proofErr w:type="spellEnd"/>
            <w:r w:rsidRPr="00D03747">
              <w:rPr>
                <w:rFonts w:ascii="Times New Roman" w:hAnsi="Times New Roman"/>
              </w:rPr>
              <w:t xml:space="preserve">, </w:t>
            </w:r>
            <w:proofErr w:type="spellStart"/>
            <w:r w:rsidRPr="00D03747">
              <w:rPr>
                <w:rFonts w:ascii="Times New Roman" w:hAnsi="Times New Roman"/>
              </w:rPr>
              <w:t>ви</w:t>
            </w:r>
            <w:proofErr w:type="spellEnd"/>
            <w:r w:rsidRPr="00D03747">
              <w:rPr>
                <w:rFonts w:ascii="Times New Roman" w:hAnsi="Times New Roman"/>
              </w:rPr>
              <w:t xml:space="preserve">-моги, </w:t>
            </w:r>
            <w:proofErr w:type="spellStart"/>
            <w:r w:rsidRPr="00D03747">
              <w:rPr>
                <w:rFonts w:ascii="Times New Roman" w:hAnsi="Times New Roman"/>
              </w:rPr>
              <w:t>методи</w:t>
            </w:r>
            <w:proofErr w:type="spellEnd"/>
            <w:r w:rsidRPr="00D03747">
              <w:rPr>
                <w:rFonts w:ascii="Times New Roman" w:hAnsi="Times New Roman"/>
              </w:rPr>
              <w:t xml:space="preserve"> і </w:t>
            </w:r>
            <w:proofErr w:type="spellStart"/>
            <w:r w:rsidRPr="00D03747">
              <w:rPr>
                <w:rFonts w:ascii="Times New Roman" w:hAnsi="Times New Roman"/>
              </w:rPr>
              <w:t>форми</w:t>
            </w:r>
            <w:proofErr w:type="spellEnd"/>
            <w:r w:rsidRPr="00D03747">
              <w:rPr>
                <w:rFonts w:ascii="Times New Roman" w:hAnsi="Times New Roman"/>
              </w:rPr>
              <w:t xml:space="preserve"> </w:t>
            </w:r>
            <w:proofErr w:type="spellStart"/>
            <w:r w:rsidRPr="00D03747">
              <w:rPr>
                <w:rFonts w:ascii="Times New Roman" w:hAnsi="Times New Roman"/>
              </w:rPr>
              <w:t>його</w:t>
            </w:r>
            <w:proofErr w:type="spellEnd"/>
            <w:r w:rsidRPr="00D03747">
              <w:rPr>
                <w:rFonts w:ascii="Times New Roman" w:hAnsi="Times New Roman"/>
              </w:rPr>
              <w:t xml:space="preserve"> організації; типи та </w:t>
            </w:r>
            <w:proofErr w:type="spellStart"/>
            <w:r w:rsidRPr="00D03747">
              <w:rPr>
                <w:rFonts w:ascii="Times New Roman" w:hAnsi="Times New Roman"/>
              </w:rPr>
              <w:t>структури</w:t>
            </w:r>
            <w:proofErr w:type="spellEnd"/>
            <w:r w:rsidRPr="00D03747">
              <w:rPr>
                <w:rFonts w:ascii="Times New Roman" w:hAnsi="Times New Roman"/>
              </w:rPr>
              <w:t xml:space="preserve"> уро-</w:t>
            </w:r>
            <w:proofErr w:type="spellStart"/>
            <w:r w:rsidRPr="00D03747">
              <w:rPr>
                <w:rFonts w:ascii="Times New Roman" w:hAnsi="Times New Roman"/>
              </w:rPr>
              <w:t>ків</w:t>
            </w:r>
            <w:proofErr w:type="spellEnd"/>
            <w:r w:rsidRPr="00D03747">
              <w:rPr>
                <w:rFonts w:ascii="Times New Roman" w:hAnsi="Times New Roman"/>
              </w:rPr>
              <w:t xml:space="preserve">, </w:t>
            </w:r>
            <w:proofErr w:type="spellStart"/>
            <w:r w:rsidRPr="00D03747">
              <w:rPr>
                <w:rFonts w:ascii="Times New Roman" w:hAnsi="Times New Roman"/>
              </w:rPr>
              <w:t>критерії</w:t>
            </w:r>
            <w:proofErr w:type="spellEnd"/>
            <w:r w:rsidRPr="00D03747">
              <w:rPr>
                <w:rFonts w:ascii="Times New Roman" w:hAnsi="Times New Roman"/>
              </w:rPr>
              <w:t xml:space="preserve"> </w:t>
            </w:r>
            <w:proofErr w:type="spellStart"/>
            <w:r w:rsidRPr="00D03747">
              <w:rPr>
                <w:rFonts w:ascii="Times New Roman" w:hAnsi="Times New Roman"/>
              </w:rPr>
              <w:t>оцінювання</w:t>
            </w:r>
            <w:proofErr w:type="spellEnd"/>
            <w:r w:rsidRPr="00D03747">
              <w:rPr>
                <w:rFonts w:ascii="Times New Roman" w:hAnsi="Times New Roman"/>
              </w:rPr>
              <w:t xml:space="preserve"> </w:t>
            </w:r>
            <w:proofErr w:type="spellStart"/>
            <w:r w:rsidRPr="00D03747">
              <w:rPr>
                <w:rFonts w:ascii="Times New Roman" w:hAnsi="Times New Roman"/>
              </w:rPr>
              <w:t>результатів</w:t>
            </w:r>
            <w:proofErr w:type="spellEnd"/>
            <w:r w:rsidRPr="00D03747">
              <w:rPr>
                <w:rFonts w:ascii="Times New Roman" w:hAnsi="Times New Roman"/>
              </w:rPr>
              <w:t xml:space="preserve">. </w:t>
            </w:r>
          </w:p>
          <w:p w14:paraId="054D12D4" w14:textId="77777777" w:rsidR="00D03747" w:rsidRPr="00D03747" w:rsidRDefault="00D03747" w:rsidP="00D03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ПРН 2.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суть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пізнавальних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процесів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основи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ознаки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міжособові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стосунки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групах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закономірності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динаміку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психічного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механізми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психологічні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вчитися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D7F108" w14:textId="77777777" w:rsidR="00D03747" w:rsidRPr="00D03747" w:rsidRDefault="00D03747" w:rsidP="00D03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ПРН 3.</w:t>
            </w:r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освітньо-виховні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хі-мії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середніх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закладах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найва-жливіших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хімічних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неорганічних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органічних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речовин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46AB95" w14:textId="77777777" w:rsidR="00D03747" w:rsidRPr="00D03747" w:rsidRDefault="00D03747" w:rsidP="00D037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ПРН 4.</w:t>
            </w:r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Уміти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прогнозувати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ба-зовому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розширеному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поглибленому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рівнях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реалізовувати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міжпредметні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внутрішньо-предметні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зв'язки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9FF477" w14:textId="2531275B" w:rsidR="00D03747" w:rsidRPr="00D03747" w:rsidRDefault="00D03747" w:rsidP="00D0374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ПРН 5.</w:t>
            </w:r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Уміти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вибирати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застосовувати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продуктивні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техно-логії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прийоми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засоби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хімії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за-стосовувати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підходи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вікових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ін-дивідуальних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активізувати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стимулю-вати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пізнавальну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D03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3747" w:rsidRPr="00A93E5E" w14:paraId="619FF4B7" w14:textId="77777777" w:rsidTr="00E56737">
        <w:tc>
          <w:tcPr>
            <w:tcW w:w="2750" w:type="dxa"/>
            <w:shd w:val="clear" w:color="auto" w:fill="D9D9D9" w:themeFill="background1" w:themeFillShade="D9"/>
          </w:tcPr>
          <w:p w14:paraId="619FF479" w14:textId="26875233" w:rsidR="00D03747" w:rsidRPr="00A93E5E" w:rsidRDefault="00D03747" w:rsidP="00D037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1" w:name="_Hlk50123234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Критерії контролю та оцінювання результатів навчання</w:t>
            </w:r>
            <w:bookmarkEnd w:id="1"/>
          </w:p>
        </w:tc>
        <w:tc>
          <w:tcPr>
            <w:tcW w:w="6856" w:type="dxa"/>
          </w:tcPr>
          <w:p w14:paraId="619FF47B" w14:textId="6815224D" w:rsidR="00D03747" w:rsidRPr="001C64B2" w:rsidRDefault="00D03747" w:rsidP="00D03747">
            <w:pPr>
              <w:ind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D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досягнення студентів із дисципліни: </w:t>
            </w: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оцінюються за </w:t>
            </w:r>
            <w:proofErr w:type="spellStart"/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модульно</w:t>
            </w:r>
            <w:proofErr w:type="spellEnd"/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-рейтинговою системою, в основу якої покладено принцип поопераційної звітності, накопичувальної системи оцінювання рівня знань, умінь та навичок; розширення кількості підсумкових балів до 100. </w:t>
            </w:r>
          </w:p>
          <w:p w14:paraId="619FF47C" w14:textId="77777777" w:rsidR="00D03747" w:rsidRPr="00AD2155" w:rsidRDefault="00D03747" w:rsidP="00D0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21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Шкала оцінювання: національна та ECTS</w:t>
            </w:r>
          </w:p>
          <w:tbl>
            <w:tblPr>
              <w:tblW w:w="6149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"/>
              <w:gridCol w:w="991"/>
              <w:gridCol w:w="1733"/>
              <w:gridCol w:w="1983"/>
            </w:tblGrid>
            <w:tr w:rsidR="00D03747" w:rsidRPr="00A93E5E" w14:paraId="619FF480" w14:textId="77777777" w:rsidTr="00E56737">
              <w:trPr>
                <w:trHeight w:val="440"/>
              </w:trPr>
              <w:tc>
                <w:tcPr>
                  <w:tcW w:w="1442" w:type="dxa"/>
                  <w:vMerge w:val="restart"/>
                  <w:vAlign w:val="center"/>
                </w:tcPr>
                <w:p w14:paraId="619FF47D" w14:textId="72A35206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Сума балів за всі види навчальної діяльності</w:t>
                  </w:r>
                </w:p>
              </w:tc>
              <w:tc>
                <w:tcPr>
                  <w:tcW w:w="991" w:type="dxa"/>
                  <w:vMerge w:val="restart"/>
                  <w:vAlign w:val="center"/>
                </w:tcPr>
                <w:p w14:paraId="619FF47E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ECTS</w:t>
                  </w:r>
                </w:p>
              </w:tc>
              <w:tc>
                <w:tcPr>
                  <w:tcW w:w="3716" w:type="dxa"/>
                  <w:gridSpan w:val="2"/>
                  <w:vAlign w:val="center"/>
                </w:tcPr>
                <w:p w14:paraId="619FF47F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D03747" w:rsidRPr="00A93E5E" w14:paraId="619FF485" w14:textId="77777777" w:rsidTr="00E56737">
              <w:trPr>
                <w:trHeight w:val="1133"/>
              </w:trPr>
              <w:tc>
                <w:tcPr>
                  <w:tcW w:w="1442" w:type="dxa"/>
                  <w:vMerge/>
                  <w:vAlign w:val="center"/>
                </w:tcPr>
                <w:p w14:paraId="619FF481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991" w:type="dxa"/>
                  <w:vMerge/>
                  <w:vAlign w:val="center"/>
                </w:tcPr>
                <w:p w14:paraId="619FF482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733" w:type="dxa"/>
                  <w:vAlign w:val="center"/>
                </w:tcPr>
                <w:p w14:paraId="619FF483" w14:textId="77777777" w:rsidR="00D03747" w:rsidRPr="00A93E5E" w:rsidRDefault="00D03747" w:rsidP="00D03747">
                  <w:pPr>
                    <w:spacing w:after="0" w:line="240" w:lineRule="auto"/>
                    <w:ind w:right="-14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екзамену, курсового проекту (роботи), практики</w:t>
                  </w:r>
                </w:p>
              </w:tc>
              <w:tc>
                <w:tcPr>
                  <w:tcW w:w="1983" w:type="dxa"/>
                  <w:shd w:val="clear" w:color="auto" w:fill="auto"/>
                  <w:vAlign w:val="center"/>
                </w:tcPr>
                <w:p w14:paraId="619FF484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для заліку</w:t>
                  </w:r>
                </w:p>
              </w:tc>
            </w:tr>
            <w:tr w:rsidR="00D03747" w:rsidRPr="00A93E5E" w14:paraId="619FF48A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86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90–100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87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А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88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відмінно</w:t>
                  </w:r>
                </w:p>
              </w:tc>
              <w:tc>
                <w:tcPr>
                  <w:tcW w:w="1983" w:type="dxa"/>
                  <w:vMerge w:val="restart"/>
                  <w:vAlign w:val="center"/>
                </w:tcPr>
                <w:p w14:paraId="619FF489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зараховано</w:t>
                  </w:r>
                </w:p>
              </w:tc>
            </w:tr>
            <w:tr w:rsidR="00D03747" w:rsidRPr="00A93E5E" w14:paraId="619FF48F" w14:textId="77777777" w:rsidTr="00E56737">
              <w:trPr>
                <w:trHeight w:val="189"/>
              </w:trPr>
              <w:tc>
                <w:tcPr>
                  <w:tcW w:w="1442" w:type="dxa"/>
                  <w:vAlign w:val="center"/>
                </w:tcPr>
                <w:p w14:paraId="619FF48B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82–89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8C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19FF48D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добре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8E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3747" w:rsidRPr="00A93E5E" w14:paraId="619FF494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0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75–81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1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619FF492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3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3747" w:rsidRPr="00A93E5E" w14:paraId="619FF499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5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64–74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6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D</w:t>
                  </w:r>
                </w:p>
              </w:tc>
              <w:tc>
                <w:tcPr>
                  <w:tcW w:w="1733" w:type="dxa"/>
                  <w:vMerge w:val="restart"/>
                  <w:vAlign w:val="center"/>
                </w:tcPr>
                <w:p w14:paraId="619FF497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задовільно</w:t>
                  </w: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8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3747" w:rsidRPr="00A93E5E" w14:paraId="619FF49E" w14:textId="77777777" w:rsidTr="00E56737">
              <w:trPr>
                <w:trHeight w:val="264"/>
              </w:trPr>
              <w:tc>
                <w:tcPr>
                  <w:tcW w:w="1442" w:type="dxa"/>
                  <w:vAlign w:val="center"/>
                </w:tcPr>
                <w:p w14:paraId="619FF49A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60–63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9B" w14:textId="7E8EAEBB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Е</w:t>
                  </w:r>
                </w:p>
              </w:tc>
              <w:tc>
                <w:tcPr>
                  <w:tcW w:w="1733" w:type="dxa"/>
                  <w:vMerge/>
                  <w:vAlign w:val="center"/>
                </w:tcPr>
                <w:p w14:paraId="619FF49C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1983" w:type="dxa"/>
                  <w:vMerge/>
                  <w:vAlign w:val="center"/>
                </w:tcPr>
                <w:p w14:paraId="619FF49D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</w:tr>
            <w:tr w:rsidR="00D03747" w:rsidRPr="00A93E5E" w14:paraId="619FF4A3" w14:textId="77777777" w:rsidTr="00E56737">
              <w:trPr>
                <w:trHeight w:val="1085"/>
              </w:trPr>
              <w:tc>
                <w:tcPr>
                  <w:tcW w:w="1442" w:type="dxa"/>
                  <w:vAlign w:val="center"/>
                </w:tcPr>
                <w:p w14:paraId="619FF49F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35–59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A0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FX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A1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можливістю повторного складання</w:t>
                  </w:r>
                </w:p>
              </w:tc>
              <w:tc>
                <w:tcPr>
                  <w:tcW w:w="1983" w:type="dxa"/>
                  <w:vAlign w:val="center"/>
                </w:tcPr>
                <w:p w14:paraId="619FF4A2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можливістю повторного складання</w:t>
                  </w:r>
                </w:p>
              </w:tc>
            </w:tr>
            <w:tr w:rsidR="00D03747" w:rsidRPr="00A93E5E" w14:paraId="619FF4A8" w14:textId="77777777" w:rsidTr="00E56737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619FF4A4" w14:textId="77777777" w:rsidR="00D03747" w:rsidRPr="00A93E5E" w:rsidRDefault="00D03747" w:rsidP="00D03747">
                  <w:pPr>
                    <w:spacing w:after="0" w:line="240" w:lineRule="auto"/>
                    <w:ind w:left="18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619FF4A5" w14:textId="77777777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619FF4A6" w14:textId="42D23432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619FF4A7" w14:textId="15292A2C" w:rsidR="00D03747" w:rsidRPr="00A93E5E" w:rsidRDefault="00D03747" w:rsidP="00D037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A93E5E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  <w:tr w:rsidR="00D03747" w:rsidRPr="00476138" w14:paraId="3092F14F" w14:textId="77777777" w:rsidTr="00D94DE3">
              <w:trPr>
                <w:trHeight w:val="692"/>
              </w:trPr>
              <w:tc>
                <w:tcPr>
                  <w:tcW w:w="1442" w:type="dxa"/>
                  <w:vAlign w:val="center"/>
                </w:tcPr>
                <w:p w14:paraId="1276B5B8" w14:textId="77777777" w:rsidR="00D03747" w:rsidRPr="00476138" w:rsidRDefault="00D03747" w:rsidP="00D03747">
                  <w:pPr>
                    <w:spacing w:after="0" w:line="240" w:lineRule="auto"/>
                    <w:ind w:left="1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0–34</w:t>
                  </w:r>
                </w:p>
              </w:tc>
              <w:tc>
                <w:tcPr>
                  <w:tcW w:w="991" w:type="dxa"/>
                  <w:vAlign w:val="center"/>
                </w:tcPr>
                <w:p w14:paraId="6F260DB0" w14:textId="77777777" w:rsidR="00D03747" w:rsidRPr="00476138" w:rsidRDefault="00D03747" w:rsidP="00D037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F</w:t>
                  </w:r>
                </w:p>
              </w:tc>
              <w:tc>
                <w:tcPr>
                  <w:tcW w:w="1733" w:type="dxa"/>
                  <w:vAlign w:val="center"/>
                </w:tcPr>
                <w:p w14:paraId="21E7FB78" w14:textId="77777777" w:rsidR="00D03747" w:rsidRPr="00476138" w:rsidRDefault="00D03747" w:rsidP="00D037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незадовільно з обов’язковим повторним вивченням дисципліни</w:t>
                  </w:r>
                </w:p>
              </w:tc>
              <w:tc>
                <w:tcPr>
                  <w:tcW w:w="1983" w:type="dxa"/>
                  <w:vAlign w:val="center"/>
                </w:tcPr>
                <w:p w14:paraId="5BA6FF09" w14:textId="77777777" w:rsidR="00D03747" w:rsidRPr="00476138" w:rsidRDefault="00D03747" w:rsidP="00D0374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47613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не зараховано з обов’язковим повторним вивченням дисципліни</w:t>
                  </w:r>
                </w:p>
              </w:tc>
            </w:tr>
          </w:tbl>
          <w:p w14:paraId="104032E7" w14:textId="4E91294C" w:rsidR="00D03747" w:rsidRPr="00476138" w:rsidRDefault="00D03747" w:rsidP="00D03747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Відповіді на семінарських заняттях (усна відповідь, відповіді на запита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ння викладача, презентація) –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0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балів.</w:t>
            </w:r>
          </w:p>
          <w:p w14:paraId="09ED7B2C" w14:textId="6B48565A" w:rsidR="00D03747" w:rsidRPr="00476138" w:rsidRDefault="00D03747" w:rsidP="00D03747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Самостійна робота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50 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балів.</w:t>
            </w:r>
          </w:p>
          <w:p w14:paraId="769B03C0" w14:textId="6252EEAB" w:rsidR="00D03747" w:rsidRPr="00476138" w:rsidRDefault="00D03747" w:rsidP="00D03747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Контрольна робота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30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 балів.</w:t>
            </w:r>
          </w:p>
          <w:p w14:paraId="33EBC281" w14:textId="77777777" w:rsidR="00D03747" w:rsidRPr="00476138" w:rsidRDefault="00D03747" w:rsidP="00D03747">
            <w:pPr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Загалом – 100 балів. </w:t>
            </w:r>
          </w:p>
          <w:p w14:paraId="76919C1D" w14:textId="493C9A32" w:rsidR="00D03747" w:rsidRDefault="00D03747" w:rsidP="00D03747">
            <w:pPr>
              <w:tabs>
                <w:tab w:val="left" w:pos="284"/>
                <w:tab w:val="left" w:pos="567"/>
              </w:tabs>
              <w:spacing w:line="259" w:lineRule="auto"/>
              <w:ind w:firstLine="5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 екзамену допускаються студенти, які відвідували лекційні та семінарські заняття, опрацювали рекомендований мінімум навчальних завдань, прозвітували про самостійну </w:t>
            </w:r>
            <w:r w:rsidRPr="0047613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роботу, виконали запропоновані  реферативні роботи, і накопили 60 балів на протязі одного семестру.</w:t>
            </w:r>
          </w:p>
          <w:p w14:paraId="34F43A58" w14:textId="1248FB3F" w:rsidR="00D03747" w:rsidRPr="00CA37C9" w:rsidRDefault="00D03747" w:rsidP="00D03747">
            <w:pPr>
              <w:tabs>
                <w:tab w:val="left" w:pos="284"/>
                <w:tab w:val="left" w:pos="567"/>
              </w:tabs>
              <w:ind w:firstLine="51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курсу передбачає приєднання кожного студента до навчального середовища </w:t>
            </w:r>
            <w:proofErr w:type="spellStart"/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Google</w:t>
            </w:r>
            <w:proofErr w:type="spellEnd"/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Classroom</w:t>
            </w:r>
            <w:proofErr w:type="spellEnd"/>
            <w:r w:rsidRPr="001A79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010E2087" w14:textId="419145BB" w:rsidR="00D03747" w:rsidRPr="00A05765" w:rsidRDefault="00D03747" w:rsidP="00D03747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 процесі оцінювання навчальних досягнень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студентів</w:t>
            </w: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з курсу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Педагогіка</w:t>
            </w: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» застосовуються такі методи: </w:t>
            </w:r>
          </w:p>
          <w:p w14:paraId="160279C5" w14:textId="77777777" w:rsidR="00D03747" w:rsidRPr="00A05765" w:rsidRDefault="00D03747" w:rsidP="00D03747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методи усного контролю: індивідуальне опитування, фронтальне опитування, співбесіда;</w:t>
            </w:r>
          </w:p>
          <w:p w14:paraId="780630CE" w14:textId="77777777" w:rsidR="00D03747" w:rsidRPr="00A05765" w:rsidRDefault="00D03747" w:rsidP="00D03747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05765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 методи письмового контролю: письмове тестування, модульна контрольна робота, реферат, есе; </w:t>
            </w:r>
          </w:p>
          <w:p w14:paraId="619FF4B6" w14:textId="0350B586" w:rsidR="00D03747" w:rsidRPr="00CA37C9" w:rsidRDefault="00D03747" w:rsidP="00D03747">
            <w:pPr>
              <w:tabs>
                <w:tab w:val="left" w:pos="284"/>
                <w:tab w:val="left" w:pos="567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1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 методи самоконтролю: самооцінка, самоаналіз.</w:t>
            </w:r>
          </w:p>
        </w:tc>
      </w:tr>
      <w:tr w:rsidR="00D03747" w:rsidRPr="00A93E5E" w14:paraId="619FF4C3" w14:textId="77777777" w:rsidTr="004C410B">
        <w:tc>
          <w:tcPr>
            <w:tcW w:w="2750" w:type="dxa"/>
            <w:shd w:val="clear" w:color="auto" w:fill="D9D9D9" w:themeFill="background1" w:themeFillShade="D9"/>
          </w:tcPr>
          <w:p w14:paraId="619FF4B8" w14:textId="36250050" w:rsidR="00D03747" w:rsidRPr="00A93E5E" w:rsidRDefault="00D03747" w:rsidP="00D037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2" w:name="_Hlk50123319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Інша інформація про дисципліну (</w:t>
            </w:r>
            <w:bookmarkEnd w:id="2"/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технічне та програмне забезпечення дисципліни тощо) 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619FF4B9" w14:textId="1FEF596F" w:rsidR="00D03747" w:rsidRPr="00A93E5E" w:rsidRDefault="00D03747" w:rsidP="00D03747">
            <w:pPr>
              <w:tabs>
                <w:tab w:val="left" w:pos="284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Політика щодо академічної доброчесності.</w:t>
            </w:r>
          </w:p>
          <w:p w14:paraId="619FF4BA" w14:textId="18093192" w:rsidR="00D03747" w:rsidRDefault="00D03747" w:rsidP="00D0374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види письмових робіт перевіряються на наявність плагіату і є такими, що виконані при наявності не менше 80% оригінальності авторського тексту. Списування під час виконання письмових контрольних видів робіт заборонено. Користуватися мобільними пристроями під час проведення різних видів контролю успішності, дозволяється лише з дозволу викладача.</w:t>
            </w:r>
          </w:p>
          <w:p w14:paraId="619FF4BB" w14:textId="77777777" w:rsidR="00D03747" w:rsidRPr="00A93E5E" w:rsidRDefault="00D03747" w:rsidP="00D03747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Pr="00A93E5E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uk-UA"/>
                </w:rPr>
                <w:t>Положення про академічну доброчесність в ЗУІ</w:t>
              </w:r>
            </w:hyperlink>
          </w:p>
          <w:p w14:paraId="1AAFBF43" w14:textId="66BE32F5" w:rsidR="00D03747" w:rsidRPr="001C64B2" w:rsidRDefault="00D03747" w:rsidP="00D03747">
            <w:pPr>
              <w:shd w:val="clear" w:color="auto" w:fill="FFFFFF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</w:rPr>
            </w:pPr>
            <w:hyperlink r:id="rId11" w:history="1">
              <w:r w:rsidRPr="00A93E5E">
                <w:rPr>
                  <w:rStyle w:val="a8"/>
                  <w:rFonts w:ascii="Times New Roman" w:hAnsi="Times New Roman" w:cs="Times New Roman"/>
                  <w:color w:val="23527C"/>
                  <w:sz w:val="24"/>
                  <w:szCs w:val="24"/>
                  <w:lang w:val="uk-UA"/>
                </w:rPr>
                <w:t>Положення про систему внутрішнього забезпечення якості освіти в ЗУІ</w:t>
              </w:r>
            </w:hyperlink>
          </w:p>
          <w:p w14:paraId="619FF4BE" w14:textId="77777777" w:rsidR="00D03747" w:rsidRPr="00A93E5E" w:rsidRDefault="00D03747" w:rsidP="00D0374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Методичне забезпечення</w:t>
            </w:r>
          </w:p>
          <w:p w14:paraId="619FF4BF" w14:textId="77777777" w:rsidR="00D03747" w:rsidRPr="00A93E5E" w:rsidRDefault="00D03747" w:rsidP="00D0374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підручники, навчальні посібники, навчально-методичні посібники, наукові періодичні видання;</w:t>
            </w:r>
          </w:p>
          <w:p w14:paraId="59297B3D" w14:textId="77777777" w:rsidR="00D03747" w:rsidRPr="008A7612" w:rsidRDefault="00D03747" w:rsidP="00D0374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плани-конспекти лекцій, практичних занять; </w:t>
            </w:r>
          </w:p>
          <w:p w14:paraId="619FF4C0" w14:textId="1C4CA89B" w:rsidR="00D03747" w:rsidRPr="00A93E5E" w:rsidRDefault="00D03747" w:rsidP="00D0374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семестрові завдання та методичні рекомендації для самостійної роботи слухачів;</w:t>
            </w:r>
          </w:p>
          <w:p w14:paraId="1BAC55E8" w14:textId="77777777" w:rsidR="00D03747" w:rsidRDefault="00D03747" w:rsidP="00D0374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мультимедійні презентації до навчальних занять;</w:t>
            </w:r>
          </w:p>
          <w:p w14:paraId="619FF4C2" w14:textId="798FC603" w:rsidR="00D03747" w:rsidRPr="00A93E5E" w:rsidRDefault="00D03747" w:rsidP="00D03747">
            <w:pPr>
              <w:numPr>
                <w:ilvl w:val="0"/>
                <w:numId w:val="1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відеофільми, </w:t>
            </w:r>
            <w:proofErr w:type="spellStart"/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відеофрагменти</w:t>
            </w:r>
            <w:proofErr w:type="spellEnd"/>
            <w:r w:rsidRPr="00A93E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уроків, виховних заходів у закладах освіти.</w:t>
            </w:r>
          </w:p>
        </w:tc>
      </w:tr>
      <w:tr w:rsidR="00D03747" w:rsidRPr="00A93E5E" w14:paraId="619FF4F8" w14:textId="77777777" w:rsidTr="004C410B">
        <w:tc>
          <w:tcPr>
            <w:tcW w:w="2750" w:type="dxa"/>
            <w:shd w:val="clear" w:color="auto" w:fill="D9D9D9" w:themeFill="background1" w:themeFillShade="D9"/>
          </w:tcPr>
          <w:p w14:paraId="619FF4C4" w14:textId="77777777" w:rsidR="00D03747" w:rsidRPr="00A93E5E" w:rsidRDefault="00D03747" w:rsidP="00D03747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93E5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джерела (основна та допоміжна література), електронні інформаційні ресурси</w:t>
            </w:r>
          </w:p>
        </w:tc>
        <w:tc>
          <w:tcPr>
            <w:tcW w:w="6856" w:type="dxa"/>
            <w:tcBorders>
              <w:bottom w:val="single" w:sz="4" w:space="0" w:color="auto"/>
            </w:tcBorders>
          </w:tcPr>
          <w:p w14:paraId="0927BFE3" w14:textId="77777777" w:rsidR="00D03747" w:rsidRDefault="00D03747" w:rsidP="00D037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612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Нормативно-правова база </w:t>
            </w:r>
            <w:r w:rsidRPr="00DD61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(Закони України, Укази Президента України, Постанови Кабінету Міністрів України, листи Міністерства освіти і науки України)</w:t>
            </w:r>
          </w:p>
          <w:p w14:paraId="54F92FB2" w14:textId="77777777" w:rsidR="00D03747" w:rsidRPr="00F63A4E" w:rsidRDefault="00D03747" w:rsidP="00D037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79D65" w14:textId="77777777" w:rsidR="00D03747" w:rsidRPr="00502AE6" w:rsidRDefault="00D03747" w:rsidP="00D03747">
            <w:pPr>
              <w:pStyle w:val="14"/>
              <w:keepNext/>
              <w:keepLines/>
              <w:tabs>
                <w:tab w:val="left" w:pos="851"/>
              </w:tabs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bookmark9"/>
            <w:bookmarkStart w:id="4" w:name="bookmark8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література</w:t>
            </w:r>
            <w:bookmarkEnd w:id="3"/>
            <w:bookmarkEnd w:id="4"/>
            <w:r w:rsidRPr="004405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14:paraId="78AE0204" w14:textId="410EEC0E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 В. Дидактика: підручник для студентів вищих навчальних закладів. Київ: Либідь, 2005. 252 с.</w:t>
            </w:r>
          </w:p>
          <w:p w14:paraId="3D909781" w14:textId="1710C04D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Фіцула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 Педагогіка. </w:t>
            </w: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посібник. – К.: Академія, 2009. – 560 с.</w:t>
            </w:r>
          </w:p>
          <w:p w14:paraId="7711B3F5" w14:textId="0102571D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Мойсеюк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Н.Є. Педагогіка. Навчальний посібник. – К., 2007. – 608 с.</w:t>
            </w:r>
          </w:p>
          <w:p w14:paraId="51D49AF2" w14:textId="3CAE09B8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 Педагогіка: 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посіб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: Знання-Прес, 2003. 418 с.</w:t>
            </w:r>
          </w:p>
          <w:p w14:paraId="2095918B" w14:textId="1D9FEF73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А.І., </w:t>
            </w: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Омеляненко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Технологія і техніка шкільного уроку: навчальний посібник Київ: Знання, 2010. 335 с.</w:t>
            </w:r>
          </w:p>
          <w:p w14:paraId="1BB1DC41" w14:textId="2D5D16D2" w:rsidR="00D03747" w:rsidRPr="000A77BE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Кузьмінський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Омеляненко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Педагогіка у запитаннях і відповідях/ 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75E428" w14:textId="77777777" w:rsidR="00D03747" w:rsidRPr="000A77BE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Кузьмінсъкий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 І., Вовк Л. П.,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Омеляненко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 Л. Педагогіка: завдання і ситуації: Практикум. - К.: Знання-Прес, 2003.</w:t>
            </w:r>
          </w:p>
          <w:p w14:paraId="2AA11A65" w14:textId="0D0BA346" w:rsidR="00D03747" w:rsidRPr="00E31D8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Зайченко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Педагогіка. – Київ, 2008. – 528 с. </w:t>
            </w:r>
          </w:p>
          <w:p w14:paraId="2EBC673F" w14:textId="12836C1B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Малафіїк</w:t>
            </w:r>
            <w:proofErr w:type="spellEnd"/>
            <w:r w:rsidRPr="00E31D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 Дидактика: Навчальний посібник. – К.: Кондор, 2005. – 398с.</w:t>
            </w:r>
          </w:p>
          <w:p w14:paraId="17EA1040" w14:textId="0BDCB5E2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Чайка В.М. Основи дидактики: Навчальний посібник.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Реком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МОНмолодьспорт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як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для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ВНЗ.К.: </w:t>
            </w:r>
            <w:proofErr w:type="spellStart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Академвидав</w:t>
            </w:r>
            <w:proofErr w:type="spellEnd"/>
            <w:r w:rsidRPr="00A332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2011. 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D3A5E45" w14:textId="309806DE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Лавриченко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соціалізації: Європейські абриси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</w:t>
            </w:r>
          </w:p>
          <w:p w14:paraId="1E40C705" w14:textId="32A87137" w:rsidR="00D03747" w:rsidRPr="00A8635C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Дичківська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І.М. </w:t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Інноваційні педагогічні технології: Словник-довідник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fldChar w:fldCharType="begin"/>
            </w:r>
            <w:r>
              <w:instrText>HYPERLINK "javascript:;"</w:instrText>
            </w:r>
            <w:r>
              <w:fldChar w:fldCharType="separate"/>
            </w:r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hyperlink r:id="rId12" w:history="1">
              <w:r w:rsidRPr="00A8635C">
                <w:rPr>
                  <w:rFonts w:ascii="Times New Roman" w:hAnsi="Times New Roman" w:cs="Times New Roman"/>
                  <w:sz w:val="24"/>
                  <w:szCs w:val="24"/>
                  <w:lang w:val="uk-UA"/>
                </w:rPr>
                <w:t>РДГУ</w:t>
              </w:r>
            </w:hyperlink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2003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534C3F39" w14:textId="72C7B030" w:rsidR="00D03747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Хоружа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Л.Л. Соціологія виховання: 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метод.посіб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./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Л.Л.Хоружа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.- К.:</w:t>
            </w:r>
            <w:proofErr w:type="spellStart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Київськ.ун</w:t>
            </w:r>
            <w:proofErr w:type="spellEnd"/>
            <w:r w:rsidRPr="00A8635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-т імені Бориса Грінченка,2010.-124 с.</w:t>
            </w:r>
          </w:p>
          <w:p w14:paraId="48C00D43" w14:textId="7A9C050A" w:rsidR="00D03747" w:rsidRPr="00CD5130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Katona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András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Ládi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László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Victor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András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5):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Tanuljunk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de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hogyan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!?,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Nemzeti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Tankönyvkiadó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p.279.</w:t>
            </w:r>
          </w:p>
          <w:p w14:paraId="42A4B449" w14:textId="781A2F75" w:rsidR="00D03747" w:rsidRPr="00CD5130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Veszprémi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László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(2000): 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Didaktika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APC-</w:t>
            </w:r>
            <w:proofErr w:type="spellStart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Stúdió</w:t>
            </w:r>
            <w:proofErr w:type="spellEnd"/>
            <w:r w:rsidRPr="00CD51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72D0E537" w14:textId="7F11D161" w:rsidR="00D03747" w:rsidRPr="000A77BE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Bábosik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István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Torgyik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Judit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szerk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.(2007):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Pedagógusmesterség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az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Európai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Unióban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Eötvös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József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Könyvkiadó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p.330</w:t>
            </w: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67960996" w14:textId="3825765C" w:rsidR="00D03747" w:rsidRPr="000A77BE" w:rsidRDefault="00D03747" w:rsidP="00D03747">
            <w:pPr>
              <w:pStyle w:val="a9"/>
              <w:numPr>
                <w:ilvl w:val="0"/>
                <w:numId w:val="10"/>
              </w:numPr>
              <w:ind w:left="0" w:hanging="2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Balázs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Sándor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szerk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(2</w:t>
            </w:r>
            <w:r w:rsidRPr="00DA29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</w:t>
            </w:r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): A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pedagógiai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kommunikációs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képességek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fejlesztésének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elméleti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és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gyakorlati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problémái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Szöveggyűjtemény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főiskolai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jegyzet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Budapest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OKKER </w:t>
            </w:r>
            <w:proofErr w:type="spellStart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Kiadó</w:t>
            </w:r>
            <w:proofErr w:type="spellEnd"/>
            <w:r w:rsidRPr="000A77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p.241.</w:t>
            </w:r>
          </w:p>
          <w:p w14:paraId="2B7147CC" w14:textId="77777777" w:rsidR="00D03747" w:rsidRPr="00D106FB" w:rsidRDefault="00D03747" w:rsidP="00D03747">
            <w:pPr>
              <w:pStyle w:val="3"/>
              <w:numPr>
                <w:ilvl w:val="0"/>
                <w:numId w:val="10"/>
              </w:numPr>
              <w:ind w:left="0" w:hanging="29"/>
              <w:rPr>
                <w:sz w:val="24"/>
                <w:lang w:val="hu-HU"/>
              </w:rPr>
            </w:pPr>
            <w:r w:rsidRPr="00D106FB">
              <w:rPr>
                <w:sz w:val="24"/>
                <w:lang w:val="hu-HU"/>
              </w:rPr>
              <w:t>Falus Iván szerk. (2003): Didaktika (Elméleti alapok a tanítás tanulásához), Nemzeti Tankönyvkiadó, Budapest</w:t>
            </w:r>
          </w:p>
          <w:p w14:paraId="1D3E531D" w14:textId="3F651723" w:rsidR="00D03747" w:rsidRPr="00360264" w:rsidRDefault="00D03747" w:rsidP="00D03747">
            <w:pPr>
              <w:pStyle w:val="ab"/>
              <w:numPr>
                <w:ilvl w:val="0"/>
                <w:numId w:val="10"/>
              </w:numPr>
              <w:spacing w:after="0"/>
              <w:ind w:left="0" w:hanging="29"/>
              <w:jc w:val="both"/>
              <w:rPr>
                <w:sz w:val="24"/>
                <w:lang w:val="hu-HU"/>
              </w:rPr>
            </w:pPr>
            <w:r>
              <w:rPr>
                <w:sz w:val="24"/>
                <w:lang w:val="hu-HU"/>
              </w:rPr>
              <w:t>Kozma Tamás (1999</w:t>
            </w:r>
            <w:r w:rsidRPr="00360264">
              <w:rPr>
                <w:sz w:val="24"/>
                <w:lang w:val="hu-HU"/>
              </w:rPr>
              <w:t>): Bevezetés a nevelésszociológiába. Budapest, Nemzeti Tankönyvkiadó, p.424.</w:t>
            </w:r>
          </w:p>
          <w:p w14:paraId="38D0559D" w14:textId="14163039" w:rsidR="00D03747" w:rsidRDefault="00D03747" w:rsidP="00D03747">
            <w:pPr>
              <w:pStyle w:val="ab"/>
              <w:numPr>
                <w:ilvl w:val="0"/>
                <w:numId w:val="10"/>
              </w:numPr>
              <w:spacing w:after="0"/>
              <w:ind w:left="0" w:hanging="29"/>
              <w:jc w:val="both"/>
              <w:rPr>
                <w:sz w:val="24"/>
                <w:lang w:val="hu-HU"/>
              </w:rPr>
            </w:pPr>
            <w:r w:rsidRPr="00CD5130">
              <w:rPr>
                <w:sz w:val="24"/>
                <w:lang w:val="hu-HU"/>
              </w:rPr>
              <w:t xml:space="preserve">Pusztai, Gabriella, </w:t>
            </w:r>
            <w:proofErr w:type="spellStart"/>
            <w:r w:rsidRPr="00CD5130">
              <w:rPr>
                <w:sz w:val="24"/>
                <w:lang w:val="hu-HU"/>
              </w:rPr>
              <w:t>ed</w:t>
            </w:r>
            <w:proofErr w:type="spellEnd"/>
            <w:r w:rsidRPr="00CD5130">
              <w:rPr>
                <w:sz w:val="24"/>
                <w:lang w:val="hu-HU"/>
              </w:rPr>
              <w:t>. (2020)</w:t>
            </w:r>
            <w:r>
              <w:rPr>
                <w:sz w:val="24"/>
                <w:lang w:val="hu-HU"/>
              </w:rPr>
              <w:t xml:space="preserve">: </w:t>
            </w:r>
            <w:proofErr w:type="gramStart"/>
            <w:r w:rsidRPr="00CD5130">
              <w:rPr>
                <w:i/>
                <w:iCs/>
                <w:sz w:val="24"/>
                <w:lang w:val="hu-HU"/>
              </w:rPr>
              <w:t>Nevelésszociológia :</w:t>
            </w:r>
            <w:proofErr w:type="gramEnd"/>
            <w:r w:rsidRPr="00CD5130">
              <w:rPr>
                <w:i/>
                <w:iCs/>
                <w:sz w:val="24"/>
                <w:lang w:val="hu-HU"/>
              </w:rPr>
              <w:t xml:space="preserve"> Elméletek, közösségek, kontextusok.</w:t>
            </w:r>
            <w:r>
              <w:rPr>
                <w:sz w:val="24"/>
                <w:lang w:val="hu-HU"/>
              </w:rPr>
              <w:t xml:space="preserve"> </w:t>
            </w:r>
            <w:r w:rsidRPr="00CD5130">
              <w:rPr>
                <w:sz w:val="24"/>
                <w:lang w:val="hu-HU"/>
              </w:rPr>
              <w:t>Debreceni Egyetemi Kiadó, Debrecen.</w:t>
            </w:r>
          </w:p>
          <w:p w14:paraId="3C7B4F8B" w14:textId="5EFDCCF8" w:rsidR="00D03747" w:rsidRDefault="00D03747" w:rsidP="00D03747">
            <w:pPr>
              <w:pStyle w:val="3"/>
              <w:numPr>
                <w:ilvl w:val="0"/>
                <w:numId w:val="10"/>
              </w:numPr>
              <w:ind w:left="0" w:hanging="29"/>
              <w:rPr>
                <w:i/>
                <w:sz w:val="24"/>
                <w:lang w:val="hu-HU"/>
              </w:rPr>
            </w:pPr>
            <w:r w:rsidRPr="00B44EB1">
              <w:rPr>
                <w:sz w:val="24"/>
                <w:lang w:val="hu-HU"/>
              </w:rPr>
              <w:t>Falus Iván – Szűcs Ida (2</w:t>
            </w:r>
            <w:r w:rsidRPr="00B44EB1">
              <w:rPr>
                <w:sz w:val="24"/>
                <w:lang w:val="en-US"/>
              </w:rPr>
              <w:t>022</w:t>
            </w:r>
            <w:r w:rsidRPr="00B44EB1">
              <w:rPr>
                <w:sz w:val="24"/>
                <w:lang w:val="hu-HU"/>
              </w:rPr>
              <w:t>):</w:t>
            </w:r>
            <w:r>
              <w:rPr>
                <w:sz w:val="24"/>
                <w:lang w:val="hu-HU"/>
              </w:rPr>
              <w:t xml:space="preserve"> </w:t>
            </w:r>
            <w:r w:rsidRPr="00B44EB1">
              <w:rPr>
                <w:i/>
                <w:sz w:val="24"/>
                <w:lang w:val="hu-HU"/>
              </w:rPr>
              <w:t>A didaktika kézikönyve. Elméleti alapok a tanítás tanulásához</w:t>
            </w:r>
            <w:r>
              <w:rPr>
                <w:i/>
                <w:sz w:val="24"/>
                <w:lang w:val="hu-HU"/>
              </w:rPr>
              <w:t xml:space="preserve">. </w:t>
            </w:r>
            <w:r>
              <w:rPr>
                <w:sz w:val="24"/>
                <w:lang w:val="hu-HU"/>
              </w:rPr>
              <w:t>Akadémiai Kiadó, Budapest.</w:t>
            </w:r>
          </w:p>
          <w:p w14:paraId="24FD417D" w14:textId="77777777" w:rsidR="00D03747" w:rsidRPr="000E6F14" w:rsidRDefault="00D03747" w:rsidP="00D03747">
            <w:pPr>
              <w:shd w:val="clear" w:color="auto" w:fill="FFFFFF"/>
              <w:tabs>
                <w:tab w:val="left" w:pos="365"/>
              </w:tabs>
              <w:spacing w:before="14"/>
              <w:ind w:hanging="29"/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spellStart"/>
            <w:r w:rsidRPr="000E6F14">
              <w:rPr>
                <w:rFonts w:ascii="Times New Roman" w:hAnsi="Times New Roman" w:cs="Times New Roman"/>
                <w:b/>
              </w:rPr>
              <w:t>Інформаційні</w:t>
            </w:r>
            <w:proofErr w:type="spellEnd"/>
            <w:r w:rsidRPr="000E6F1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E6F14">
              <w:rPr>
                <w:rFonts w:ascii="Times New Roman" w:hAnsi="Times New Roman" w:cs="Times New Roman"/>
                <w:b/>
              </w:rPr>
              <w:t>ресурси</w:t>
            </w:r>
            <w:proofErr w:type="spellEnd"/>
          </w:p>
          <w:p w14:paraId="22C61089" w14:textId="72A50994" w:rsidR="00D03747" w:rsidRPr="000E6F14" w:rsidRDefault="00D03747" w:rsidP="00D037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 xml:space="preserve">Закон </w:t>
            </w:r>
            <w:r>
              <w:rPr>
                <w:rFonts w:ascii="Times New Roman" w:hAnsi="Times New Roman" w:cs="Times New Roman"/>
                <w:lang w:val="uk-UA"/>
              </w:rPr>
              <w:t>України «Про вищу освіту» (2014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 xml:space="preserve">р.), зі змінами 2019 р. Про вищу освіту </w:t>
            </w:r>
            <w:hyperlink r:id="rId13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https://zakon.rada.gov.ua/laws/show/1556-18</w:t>
              </w:r>
            </w:hyperlink>
            <w:r w:rsidRPr="000E6F14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23750D1F" w14:textId="16097239" w:rsidR="00D03747" w:rsidRPr="000E6F14" w:rsidRDefault="00D03747" w:rsidP="00D037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jc w:val="both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>Державний стандарт початкової освіти (2018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 xml:space="preserve">р.) / Державний стандарт початкової освіти : </w:t>
            </w:r>
            <w:proofErr w:type="spellStart"/>
            <w:r w:rsidRPr="000E6F14">
              <w:rPr>
                <w:rFonts w:ascii="Times New Roman" w:hAnsi="Times New Roman" w:cs="Times New Roman"/>
                <w:lang w:val="uk-UA"/>
              </w:rPr>
              <w:t>затв</w:t>
            </w:r>
            <w:proofErr w:type="spellEnd"/>
            <w:r w:rsidRPr="000E6F14">
              <w:rPr>
                <w:rFonts w:ascii="Times New Roman" w:hAnsi="Times New Roman" w:cs="Times New Roman"/>
                <w:lang w:val="uk-UA"/>
              </w:rPr>
              <w:t>. постановою Кабінету Міністрів України від 21.02.2018 № 87 [Електр</w:t>
            </w:r>
            <w:r>
              <w:rPr>
                <w:rFonts w:ascii="Times New Roman" w:hAnsi="Times New Roman" w:cs="Times New Roman"/>
                <w:lang w:val="uk-UA"/>
              </w:rPr>
              <w:t>онний ресурс]. – Режим доступу:</w:t>
            </w:r>
            <w:hyperlink r:id="rId14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https://www.kmu.gov.ua/ua/npas/pro-zatverdzhennyaderzhavnogo-standartu-pochatkovoyi-osviti</w:t>
              </w:r>
            </w:hyperlink>
          </w:p>
          <w:p w14:paraId="5C851E53" w14:textId="370D689A" w:rsidR="00D03747" w:rsidRPr="000E6F14" w:rsidRDefault="00D03747" w:rsidP="00D03747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720"/>
                <w:tab w:val="left" w:pos="1080"/>
              </w:tabs>
              <w:spacing w:line="276" w:lineRule="auto"/>
              <w:ind w:left="0" w:hanging="29"/>
              <w:rPr>
                <w:rFonts w:ascii="Times New Roman" w:hAnsi="Times New Roman" w:cs="Times New Roman"/>
                <w:lang w:val="uk-UA"/>
              </w:rPr>
            </w:pPr>
            <w:r w:rsidRPr="000E6F14">
              <w:rPr>
                <w:rFonts w:ascii="Times New Roman" w:hAnsi="Times New Roman" w:cs="Times New Roman"/>
                <w:lang w:val="uk-UA"/>
              </w:rPr>
              <w:t xml:space="preserve">Концепція «Нова українська школа» (2016 р.) /Нова українська школа. Концептуальні засади реформування середньої освіти / </w:t>
            </w:r>
            <w:proofErr w:type="spellStart"/>
            <w:r w:rsidRPr="000E6F14">
              <w:rPr>
                <w:rFonts w:ascii="Times New Roman" w:hAnsi="Times New Roman" w:cs="Times New Roman"/>
                <w:lang w:val="uk-UA"/>
              </w:rPr>
              <w:t>Міністерствоосвіти</w:t>
            </w:r>
            <w:proofErr w:type="spellEnd"/>
            <w:r w:rsidRPr="000E6F14">
              <w:rPr>
                <w:rFonts w:ascii="Times New Roman" w:hAnsi="Times New Roman" w:cs="Times New Roman"/>
                <w:lang w:val="uk-UA"/>
              </w:rPr>
              <w:t xml:space="preserve"> і науки України.</w:t>
            </w:r>
            <w:r>
              <w:rPr>
                <w:rFonts w:ascii="Times New Roman" w:hAnsi="Times New Roman" w:cs="Times New Roman"/>
                <w:lang w:val="uk-UA"/>
              </w:rPr>
              <w:t xml:space="preserve"> – 2016 [Електронний ресурс].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Режим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F14">
              <w:rPr>
                <w:rFonts w:ascii="Times New Roman" w:hAnsi="Times New Roman" w:cs="Times New Roman"/>
                <w:lang w:val="uk-UA"/>
              </w:rPr>
              <w:t xml:space="preserve">доступу: </w:t>
            </w:r>
            <w:hyperlink r:id="rId15" w:history="1">
              <w:r w:rsidRPr="000E6F14">
                <w:rPr>
                  <w:rStyle w:val="a8"/>
                  <w:rFonts w:ascii="Times New Roman" w:hAnsi="Times New Roman" w:cs="Times New Roman"/>
                  <w:lang w:val="uk-UA"/>
                </w:rPr>
                <w:t>https://www.kmu.gov.ua/storage/app/media/reforms/ukrainska-shkola-compressed.pdf</w:t>
              </w:r>
            </w:hyperlink>
            <w:r w:rsidRPr="000E6F1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52196A13" w14:textId="530F1655" w:rsidR="00D03747" w:rsidRPr="000A77BE" w:rsidRDefault="00D03747" w:rsidP="00D03747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lastRenderedPageBreak/>
              <w:t xml:space="preserve">. </w:t>
            </w:r>
            <w:hyperlink r:id="rId16" w:history="1">
              <w:r w:rsidRPr="005F53D0">
                <w:rPr>
                  <w:rStyle w:val="a8"/>
                </w:rPr>
                <w:t>http://www.mon.gov.ua/</w:t>
              </w:r>
            </w:hyperlink>
            <w:r>
              <w:t xml:space="preserve">  - офіційний сайт Міністерства освіти та науки України.</w:t>
            </w:r>
          </w:p>
          <w:p w14:paraId="43E97710" w14:textId="06A76B69" w:rsidR="00D03747" w:rsidRPr="000A77BE" w:rsidRDefault="00D03747" w:rsidP="00D03747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7" w:history="1">
              <w:r w:rsidRPr="005F53D0">
                <w:rPr>
                  <w:rStyle w:val="a8"/>
                </w:rPr>
                <w:t>http://www.ccf.kiev.ua/</w:t>
              </w:r>
            </w:hyperlink>
            <w:r>
              <w:t xml:space="preserve"> - соціальна освіта в Україні (організація семінарів, тренінгів, дистанційна освіта у галузі соціальної педагогіки) </w:t>
            </w:r>
          </w:p>
          <w:p w14:paraId="5A09FB57" w14:textId="77777777" w:rsidR="00D03747" w:rsidRPr="000A77BE" w:rsidRDefault="00D03747" w:rsidP="00D03747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 </w:t>
            </w:r>
            <w:hyperlink r:id="rId18" w:history="1">
              <w:r w:rsidRPr="005F53D0">
                <w:rPr>
                  <w:rStyle w:val="a8"/>
                </w:rPr>
                <w:t>http://edu.ukrsat.com/</w:t>
              </w:r>
            </w:hyperlink>
            <w:r>
              <w:t xml:space="preserve"> - для вчителів – методичні розробки, навчальні програми, для учнів – бібліотеки, реферати, олімпіади, адреси шкіл Києва та України </w:t>
            </w:r>
          </w:p>
          <w:p w14:paraId="5AA7620F" w14:textId="4D5F2DD9" w:rsidR="00D03747" w:rsidRPr="000A77BE" w:rsidRDefault="00D03747" w:rsidP="00D03747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r>
              <w:t xml:space="preserve">.http://www.edu-ua.net - освітня українська мережа. Міністерство освіти, Інститут змісту і методів навчання, перелік серверів установ </w:t>
            </w:r>
          </w:p>
          <w:p w14:paraId="619FF4F7" w14:textId="0C7C03DA" w:rsidR="00D03747" w:rsidRPr="00AD2155" w:rsidRDefault="00D03747" w:rsidP="00D03747">
            <w:pPr>
              <w:pStyle w:val="11"/>
              <w:widowControl/>
              <w:numPr>
                <w:ilvl w:val="0"/>
                <w:numId w:val="10"/>
              </w:numPr>
              <w:shd w:val="clear" w:color="auto" w:fill="FFFFFF"/>
              <w:tabs>
                <w:tab w:val="left" w:pos="567"/>
                <w:tab w:val="left" w:pos="1080"/>
              </w:tabs>
              <w:snapToGrid/>
              <w:ind w:left="0" w:hanging="29"/>
              <w:jc w:val="both"/>
              <w:rPr>
                <w:szCs w:val="24"/>
              </w:rPr>
            </w:pPr>
            <w:hyperlink r:id="rId19" w:history="1">
              <w:r w:rsidRPr="005F53D0">
                <w:rPr>
                  <w:rStyle w:val="a8"/>
                </w:rPr>
                <w:t>http://www.osvita.org</w:t>
              </w:r>
            </w:hyperlink>
            <w:r>
              <w:t xml:space="preserve">  – Освітньо-консультативний центр «Освіта»</w:t>
            </w:r>
          </w:p>
        </w:tc>
      </w:tr>
    </w:tbl>
    <w:p w14:paraId="619FF4F9" w14:textId="77777777" w:rsidR="00392D23" w:rsidRPr="00A93E5E" w:rsidRDefault="00392D23" w:rsidP="00C41EC8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92D23" w:rsidRPr="00A93E5E" w:rsidSect="00F503F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8E45E" w14:textId="77777777" w:rsidR="00F503FF" w:rsidRDefault="00F503FF" w:rsidP="0005502E">
      <w:pPr>
        <w:spacing w:after="0" w:line="240" w:lineRule="auto"/>
      </w:pPr>
      <w:r>
        <w:separator/>
      </w:r>
    </w:p>
  </w:endnote>
  <w:endnote w:type="continuationSeparator" w:id="0">
    <w:p w14:paraId="73007DF6" w14:textId="77777777" w:rsidR="00F503FF" w:rsidRDefault="00F503FF" w:rsidP="00055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3" w14:textId="77777777" w:rsidR="002A7BD6" w:rsidRDefault="002A7B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4" w14:textId="77777777" w:rsidR="002A7BD6" w:rsidRDefault="002A7B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6" w14:textId="77777777" w:rsidR="002A7BD6" w:rsidRDefault="002A7B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2B91" w14:textId="77777777" w:rsidR="00F503FF" w:rsidRDefault="00F503FF" w:rsidP="0005502E">
      <w:pPr>
        <w:spacing w:after="0" w:line="240" w:lineRule="auto"/>
      </w:pPr>
      <w:r>
        <w:separator/>
      </w:r>
    </w:p>
  </w:footnote>
  <w:footnote w:type="continuationSeparator" w:id="0">
    <w:p w14:paraId="0ED4A475" w14:textId="77777777" w:rsidR="00F503FF" w:rsidRDefault="00F503FF" w:rsidP="00055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4FE" w14:textId="77777777" w:rsidR="002A7BD6" w:rsidRDefault="002A7B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4FF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r w:rsidRPr="008A1B3F">
      <w:rPr>
        <w:rFonts w:ascii="Times New Roman" w:hAnsi="Times New Roman" w:cs="Times New Roman"/>
        <w:sz w:val="16"/>
        <w:szCs w:val="16"/>
      </w:rPr>
      <w:t>ЗАТВЕРДЖЕНО</w:t>
    </w:r>
  </w:p>
  <w:p w14:paraId="619FF500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Вченою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8A1B3F">
      <w:rPr>
        <w:rFonts w:ascii="Times New Roman" w:hAnsi="Times New Roman" w:cs="Times New Roman"/>
        <w:sz w:val="16"/>
        <w:szCs w:val="16"/>
      </w:rPr>
      <w:t>радою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ЗУІ</w:t>
    </w:r>
  </w:p>
  <w:p w14:paraId="619FF501" w14:textId="77777777" w:rsidR="002A7BD6" w:rsidRPr="008A1B3F" w:rsidRDefault="002A7BD6" w:rsidP="008A1B3F">
    <w:pPr>
      <w:pStyle w:val="a4"/>
      <w:jc w:val="right"/>
      <w:rPr>
        <w:rFonts w:ascii="Times New Roman" w:hAnsi="Times New Roman" w:cs="Times New Roman"/>
        <w:sz w:val="16"/>
        <w:szCs w:val="16"/>
      </w:rPr>
    </w:pPr>
    <w:proofErr w:type="spellStart"/>
    <w:r w:rsidRPr="008A1B3F">
      <w:rPr>
        <w:rFonts w:ascii="Times New Roman" w:hAnsi="Times New Roman" w:cs="Times New Roman"/>
        <w:sz w:val="16"/>
        <w:szCs w:val="16"/>
      </w:rPr>
      <w:t>Протокол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№ „9”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від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„23” </w:t>
    </w:r>
    <w:proofErr w:type="spellStart"/>
    <w:r w:rsidRPr="008A1B3F">
      <w:rPr>
        <w:rFonts w:ascii="Times New Roman" w:hAnsi="Times New Roman" w:cs="Times New Roman"/>
        <w:sz w:val="16"/>
        <w:szCs w:val="16"/>
      </w:rPr>
      <w:t>грудня</w:t>
    </w:r>
    <w:proofErr w:type="spellEnd"/>
    <w:r w:rsidRPr="008A1B3F">
      <w:rPr>
        <w:rFonts w:ascii="Times New Roman" w:hAnsi="Times New Roman" w:cs="Times New Roman"/>
        <w:sz w:val="16"/>
        <w:szCs w:val="16"/>
      </w:rPr>
      <w:t xml:space="preserve"> </w:t>
    </w:r>
    <w:proofErr w:type="gramStart"/>
    <w:r w:rsidRPr="008A1B3F">
      <w:rPr>
        <w:rFonts w:ascii="Times New Roman" w:hAnsi="Times New Roman" w:cs="Times New Roman"/>
        <w:sz w:val="16"/>
        <w:szCs w:val="16"/>
      </w:rPr>
      <w:t>2020  р.</w:t>
    </w:r>
    <w:proofErr w:type="gramEnd"/>
  </w:p>
  <w:p w14:paraId="619FF502" w14:textId="77777777" w:rsidR="002A7BD6" w:rsidRPr="00A25714" w:rsidRDefault="002A7BD6" w:rsidP="008A1B3F">
    <w:pPr>
      <w:pStyle w:val="a4"/>
      <w:jc w:val="right"/>
      <w:rPr>
        <w:rFonts w:ascii="Times New Roman" w:hAnsi="Times New Roman" w:cs="Times New Roman"/>
        <w:color w:val="FF0000"/>
        <w:sz w:val="16"/>
        <w:szCs w:val="16"/>
        <w:lang w:val="uk-UA"/>
      </w:rPr>
    </w:pPr>
    <w:r w:rsidRPr="008A1B3F">
      <w:rPr>
        <w:rFonts w:ascii="Times New Roman" w:hAnsi="Times New Roman" w:cs="Times New Roman"/>
        <w:sz w:val="16"/>
        <w:szCs w:val="16"/>
      </w:rPr>
      <w:t>Ф-ДК-РП1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F505" w14:textId="77777777" w:rsidR="002A7BD6" w:rsidRDefault="002A7B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773E"/>
    <w:multiLevelType w:val="hybridMultilevel"/>
    <w:tmpl w:val="D34A73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1AD"/>
    <w:multiLevelType w:val="hybridMultilevel"/>
    <w:tmpl w:val="E6BAEA12"/>
    <w:lvl w:ilvl="0" w:tplc="55481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71B44"/>
    <w:multiLevelType w:val="hybridMultilevel"/>
    <w:tmpl w:val="894CBA26"/>
    <w:lvl w:ilvl="0" w:tplc="B6B02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3B200D0"/>
    <w:multiLevelType w:val="hybridMultilevel"/>
    <w:tmpl w:val="E61EADAC"/>
    <w:lvl w:ilvl="0" w:tplc="FC8AE15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F91D07"/>
    <w:multiLevelType w:val="hybridMultilevel"/>
    <w:tmpl w:val="7068C190"/>
    <w:lvl w:ilvl="0" w:tplc="33688C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BC5832"/>
    <w:multiLevelType w:val="hybridMultilevel"/>
    <w:tmpl w:val="A2EE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52182F6D"/>
    <w:multiLevelType w:val="hybridMultilevel"/>
    <w:tmpl w:val="0952C91E"/>
    <w:lvl w:ilvl="0" w:tplc="E938C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D264819"/>
    <w:multiLevelType w:val="hybridMultilevel"/>
    <w:tmpl w:val="6D68C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7A304F"/>
    <w:multiLevelType w:val="multilevel"/>
    <w:tmpl w:val="D332DA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59263E6"/>
    <w:multiLevelType w:val="hybridMultilevel"/>
    <w:tmpl w:val="F5601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0556"/>
    <w:multiLevelType w:val="hybridMultilevel"/>
    <w:tmpl w:val="C3BCA8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06BD0"/>
    <w:multiLevelType w:val="multilevel"/>
    <w:tmpl w:val="5CD6D4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413877">
    <w:abstractNumId w:val="0"/>
  </w:num>
  <w:num w:numId="2" w16cid:durableId="230387243">
    <w:abstractNumId w:val="4"/>
  </w:num>
  <w:num w:numId="3" w16cid:durableId="1663125217">
    <w:abstractNumId w:val="3"/>
  </w:num>
  <w:num w:numId="4" w16cid:durableId="1964458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803940">
    <w:abstractNumId w:val="10"/>
  </w:num>
  <w:num w:numId="6" w16cid:durableId="880358396">
    <w:abstractNumId w:val="5"/>
  </w:num>
  <w:num w:numId="7" w16cid:durableId="9997715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53050005">
    <w:abstractNumId w:val="6"/>
  </w:num>
  <w:num w:numId="9" w16cid:durableId="892497777">
    <w:abstractNumId w:val="7"/>
  </w:num>
  <w:num w:numId="10" w16cid:durableId="851259248">
    <w:abstractNumId w:val="9"/>
  </w:num>
  <w:num w:numId="11" w16cid:durableId="1214655748">
    <w:abstractNumId w:val="11"/>
  </w:num>
  <w:num w:numId="12" w16cid:durableId="240873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D23"/>
    <w:rsid w:val="00032B36"/>
    <w:rsid w:val="00046365"/>
    <w:rsid w:val="00051062"/>
    <w:rsid w:val="0005502E"/>
    <w:rsid w:val="00063B1F"/>
    <w:rsid w:val="00074F6B"/>
    <w:rsid w:val="000757E7"/>
    <w:rsid w:val="000759AC"/>
    <w:rsid w:val="000A3406"/>
    <w:rsid w:val="000A77BE"/>
    <w:rsid w:val="000C057C"/>
    <w:rsid w:val="000D04F6"/>
    <w:rsid w:val="000D2B97"/>
    <w:rsid w:val="000D5E59"/>
    <w:rsid w:val="000E504B"/>
    <w:rsid w:val="000E56F1"/>
    <w:rsid w:val="001068C7"/>
    <w:rsid w:val="00111033"/>
    <w:rsid w:val="001121EB"/>
    <w:rsid w:val="00116E0B"/>
    <w:rsid w:val="00117249"/>
    <w:rsid w:val="001363B0"/>
    <w:rsid w:val="001425FD"/>
    <w:rsid w:val="00144513"/>
    <w:rsid w:val="00165EB8"/>
    <w:rsid w:val="001B0426"/>
    <w:rsid w:val="001B5808"/>
    <w:rsid w:val="001C64B2"/>
    <w:rsid w:val="00240FC1"/>
    <w:rsid w:val="00245A53"/>
    <w:rsid w:val="002729B2"/>
    <w:rsid w:val="0028088A"/>
    <w:rsid w:val="00291551"/>
    <w:rsid w:val="00295510"/>
    <w:rsid w:val="00295EEE"/>
    <w:rsid w:val="002A368E"/>
    <w:rsid w:val="002A7BD6"/>
    <w:rsid w:val="002C40AD"/>
    <w:rsid w:val="002F1AD2"/>
    <w:rsid w:val="003207E8"/>
    <w:rsid w:val="0032720C"/>
    <w:rsid w:val="0033623B"/>
    <w:rsid w:val="00367E91"/>
    <w:rsid w:val="00392D23"/>
    <w:rsid w:val="00396720"/>
    <w:rsid w:val="003A59F0"/>
    <w:rsid w:val="003B1161"/>
    <w:rsid w:val="003C4985"/>
    <w:rsid w:val="003D470F"/>
    <w:rsid w:val="00402BCE"/>
    <w:rsid w:val="00445484"/>
    <w:rsid w:val="004663AB"/>
    <w:rsid w:val="00491544"/>
    <w:rsid w:val="004B7818"/>
    <w:rsid w:val="004C410B"/>
    <w:rsid w:val="004C4CF6"/>
    <w:rsid w:val="004D5E5C"/>
    <w:rsid w:val="004E2C2F"/>
    <w:rsid w:val="004F2AB0"/>
    <w:rsid w:val="004F3FB7"/>
    <w:rsid w:val="005129B9"/>
    <w:rsid w:val="00526D7D"/>
    <w:rsid w:val="00535889"/>
    <w:rsid w:val="00540072"/>
    <w:rsid w:val="00551D5C"/>
    <w:rsid w:val="00553AB5"/>
    <w:rsid w:val="00574D5A"/>
    <w:rsid w:val="00583C9E"/>
    <w:rsid w:val="005A35E2"/>
    <w:rsid w:val="005B5AB6"/>
    <w:rsid w:val="005C2856"/>
    <w:rsid w:val="005C664E"/>
    <w:rsid w:val="005F2CE7"/>
    <w:rsid w:val="005F5C2C"/>
    <w:rsid w:val="00617FE1"/>
    <w:rsid w:val="00631395"/>
    <w:rsid w:val="006469F9"/>
    <w:rsid w:val="006618B7"/>
    <w:rsid w:val="00690083"/>
    <w:rsid w:val="006924D1"/>
    <w:rsid w:val="006D483F"/>
    <w:rsid w:val="006E1D3E"/>
    <w:rsid w:val="006E1FFD"/>
    <w:rsid w:val="006E3629"/>
    <w:rsid w:val="00700829"/>
    <w:rsid w:val="00702A39"/>
    <w:rsid w:val="00705681"/>
    <w:rsid w:val="007413B4"/>
    <w:rsid w:val="0075305B"/>
    <w:rsid w:val="0077410B"/>
    <w:rsid w:val="00790D31"/>
    <w:rsid w:val="007A357F"/>
    <w:rsid w:val="007A64AE"/>
    <w:rsid w:val="007B1F80"/>
    <w:rsid w:val="007B76D8"/>
    <w:rsid w:val="007C76DC"/>
    <w:rsid w:val="007E3FBF"/>
    <w:rsid w:val="007F7E0A"/>
    <w:rsid w:val="00801BCD"/>
    <w:rsid w:val="00802F50"/>
    <w:rsid w:val="008115BE"/>
    <w:rsid w:val="0081618A"/>
    <w:rsid w:val="00830F18"/>
    <w:rsid w:val="00831D1A"/>
    <w:rsid w:val="008324E7"/>
    <w:rsid w:val="0084246A"/>
    <w:rsid w:val="008842E1"/>
    <w:rsid w:val="0089602D"/>
    <w:rsid w:val="008A059F"/>
    <w:rsid w:val="008A1B3F"/>
    <w:rsid w:val="008A3A84"/>
    <w:rsid w:val="008A7612"/>
    <w:rsid w:val="008B1122"/>
    <w:rsid w:val="008B3312"/>
    <w:rsid w:val="008B5B21"/>
    <w:rsid w:val="008C3E66"/>
    <w:rsid w:val="008D0A71"/>
    <w:rsid w:val="008F1408"/>
    <w:rsid w:val="009310D3"/>
    <w:rsid w:val="00952AE3"/>
    <w:rsid w:val="00961FD9"/>
    <w:rsid w:val="0099325D"/>
    <w:rsid w:val="00994568"/>
    <w:rsid w:val="009D273E"/>
    <w:rsid w:val="00A01CF0"/>
    <w:rsid w:val="00A05765"/>
    <w:rsid w:val="00A16985"/>
    <w:rsid w:val="00A25714"/>
    <w:rsid w:val="00A26453"/>
    <w:rsid w:val="00A33295"/>
    <w:rsid w:val="00A408EC"/>
    <w:rsid w:val="00A434B2"/>
    <w:rsid w:val="00A72D68"/>
    <w:rsid w:val="00A74906"/>
    <w:rsid w:val="00A8635C"/>
    <w:rsid w:val="00A91499"/>
    <w:rsid w:val="00A91B63"/>
    <w:rsid w:val="00A93E5E"/>
    <w:rsid w:val="00AC3C14"/>
    <w:rsid w:val="00AC4C79"/>
    <w:rsid w:val="00AD2155"/>
    <w:rsid w:val="00AD568D"/>
    <w:rsid w:val="00AE6A5E"/>
    <w:rsid w:val="00B05903"/>
    <w:rsid w:val="00B30933"/>
    <w:rsid w:val="00B3190C"/>
    <w:rsid w:val="00B43B5D"/>
    <w:rsid w:val="00B44EB1"/>
    <w:rsid w:val="00B46DB5"/>
    <w:rsid w:val="00B55653"/>
    <w:rsid w:val="00B64A4D"/>
    <w:rsid w:val="00B66860"/>
    <w:rsid w:val="00B9162B"/>
    <w:rsid w:val="00BA704F"/>
    <w:rsid w:val="00BF2D73"/>
    <w:rsid w:val="00BF47CB"/>
    <w:rsid w:val="00C03D89"/>
    <w:rsid w:val="00C04FEC"/>
    <w:rsid w:val="00C10983"/>
    <w:rsid w:val="00C33691"/>
    <w:rsid w:val="00C360B0"/>
    <w:rsid w:val="00C41EC8"/>
    <w:rsid w:val="00C42C75"/>
    <w:rsid w:val="00C94731"/>
    <w:rsid w:val="00C95457"/>
    <w:rsid w:val="00CA37C9"/>
    <w:rsid w:val="00CD2B03"/>
    <w:rsid w:val="00CD3355"/>
    <w:rsid w:val="00CD5130"/>
    <w:rsid w:val="00CF2D19"/>
    <w:rsid w:val="00D02BC7"/>
    <w:rsid w:val="00D03747"/>
    <w:rsid w:val="00D55804"/>
    <w:rsid w:val="00D55A09"/>
    <w:rsid w:val="00D83038"/>
    <w:rsid w:val="00D94DE3"/>
    <w:rsid w:val="00DA014F"/>
    <w:rsid w:val="00DA290B"/>
    <w:rsid w:val="00DA3F3F"/>
    <w:rsid w:val="00DB22DE"/>
    <w:rsid w:val="00DC0516"/>
    <w:rsid w:val="00DC6E2B"/>
    <w:rsid w:val="00DC71F4"/>
    <w:rsid w:val="00DD7233"/>
    <w:rsid w:val="00E11E3B"/>
    <w:rsid w:val="00E237EC"/>
    <w:rsid w:val="00E31D87"/>
    <w:rsid w:val="00E41F89"/>
    <w:rsid w:val="00E47EA8"/>
    <w:rsid w:val="00E52D8C"/>
    <w:rsid w:val="00E56737"/>
    <w:rsid w:val="00E5675A"/>
    <w:rsid w:val="00E62E28"/>
    <w:rsid w:val="00E6542C"/>
    <w:rsid w:val="00E6623E"/>
    <w:rsid w:val="00E66C6A"/>
    <w:rsid w:val="00E77319"/>
    <w:rsid w:val="00E827FD"/>
    <w:rsid w:val="00E93013"/>
    <w:rsid w:val="00E967C6"/>
    <w:rsid w:val="00EB6EFA"/>
    <w:rsid w:val="00EC0F27"/>
    <w:rsid w:val="00EC499F"/>
    <w:rsid w:val="00ED09AF"/>
    <w:rsid w:val="00EF00BA"/>
    <w:rsid w:val="00EF0F5F"/>
    <w:rsid w:val="00EF33F7"/>
    <w:rsid w:val="00F03E8F"/>
    <w:rsid w:val="00F43EC6"/>
    <w:rsid w:val="00F503FF"/>
    <w:rsid w:val="00F673AE"/>
    <w:rsid w:val="00F84E3B"/>
    <w:rsid w:val="00F97CF8"/>
    <w:rsid w:val="00FA46E8"/>
    <w:rsid w:val="00FD7DFA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FF404"/>
  <w15:docId w15:val="{1870707A-5652-427B-96F1-66498BB4A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4E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502E"/>
  </w:style>
  <w:style w:type="paragraph" w:styleId="a6">
    <w:name w:val="footer"/>
    <w:basedOn w:val="a"/>
    <w:link w:val="a7"/>
    <w:uiPriority w:val="99"/>
    <w:unhideWhenUsed/>
    <w:rsid w:val="00055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502E"/>
  </w:style>
  <w:style w:type="character" w:styleId="a8">
    <w:name w:val="Hyperlink"/>
    <w:basedOn w:val="a0"/>
    <w:uiPriority w:val="99"/>
    <w:unhideWhenUsed/>
    <w:rsid w:val="00DD723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56737"/>
    <w:pPr>
      <w:ind w:left="720"/>
      <w:contextualSpacing/>
    </w:pPr>
  </w:style>
  <w:style w:type="paragraph" w:customStyle="1" w:styleId="11">
    <w:name w:val="Абзац списка1"/>
    <w:basedOn w:val="a"/>
    <w:qFormat/>
    <w:rsid w:val="000757E7"/>
    <w:pPr>
      <w:widowControl w:val="0"/>
      <w:tabs>
        <w:tab w:val="left" w:pos="720"/>
      </w:tabs>
      <w:snapToGrid w:val="0"/>
      <w:spacing w:after="0" w:line="240" w:lineRule="auto"/>
      <w:ind w:left="708" w:firstLine="720"/>
    </w:pPr>
    <w:rPr>
      <w:rFonts w:ascii="Times New Roman" w:eastAsia="Times New Roman" w:hAnsi="Times New Roman" w:cs="Times New Roman"/>
      <w:noProof/>
      <w:color w:val="000000"/>
      <w:sz w:val="24"/>
      <w:lang w:val="ru-RU" w:eastAsia="ru-RU"/>
    </w:rPr>
  </w:style>
  <w:style w:type="character" w:customStyle="1" w:styleId="6">
    <w:name w:val="Основний текст (6)_"/>
    <w:link w:val="60"/>
    <w:uiPriority w:val="99"/>
    <w:locked/>
    <w:rsid w:val="00DC71F4"/>
    <w:rPr>
      <w:rFonts w:ascii="Trebuchet MS" w:hAnsi="Trebuchet MS"/>
      <w:spacing w:val="-10"/>
      <w:sz w:val="15"/>
      <w:szCs w:val="15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DC71F4"/>
    <w:pPr>
      <w:shd w:val="clear" w:color="auto" w:fill="FFFFFF"/>
      <w:spacing w:before="180" w:after="180" w:line="240" w:lineRule="atLeast"/>
    </w:pPr>
    <w:rPr>
      <w:rFonts w:ascii="Trebuchet MS" w:hAnsi="Trebuchet MS"/>
      <w:spacing w:val="-10"/>
      <w:sz w:val="15"/>
      <w:szCs w:val="15"/>
      <w:shd w:val="clear" w:color="auto" w:fill="FFFFFF"/>
    </w:rPr>
  </w:style>
  <w:style w:type="character" w:customStyle="1" w:styleId="110">
    <w:name w:val="Зміст (11)_"/>
    <w:link w:val="111"/>
    <w:rsid w:val="00DC71F4"/>
    <w:rPr>
      <w:sz w:val="23"/>
      <w:szCs w:val="23"/>
      <w:shd w:val="clear" w:color="auto" w:fill="FFFFFF"/>
    </w:rPr>
  </w:style>
  <w:style w:type="paragraph" w:customStyle="1" w:styleId="111">
    <w:name w:val="Зміст (11)"/>
    <w:basedOn w:val="a"/>
    <w:link w:val="110"/>
    <w:rsid w:val="00DC71F4"/>
    <w:pPr>
      <w:shd w:val="clear" w:color="auto" w:fill="FFFFFF"/>
      <w:spacing w:after="0" w:line="216" w:lineRule="exact"/>
      <w:ind w:hanging="660"/>
    </w:pPr>
    <w:rPr>
      <w:sz w:val="23"/>
      <w:szCs w:val="23"/>
    </w:rPr>
  </w:style>
  <w:style w:type="character" w:customStyle="1" w:styleId="2">
    <w:name w:val="Основний текст (2) + Напівжирний"/>
    <w:basedOn w:val="a0"/>
    <w:rsid w:val="00DC71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aa">
    <w:name w:val="Основной текст_"/>
    <w:basedOn w:val="a0"/>
    <w:link w:val="12"/>
    <w:locked/>
    <w:rsid w:val="00B3190C"/>
    <w:rPr>
      <w:shd w:val="clear" w:color="auto" w:fill="FFFFFF"/>
    </w:rPr>
  </w:style>
  <w:style w:type="paragraph" w:customStyle="1" w:styleId="12">
    <w:name w:val="Основной текст1"/>
    <w:basedOn w:val="a"/>
    <w:link w:val="aa"/>
    <w:rsid w:val="00B3190C"/>
    <w:pPr>
      <w:widowControl w:val="0"/>
      <w:shd w:val="clear" w:color="auto" w:fill="FFFFFF"/>
      <w:spacing w:after="0" w:line="240" w:lineRule="auto"/>
    </w:pPr>
  </w:style>
  <w:style w:type="character" w:customStyle="1" w:styleId="Feloldatlanmegemlts1">
    <w:name w:val="Feloldatlan megemlítés1"/>
    <w:basedOn w:val="a0"/>
    <w:uiPriority w:val="99"/>
    <w:semiHidden/>
    <w:unhideWhenUsed/>
    <w:rsid w:val="00EC499F"/>
    <w:rPr>
      <w:color w:val="605E5C"/>
      <w:shd w:val="clear" w:color="auto" w:fill="E1DFDD"/>
    </w:rPr>
  </w:style>
  <w:style w:type="character" w:customStyle="1" w:styleId="13">
    <w:name w:val="Заголовок №1_"/>
    <w:link w:val="14"/>
    <w:locked/>
    <w:rsid w:val="00A05765"/>
    <w:rPr>
      <w:b/>
      <w:bCs/>
      <w:sz w:val="48"/>
      <w:szCs w:val="48"/>
      <w:shd w:val="clear" w:color="auto" w:fill="FFFFFF"/>
    </w:rPr>
  </w:style>
  <w:style w:type="paragraph" w:customStyle="1" w:styleId="14">
    <w:name w:val="Заголовок №1"/>
    <w:basedOn w:val="a"/>
    <w:link w:val="13"/>
    <w:rsid w:val="00A05765"/>
    <w:pPr>
      <w:widowControl w:val="0"/>
      <w:shd w:val="clear" w:color="auto" w:fill="FFFFFF"/>
      <w:spacing w:after="540" w:line="240" w:lineRule="auto"/>
      <w:jc w:val="center"/>
      <w:outlineLvl w:val="0"/>
    </w:pPr>
    <w:rPr>
      <w:b/>
      <w:bCs/>
      <w:sz w:val="48"/>
      <w:szCs w:val="48"/>
    </w:rPr>
  </w:style>
  <w:style w:type="character" w:customStyle="1" w:styleId="product-title">
    <w:name w:val="product-title"/>
    <w:basedOn w:val="a0"/>
    <w:rsid w:val="00A05765"/>
  </w:style>
  <w:style w:type="character" w:customStyle="1" w:styleId="Alcm1">
    <w:name w:val="Alcím1"/>
    <w:basedOn w:val="a0"/>
    <w:rsid w:val="00A05765"/>
  </w:style>
  <w:style w:type="character" w:customStyle="1" w:styleId="Feloldatlanmegemlts2">
    <w:name w:val="Feloldatlan megemlítés2"/>
    <w:basedOn w:val="a0"/>
    <w:uiPriority w:val="99"/>
    <w:semiHidden/>
    <w:unhideWhenUsed/>
    <w:rsid w:val="004D5E5C"/>
    <w:rPr>
      <w:color w:val="605E5C"/>
      <w:shd w:val="clear" w:color="auto" w:fill="E1DFDD"/>
    </w:rPr>
  </w:style>
  <w:style w:type="paragraph" w:customStyle="1" w:styleId="Default">
    <w:name w:val="Default"/>
    <w:rsid w:val="00046365"/>
    <w:pPr>
      <w:widowControl w:val="0"/>
      <w:autoSpaceDE w:val="0"/>
      <w:autoSpaceDN w:val="0"/>
      <w:adjustRightInd w:val="0"/>
      <w:spacing w:after="0" w:line="240" w:lineRule="auto"/>
    </w:pPr>
    <w:rPr>
      <w:rFonts w:ascii="Arial MT" w:eastAsia="Times New Roman" w:hAnsi="Arial MT" w:cs="Times New Roman"/>
      <w:color w:val="000000"/>
      <w:sz w:val="24"/>
      <w:szCs w:val="24"/>
      <w:lang w:val="ru-RU" w:eastAsia="ru-RU"/>
    </w:rPr>
  </w:style>
  <w:style w:type="character" w:customStyle="1" w:styleId="textcomponent">
    <w:name w:val="textcomponent"/>
    <w:basedOn w:val="a0"/>
    <w:rsid w:val="00A8635C"/>
  </w:style>
  <w:style w:type="paragraph" w:styleId="3">
    <w:name w:val="Body Text Indent 3"/>
    <w:basedOn w:val="a"/>
    <w:link w:val="30"/>
    <w:rsid w:val="00CD5130"/>
    <w:pPr>
      <w:spacing w:after="0" w:line="240" w:lineRule="auto"/>
      <w:ind w:left="5520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CD513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Body Text"/>
    <w:basedOn w:val="a"/>
    <w:link w:val="ac"/>
    <w:rsid w:val="00CD5130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c">
    <w:name w:val="Основной текст Знак"/>
    <w:basedOn w:val="a0"/>
    <w:link w:val="ab"/>
    <w:rsid w:val="00CD5130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personname">
    <w:name w:val="person_name"/>
    <w:basedOn w:val="a0"/>
    <w:rsid w:val="00CD5130"/>
  </w:style>
  <w:style w:type="character" w:styleId="ad">
    <w:name w:val="Emphasis"/>
    <w:basedOn w:val="a0"/>
    <w:uiPriority w:val="20"/>
    <w:qFormat/>
    <w:rsid w:val="00CD513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44EB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customStyle="1" w:styleId="m-item-info-author">
    <w:name w:val="m-item-info-author"/>
    <w:basedOn w:val="a"/>
    <w:rsid w:val="00B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m-item-info-subtitle">
    <w:name w:val="m-item-info-subtitle"/>
    <w:basedOn w:val="a"/>
    <w:rsid w:val="00B44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f.uz.ua/uk/strukturni-pidrozdily/kafedri/kafedra-pedahohiky-ta-psyxolohiyi/" TargetMode="External"/><Relationship Id="rId13" Type="http://schemas.openxmlformats.org/officeDocument/2006/relationships/hyperlink" Target="https://zakon.rada.gov.ua/laws/show/1556-18" TargetMode="External"/><Relationship Id="rId18" Type="http://schemas.openxmlformats.org/officeDocument/2006/relationships/hyperlink" Target="http://edu.ukrsat.co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http://www.ccf.kiev.ua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mon.gov.u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mf.uz.ua/wp-content/uploads/2019/11/Pol_yak_osv_ZUI_2019.pdf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kmu.gov.ua/storage/app/media/reforms/ukrainska-shkola-compressed.pdf" TargetMode="External"/><Relationship Id="rId23" Type="http://schemas.openxmlformats.org/officeDocument/2006/relationships/footer" Target="footer2.xml"/><Relationship Id="rId10" Type="http://schemas.openxmlformats.org/officeDocument/2006/relationships/hyperlink" Target="http://kmf.uz.ua/wp-content/uploads/2019/11/Pol_akad_dobr_ZUI_2019.pdf" TargetMode="External"/><Relationship Id="rId19" Type="http://schemas.openxmlformats.org/officeDocument/2006/relationships/hyperlink" Target="http://www.osvit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osz.ildiko@kmf.org.ua" TargetMode="External"/><Relationship Id="rId14" Type="http://schemas.openxmlformats.org/officeDocument/2006/relationships/hyperlink" Target="https://www.kmu.gov.ua/ua/npas/pro-zatverdzhennyaderzhavnogo-standartu-pochatkovoyi-osviti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56E96-5CA8-4B0D-BA20-4514858E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1435</Words>
  <Characters>8186</Characters>
  <Application>Microsoft Office Word</Application>
  <DocSecurity>0</DocSecurity>
  <Lines>68</Lines>
  <Paragraphs>19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9602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Misha</cp:lastModifiedBy>
  <cp:revision>23</cp:revision>
  <dcterms:created xsi:type="dcterms:W3CDTF">2024-03-07T11:58:00Z</dcterms:created>
  <dcterms:modified xsi:type="dcterms:W3CDTF">2024-04-05T10:11:00Z</dcterms:modified>
</cp:coreProperties>
</file>