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6B6F" w14:textId="77777777"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C5073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85"/>
        <w:gridCol w:w="1877"/>
        <w:gridCol w:w="1597"/>
        <w:gridCol w:w="1272"/>
        <w:gridCol w:w="1780"/>
        <w:gridCol w:w="1361"/>
      </w:tblGrid>
      <w:tr w:rsidR="002F1AD2" w:rsidRPr="002F1AD2" w14:paraId="49199EBB" w14:textId="77777777" w:rsidTr="00A26453">
        <w:trPr>
          <w:trHeight w:val="1453"/>
        </w:trPr>
        <w:tc>
          <w:tcPr>
            <w:tcW w:w="1819" w:type="dxa"/>
          </w:tcPr>
          <w:p w14:paraId="7091066C" w14:textId="0418FB83" w:rsidR="00A26453" w:rsidRPr="002F1AD2" w:rsidRDefault="00A26453" w:rsidP="00583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</w:tcPr>
          <w:p w14:paraId="06B05439" w14:textId="554B308C" w:rsidR="00A26453" w:rsidRPr="002F1AD2" w:rsidRDefault="0058339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перший (бакалаврський) </w:t>
            </w:r>
            <w:r w:rsidRPr="00686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1672" w:type="dxa"/>
          </w:tcPr>
          <w:p w14:paraId="6E4405D8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42A12CC0" w14:textId="7D38B8DD" w:rsidR="00A26453" w:rsidRPr="002F1AD2" w:rsidRDefault="0058339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14:paraId="472ED52F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6AB5520D" w14:textId="47BB602E" w:rsidR="00A26453" w:rsidRPr="00583392" w:rsidRDefault="0036722A" w:rsidP="0036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IV/8</w:t>
            </w:r>
          </w:p>
        </w:tc>
      </w:tr>
    </w:tbl>
    <w:p w14:paraId="76EB35E3" w14:textId="77777777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29"/>
        <w:gridCol w:w="6664"/>
      </w:tblGrid>
      <w:tr w:rsidR="002F1AD2" w:rsidRPr="002F1AD2" w14:paraId="6A9568E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17BD2AB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064D9D3A" w14:textId="781551F9" w:rsidR="00392D23" w:rsidRPr="00613A6B" w:rsidRDefault="00613A6B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3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об’єктів довкілля</w:t>
            </w:r>
          </w:p>
        </w:tc>
      </w:tr>
      <w:tr w:rsidR="002F1AD2" w:rsidRPr="002F1AD2" w14:paraId="347547D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B2754C2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4EEB5052" w14:textId="00359422" w:rsidR="00392D23" w:rsidRPr="002F1AD2" w:rsidRDefault="00583392" w:rsidP="00392D23">
            <w:pPr>
              <w:rPr>
                <w:lang w:val="uk-UA"/>
              </w:rPr>
            </w:pPr>
            <w:r w:rsidRPr="00112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2F1AD2" w:rsidRPr="002F1AD2" w14:paraId="34621E3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E38DCC1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7679A955" w14:textId="164CB350" w:rsidR="00392D23" w:rsidRPr="002F1AD2" w:rsidRDefault="0032615D" w:rsidP="00392D2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2F1AD2" w:rsidRPr="002F1AD2" w14:paraId="6C22EC9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32CD81A" w14:textId="77777777"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5CCD6D5B" w14:textId="6A26F2F2" w:rsidR="00E237EC" w:rsidRPr="002F1AD2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="00583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4FE925DB" w14:textId="514DAF33" w:rsidR="007E3FBF" w:rsidRPr="00613A6B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3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14:paraId="3E5E2EAE" w14:textId="1F8F08E2" w:rsidR="00705681" w:rsidRPr="00613A6B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3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14:paraId="3E31A72C" w14:textId="402D0D62" w:rsidR="00705681" w:rsidRPr="00613A6B" w:rsidRDefault="00C9473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3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14:paraId="11E71449" w14:textId="6D742DF6" w:rsidR="00705681" w:rsidRPr="00613A6B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3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</w:t>
            </w:r>
          </w:p>
          <w:p w14:paraId="09A3CE03" w14:textId="2BA777D1" w:rsidR="00705681" w:rsidRPr="002F1AD2" w:rsidRDefault="00705681" w:rsidP="0032615D"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3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72</w:t>
            </w:r>
          </w:p>
        </w:tc>
      </w:tr>
      <w:tr w:rsidR="002F1AD2" w:rsidRPr="002F1AD2" w14:paraId="0134971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2DBD3E6" w14:textId="77777777"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64FF9880" w14:textId="77777777" w:rsidR="0032615D" w:rsidRDefault="0032615D" w:rsidP="0032615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Чома Золтан Золтанович</w:t>
            </w:r>
          </w:p>
          <w:p w14:paraId="3C8A6488" w14:textId="77777777" w:rsidR="0032615D" w:rsidRPr="001E210A" w:rsidRDefault="0032615D" w:rsidP="0032615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доктор філософії</w:t>
            </w:r>
          </w:p>
          <w:p w14:paraId="165CCD17" w14:textId="243F93D1" w:rsidR="00392D23" w:rsidRPr="002F1AD2" w:rsidRDefault="00000000" w:rsidP="0032615D">
            <w:hyperlink r:id="rId7" w:history="1">
              <w:r w:rsidR="0032615D" w:rsidRPr="00C376A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csoma.zoltan@kmf.org.ua</w:t>
              </w:r>
            </w:hyperlink>
          </w:p>
        </w:tc>
      </w:tr>
      <w:tr w:rsidR="002F1AD2" w:rsidRPr="002F1AD2" w14:paraId="0A2584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996105F" w14:textId="77777777"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6CFEE85F" w14:textId="3CE8DDA2" w:rsidR="00392D23" w:rsidRPr="002F1AD2" w:rsidRDefault="0032615D" w:rsidP="00392D2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Аналітична </w:t>
            </w:r>
            <w:r w:rsidRPr="001E2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хімія, </w:t>
            </w:r>
            <w:r w:rsidRPr="001E210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Охорона праці в хімічних лабораторіях</w:t>
            </w:r>
          </w:p>
        </w:tc>
      </w:tr>
      <w:tr w:rsidR="002F1AD2" w:rsidRPr="002F1AD2" w14:paraId="1B7C0DF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C52D2F3" w14:textId="77777777"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14:paraId="77A0DDE0" w14:textId="40C7A39F" w:rsidR="003B6CE6" w:rsidRPr="003B6CE6" w:rsidRDefault="003B6CE6" w:rsidP="003B6CE6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Мета дисципліни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 w:rsidRPr="003B6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3B6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системних знань у галузі визначення складу об’єктів довкілля та практичних навиків у користуванні обладнанням та вимірювальними приладами.</w:t>
            </w:r>
          </w:p>
          <w:p w14:paraId="366344FB" w14:textId="6B4DD9E4" w:rsidR="003B6CE6" w:rsidRPr="003B6CE6" w:rsidRDefault="003B6CE6" w:rsidP="003B6CE6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авдання вивчення дисципліни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Pr="003B6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засвоїти методичні основи визначення складу довкілля;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6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зо складом та особливостями визначення компонентів об’єктів довкілля;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6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набути навики по практичному використанню приладів та обладнання для визначення складу та компонентів об’єктів навколишнього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89E86A9" w14:textId="77777777" w:rsidR="003B6CE6" w:rsidRDefault="003B6CE6" w:rsidP="00D12D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13938DA" w14:textId="77777777" w:rsidR="003B6CE6" w:rsidRPr="00703464" w:rsidRDefault="003B6CE6" w:rsidP="003B6C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агальні та фахові компетентності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3C837AA5" w14:textId="04A0E01C" w:rsidR="00D12D9A" w:rsidRDefault="00D12D9A" w:rsidP="00D12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</w:t>
            </w:r>
            <w:r w:rsidRPr="00D91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14:paraId="2CD68FB9" w14:textId="77777777" w:rsidR="00D12D9A" w:rsidRDefault="00D12D9A" w:rsidP="00D12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ЗК5</w:t>
            </w:r>
            <w:r w:rsidRPr="00D91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діяти автономно, приймати обґрунтовані рішення у професійній діяльності і відповідати за їх виконання, діяти відповідально і свідомо на основі чинного законодавства та етичних міркувань (мотивів).</w:t>
            </w:r>
          </w:p>
          <w:p w14:paraId="0472E45A" w14:textId="77777777" w:rsidR="00092B39" w:rsidRPr="00D91E92" w:rsidRDefault="00092B39" w:rsidP="00092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ЗК6</w:t>
            </w:r>
            <w:r w:rsidRPr="00D91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 </w:t>
            </w:r>
          </w:p>
          <w:p w14:paraId="0F8043B7" w14:textId="46B2820C" w:rsidR="00D12D9A" w:rsidRPr="00D12D9A" w:rsidRDefault="00D12D9A" w:rsidP="00D12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ПК 1.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користуватися символікою і сучасною термінологією хімічних наук.</w:t>
            </w:r>
          </w:p>
          <w:p w14:paraId="1CA40A01" w14:textId="77777777" w:rsidR="00D12D9A" w:rsidRDefault="00D12D9A" w:rsidP="00D12D9A">
            <w:pPr>
              <w:widowControl w:val="0"/>
              <w:tabs>
                <w:tab w:val="left" w:pos="9214"/>
              </w:tabs>
              <w:ind w:right="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4.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застосовувати основні методи дослідження для встановлення складу, будови й властивостей речовин, інтерпретувати результати досліджень.</w:t>
            </w:r>
          </w:p>
          <w:p w14:paraId="4D8B51C9" w14:textId="77777777" w:rsidR="00092B39" w:rsidRPr="00BA3FCF" w:rsidRDefault="00092B39" w:rsidP="00092B39">
            <w:pPr>
              <w:widowControl w:val="0"/>
              <w:tabs>
                <w:tab w:val="left" w:pos="9214"/>
              </w:tabs>
              <w:ind w:right="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7.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безпечного поводження з хімічними речовинами з урахуванням їхніх хімічних властивостей.</w:t>
            </w:r>
          </w:p>
          <w:p w14:paraId="2AE289AD" w14:textId="77777777" w:rsidR="003B6CE6" w:rsidRDefault="003B6CE6" w:rsidP="003B6C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рограмні результати навчальної дисципліни</w:t>
            </w:r>
          </w:p>
          <w:p w14:paraId="55D9831F" w14:textId="5DDEDD4B" w:rsidR="00D12D9A" w:rsidRDefault="00D12D9A" w:rsidP="00D12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ПРН7.</w:t>
            </w:r>
            <w:r w:rsidRPr="00971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знання основ фундаментальних і прикладних наук (відповідно до предметної спеціальності), оперує базовими категоріями та поняттями предметної області спеціальності.</w:t>
            </w:r>
          </w:p>
          <w:p w14:paraId="41875368" w14:textId="7F978588" w:rsidR="00092B39" w:rsidRPr="0097195E" w:rsidRDefault="00092B39" w:rsidP="00D12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ПРН9.</w:t>
            </w:r>
            <w:r w:rsidRPr="00971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 сучасні інформаційно-комунікаційні та цифрові технології у професійній діяльності.</w:t>
            </w:r>
          </w:p>
          <w:p w14:paraId="531CE6B7" w14:textId="77777777" w:rsidR="00D12D9A" w:rsidRPr="0097195E" w:rsidRDefault="00D12D9A" w:rsidP="00D12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ПРН11.</w:t>
            </w:r>
            <w:r w:rsidRPr="00971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Виявляє навички роботи в команді, адаптації та дії у новій ситуації, пояснює необхідність забезпечення рівних можливостей і дотримання гендерного паритету у професійній діяльності.</w:t>
            </w:r>
          </w:p>
          <w:p w14:paraId="17EAF4A7" w14:textId="77777777" w:rsidR="00D12D9A" w:rsidRPr="0097195E" w:rsidRDefault="00D12D9A" w:rsidP="00D12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ПРН20.</w:t>
            </w:r>
            <w:r w:rsidRPr="00971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методи хімічного та фізико-хімічного аналізу, синтезу хімічних речовин, зокрема лабораторні та промислові способи одержання важливих хімічних сполук.</w:t>
            </w:r>
          </w:p>
          <w:p w14:paraId="082B9B1B" w14:textId="77777777" w:rsidR="00392D23" w:rsidRDefault="00D12D9A" w:rsidP="00D12D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ПРН25.</w:t>
            </w:r>
            <w:r w:rsidRPr="00971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Уміє аналізувати склад, будову речовин і характеризувати їхні фізичні та хімічні властивості в єдності якісної та кількісної сторін.</w:t>
            </w:r>
          </w:p>
          <w:p w14:paraId="0BEA07EB" w14:textId="77777777" w:rsidR="003B6CE6" w:rsidRDefault="003B6CE6" w:rsidP="003B6C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сновна тематика дисципліни</w:t>
            </w:r>
          </w:p>
          <w:p w14:paraId="2C3E8330" w14:textId="77777777" w:rsidR="003B6CE6" w:rsidRPr="0008335B" w:rsidRDefault="003B6CE6" w:rsidP="003B6C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Тематика л</w:t>
            </w:r>
            <w:r w:rsidRPr="000833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екції</w:t>
            </w:r>
          </w:p>
          <w:p w14:paraId="775B0339" w14:textId="77777777" w:rsidR="003B6CE6" w:rsidRPr="003B6CE6" w:rsidRDefault="003B6CE6" w:rsidP="00D12D9A">
            <w:pP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3B6CE6">
              <w:rPr>
                <w:rFonts w:ascii="Times New Roman" w:hAnsi="Times New Roman" w:cs="Times New Roman"/>
                <w:bCs/>
                <w:sz w:val="24"/>
                <w:lang w:val="uk-UA"/>
              </w:rPr>
              <w:t>Загальна характеристика методів відбору, зберігання та збагачення проб природних об’єктів</w:t>
            </w:r>
          </w:p>
          <w:p w14:paraId="19F0A255" w14:textId="77777777" w:rsidR="003B6CE6" w:rsidRPr="003B6CE6" w:rsidRDefault="003B6CE6" w:rsidP="00D12D9A">
            <w:pP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3B6CE6">
              <w:rPr>
                <w:rFonts w:ascii="Times New Roman" w:hAnsi="Times New Roman" w:cs="Times New Roman"/>
                <w:bCs/>
                <w:sz w:val="24"/>
                <w:lang w:val="uk-UA"/>
              </w:rPr>
              <w:t>Характеристика методів аналізу природних об’єктів</w:t>
            </w:r>
          </w:p>
          <w:p w14:paraId="306F73F9" w14:textId="77777777" w:rsidR="003B6CE6" w:rsidRDefault="003B6CE6" w:rsidP="00D12D9A">
            <w:pPr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3B6CE6">
              <w:rPr>
                <w:rFonts w:ascii="Times New Roman" w:hAnsi="Times New Roman" w:cs="Times New Roman"/>
                <w:bCs/>
                <w:sz w:val="24"/>
                <w:lang w:val="uk-UA"/>
              </w:rPr>
              <w:t>Методи аналізу повітря, ґрунтів, поверхневих та підземних вод</w:t>
            </w:r>
          </w:p>
          <w:p w14:paraId="1813BFB1" w14:textId="77777777" w:rsidR="003B6CE6" w:rsidRPr="0008335B" w:rsidRDefault="003B6CE6" w:rsidP="003B6C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Тематика лабораторних занять</w:t>
            </w:r>
          </w:p>
          <w:p w14:paraId="2EFD345A" w14:textId="77777777" w:rsidR="003B6CE6" w:rsidRPr="003B6CE6" w:rsidRDefault="003B6CE6" w:rsidP="003B6CE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6CE6">
              <w:rPr>
                <w:rFonts w:ascii="Times New Roman" w:hAnsi="Times New Roman" w:cs="Times New Roman"/>
                <w:sz w:val="24"/>
                <w:lang w:val="uk-UA"/>
              </w:rPr>
              <w:t>Відбір проб поверхневих та підземних вод</w:t>
            </w:r>
          </w:p>
          <w:p w14:paraId="42CE2FAB" w14:textId="77777777" w:rsidR="003B6CE6" w:rsidRPr="003B6CE6" w:rsidRDefault="003B6CE6" w:rsidP="003B6CE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6CE6">
              <w:rPr>
                <w:rFonts w:ascii="Times New Roman" w:hAnsi="Times New Roman" w:cs="Times New Roman"/>
                <w:sz w:val="24"/>
                <w:lang w:val="uk-UA"/>
              </w:rPr>
              <w:t>Визначення хімічного споживання кисню (ХСК)</w:t>
            </w:r>
          </w:p>
          <w:p w14:paraId="7B079E31" w14:textId="77777777" w:rsidR="003B6CE6" w:rsidRPr="003B6CE6" w:rsidRDefault="003B6CE6" w:rsidP="003B6CE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6CE6">
              <w:rPr>
                <w:rFonts w:ascii="Times New Roman" w:hAnsi="Times New Roman" w:cs="Times New Roman"/>
                <w:sz w:val="24"/>
                <w:lang w:val="uk-UA"/>
              </w:rPr>
              <w:t>Визначення лужності поверхневих вод</w:t>
            </w:r>
          </w:p>
          <w:p w14:paraId="6E4CAD4B" w14:textId="77777777" w:rsidR="003B6CE6" w:rsidRPr="003B6CE6" w:rsidRDefault="003B6CE6" w:rsidP="003B6CE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6CE6">
              <w:rPr>
                <w:rFonts w:ascii="Times New Roman" w:hAnsi="Times New Roman" w:cs="Times New Roman"/>
                <w:sz w:val="24"/>
                <w:lang w:val="uk-UA"/>
              </w:rPr>
              <w:t>Визначення твердості води</w:t>
            </w:r>
          </w:p>
          <w:p w14:paraId="0EA0FAE1" w14:textId="77777777" w:rsidR="003B6CE6" w:rsidRPr="003B6CE6" w:rsidRDefault="003B6CE6" w:rsidP="003B6CE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6CE6">
              <w:rPr>
                <w:rFonts w:ascii="Times New Roman" w:hAnsi="Times New Roman" w:cs="Times New Roman"/>
                <w:sz w:val="24"/>
                <w:lang w:val="uk-UA"/>
              </w:rPr>
              <w:t>Визначення калію, натрію та хлоридів у воді</w:t>
            </w:r>
          </w:p>
          <w:p w14:paraId="50C53B1E" w14:textId="77777777" w:rsidR="003B6CE6" w:rsidRPr="003B6CE6" w:rsidRDefault="003B6CE6" w:rsidP="003B6CE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6CE6">
              <w:rPr>
                <w:rFonts w:ascii="Times New Roman" w:hAnsi="Times New Roman" w:cs="Times New Roman"/>
                <w:sz w:val="24"/>
                <w:lang w:val="uk-UA"/>
              </w:rPr>
              <w:t xml:space="preserve">Визначення сульфатів, фосфатів та нітратів у воді </w:t>
            </w:r>
          </w:p>
          <w:p w14:paraId="3979BC46" w14:textId="77777777" w:rsidR="003B6CE6" w:rsidRPr="003B6CE6" w:rsidRDefault="003B6CE6" w:rsidP="003B6CE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6CE6">
              <w:rPr>
                <w:rFonts w:ascii="Times New Roman" w:hAnsi="Times New Roman" w:cs="Times New Roman"/>
                <w:sz w:val="24"/>
                <w:lang w:val="uk-UA"/>
              </w:rPr>
              <w:t>Визначення рН ґрунту з водної та сольової витяжки</w:t>
            </w:r>
          </w:p>
          <w:p w14:paraId="707389D8" w14:textId="5654D9C6" w:rsidR="003B6CE6" w:rsidRPr="002F1AD2" w:rsidRDefault="003B6CE6" w:rsidP="003B6CE6">
            <w:pPr>
              <w:rPr>
                <w:lang w:val="uk-UA"/>
              </w:rPr>
            </w:pPr>
            <w:r w:rsidRPr="003B6CE6">
              <w:rPr>
                <w:rFonts w:ascii="Times New Roman" w:hAnsi="Times New Roman" w:cs="Times New Roman"/>
                <w:sz w:val="24"/>
                <w:lang w:val="uk-UA"/>
              </w:rPr>
              <w:t>Визначення вмісту гумусу у ґрунті</w:t>
            </w:r>
          </w:p>
        </w:tc>
      </w:tr>
      <w:tr w:rsidR="002F1AD2" w:rsidRPr="002F1AD2" w14:paraId="040FDD0E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12FB4BD" w14:textId="77777777"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1033620A" w14:textId="77777777" w:rsidR="003B6CE6" w:rsidRPr="00045D11" w:rsidRDefault="003B6CE6" w:rsidP="003B6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 контролю</w:t>
            </w:r>
          </w:p>
          <w:p w14:paraId="1E44DCB2" w14:textId="7A5C01F4" w:rsidR="003B6CE6" w:rsidRPr="00045D11" w:rsidRDefault="003B6CE6" w:rsidP="003B6C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навчальної роботи студента і оцінювання здійснюються на лабораторних заняттях та при складанні іспиту. На лабораторних заняттях використовуються колоквіуми та лабораторні зошити.</w:t>
            </w:r>
          </w:p>
          <w:p w14:paraId="39D84753" w14:textId="119877AC" w:rsidR="003B6CE6" w:rsidRPr="00045D11" w:rsidRDefault="003B6CE6" w:rsidP="003B6C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Обов’язковим є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лабораторних занять та виконання лабораторної роботи,</w:t>
            </w:r>
          </w:p>
          <w:p w14:paraId="3935034F" w14:textId="77777777" w:rsidR="003B6CE6" w:rsidRPr="00045D11" w:rsidRDefault="003B6CE6" w:rsidP="003B6C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пропущених занять не може перевищувати визначену в 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Положенні про організацію освітнього процесу (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</w:rPr>
              <w:t>https://kmf.uz.ua/mik/minosegiranyitasi_kezikonyv.pdf#page=62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  <w:p w14:paraId="41CCC477" w14:textId="77777777" w:rsidR="003B6CE6" w:rsidRPr="00045D11" w:rsidRDefault="003B6CE6" w:rsidP="003B6C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Вимогою до рівня засвоєння навчального матеріалу є:</w:t>
            </w:r>
          </w:p>
          <w:p w14:paraId="6799F01B" w14:textId="0879E9E1" w:rsidR="003B6CE6" w:rsidRPr="00045D11" w:rsidRDefault="003B6CE6" w:rsidP="003B6C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– щонайменше задовільні оцінки за відповіді на колоквіумах лабораторних заняттях.</w:t>
            </w:r>
          </w:p>
          <w:p w14:paraId="179D24B6" w14:textId="77777777" w:rsidR="003B6CE6" w:rsidRPr="00045D11" w:rsidRDefault="003B6CE6" w:rsidP="003B6C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Ліквідація заборгованості</w:t>
            </w:r>
          </w:p>
          <w:p w14:paraId="1E357680" w14:textId="1C714E9A" w:rsidR="003D470F" w:rsidRPr="002F1AD2" w:rsidRDefault="003B6CE6" w:rsidP="003B6CE6">
            <w:pPr>
              <w:rPr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 та умови ліквідації заборгованості (пропущених </w:t>
            </w:r>
            <w:r w:rsid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лабораторних </w:t>
            </w: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занять, незадовільних оцінок </w:t>
            </w:r>
            <w:r w:rsid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колоквіум</w:t>
            </w:r>
            <w:r w:rsid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у відповідності до Положення 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</w:t>
            </w: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викладач.</w:t>
            </w:r>
          </w:p>
        </w:tc>
      </w:tr>
      <w:tr w:rsidR="002F1AD2" w:rsidRPr="002F1AD2" w14:paraId="4A67587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FA004D0" w14:textId="77777777"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2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68E593E3" w14:textId="4F26089C" w:rsidR="003D470F" w:rsidRPr="002F1AD2" w:rsidRDefault="003B6CE6" w:rsidP="003D470F">
            <w:pPr>
              <w:rPr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 проводяться в лабораторіях Закарпатському угорському інституті імені Ференца Ракоці ІІ, в якій є необхідні реактиви, посуди, обладнання та прилади.</w:t>
            </w:r>
          </w:p>
        </w:tc>
      </w:tr>
      <w:tr w:rsidR="002F1AD2" w:rsidRPr="002F1AD2" w14:paraId="0BF0BA1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9BA71E6" w14:textId="77777777" w:rsidR="003D470F" w:rsidRPr="002F1AD2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0C45BC72" w14:textId="77777777" w:rsidR="003908DB" w:rsidRPr="003908DB" w:rsidRDefault="003908DB" w:rsidP="003908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Богатиренко В. А., Чорний І. Б., Нестеровський В. А.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: Хімія Землі. Київ: Кондор, 2015</w:t>
            </w:r>
          </w:p>
          <w:p w14:paraId="6A5B2BE4" w14:textId="77777777" w:rsidR="003908DB" w:rsidRPr="003908DB" w:rsidRDefault="003908DB" w:rsidP="003908DB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Мислюк O. O.: Практикум з хімічної екології: Навчальний посібник. Kиїв: Koндор, 2013</w:t>
            </w:r>
          </w:p>
          <w:p w14:paraId="46AFB8CC" w14:textId="77777777" w:rsidR="003908DB" w:rsidRPr="003908DB" w:rsidRDefault="003908DB" w:rsidP="003908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Федишин Б. М., Борисюк Б. В., Вовк М. В.: Хімія та екологія атмосфери: Навчальний посібник. Kиїв: Aлтера, 2003</w:t>
            </w:r>
          </w:p>
          <w:p w14:paraId="5E514452" w14:textId="77777777" w:rsidR="003908DB" w:rsidRPr="003908DB" w:rsidRDefault="003908DB" w:rsidP="003908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ntn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é,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Kiss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Zsuzsa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Á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ltal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rnyezeti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(Хімія – Загальна хімія, хімія довкілля).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ű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szaki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nyvkiad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ó, 2000</w:t>
            </w:r>
          </w:p>
          <w:p w14:paraId="721E8D51" w14:textId="77777777" w:rsidR="003908DB" w:rsidRPr="003908DB" w:rsidRDefault="003908DB" w:rsidP="003908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Шевряков М. В., Повстяний М. В., Яковенко Б. В., Попович Т. А. Аналітична хімія: Теоретичні основи якісного та кількісного аналізу. Навчальний посібник Херсон: ОЛДІ-ПЛЮС, 2013</w:t>
            </w:r>
          </w:p>
          <w:p w14:paraId="067AC1AD" w14:textId="77777777" w:rsidR="003908DB" w:rsidRPr="003908DB" w:rsidRDefault="003908DB" w:rsidP="003908DB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Barcza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Lajos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A mennyiségi kémiai analízis gyakorlati kézikönyve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(Практичний посібник для кількісного хімічного аналізу)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Medicina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2009</w:t>
            </w:r>
          </w:p>
          <w:p w14:paraId="1C7112AF" w14:textId="77777777" w:rsidR="003908DB" w:rsidRPr="003908DB" w:rsidRDefault="003908DB" w:rsidP="003908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Скиба Ю.А., Лазебна О.М. Моніторинг довкілля: практичний курс: Навчальний посібник</w:t>
            </w:r>
            <w:r w:rsidRPr="003908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Kиїв: Kaревала, 2013</w:t>
            </w:r>
          </w:p>
          <w:p w14:paraId="38E68BCE" w14:textId="77777777" w:rsidR="003908DB" w:rsidRPr="003908DB" w:rsidRDefault="003908DB" w:rsidP="003908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M. O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Кнорр Н.В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Пилипенко Ю.В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 довкілля: практикум</w:t>
            </w:r>
            <w:r w:rsidRPr="0039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посібник</w:t>
            </w:r>
            <w:r w:rsidRPr="0039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Kиїв: Koндор, 2012</w:t>
            </w:r>
          </w:p>
          <w:p w14:paraId="7F8E3B91" w14:textId="77777777" w:rsidR="003908DB" w:rsidRPr="003908DB" w:rsidRDefault="003908DB" w:rsidP="003908D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3908D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Domokos Endre, Kovács József, Tóthné File Edina</w:t>
            </w:r>
            <w:r w:rsidRPr="003908D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 xml:space="preserve">: </w:t>
            </w:r>
            <w:r w:rsidRPr="003908D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Környezetvédelmi monitoring</w:t>
            </w:r>
            <w:r w:rsidRPr="003908D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 xml:space="preserve">. Pannon Egyetem - Környezetmérnöki Intézet, </w:t>
            </w:r>
            <w:r w:rsidRPr="003908D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2014</w:t>
            </w:r>
          </w:p>
          <w:p w14:paraId="00B07121" w14:textId="486F31EA" w:rsidR="003D470F" w:rsidRPr="002F1AD2" w:rsidRDefault="003908DB" w:rsidP="003908DB">
            <w:pPr>
              <w:tabs>
                <w:tab w:val="left" w:pos="3631"/>
                <w:tab w:val="left" w:pos="11747"/>
              </w:tabs>
            </w:pPr>
            <w:r w:rsidRPr="003908D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>https://www.tankonyvtar.hu/hu/tartalom/tamop412A/2011-0089_01_kornyezetvedelmimonitoring/ch02.html</w:t>
            </w:r>
          </w:p>
        </w:tc>
      </w:tr>
    </w:tbl>
    <w:p w14:paraId="2D2083B7" w14:textId="77777777" w:rsidR="00392D23" w:rsidRPr="002F1AD2" w:rsidRDefault="00392D23" w:rsidP="00E93013">
      <w:pPr>
        <w:rPr>
          <w:lang w:val="uk-UA"/>
        </w:rPr>
      </w:pPr>
    </w:p>
    <w:sectPr w:rsidR="00392D23" w:rsidRPr="002F1AD2" w:rsidSect="00BC2DC7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2C0A" w14:textId="77777777" w:rsidR="00BC2DC7" w:rsidRDefault="00BC2DC7" w:rsidP="0005502E">
      <w:pPr>
        <w:spacing w:after="0" w:line="240" w:lineRule="auto"/>
      </w:pPr>
      <w:r>
        <w:separator/>
      </w:r>
    </w:p>
  </w:endnote>
  <w:endnote w:type="continuationSeparator" w:id="0">
    <w:p w14:paraId="247848AD" w14:textId="77777777" w:rsidR="00BC2DC7" w:rsidRDefault="00BC2DC7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98A5" w14:textId="77777777" w:rsidR="00BC2DC7" w:rsidRDefault="00BC2DC7" w:rsidP="0005502E">
      <w:pPr>
        <w:spacing w:after="0" w:line="240" w:lineRule="auto"/>
      </w:pPr>
      <w:r>
        <w:separator/>
      </w:r>
    </w:p>
  </w:footnote>
  <w:footnote w:type="continuationSeparator" w:id="0">
    <w:p w14:paraId="01696731" w14:textId="77777777" w:rsidR="00BC2DC7" w:rsidRDefault="00BC2DC7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E214" w14:textId="77777777" w:rsidR="0005502E" w:rsidRPr="00A25714" w:rsidRDefault="0005502E" w:rsidP="008A1B3F">
    <w:pPr>
      <w:pStyle w:val="a4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5502E"/>
    <w:rsid w:val="00092B39"/>
    <w:rsid w:val="000E504B"/>
    <w:rsid w:val="001425FD"/>
    <w:rsid w:val="001579A8"/>
    <w:rsid w:val="00201113"/>
    <w:rsid w:val="0028088A"/>
    <w:rsid w:val="00295510"/>
    <w:rsid w:val="002C40AD"/>
    <w:rsid w:val="002F1AD2"/>
    <w:rsid w:val="0032615D"/>
    <w:rsid w:val="0036722A"/>
    <w:rsid w:val="003908DB"/>
    <w:rsid w:val="00392D23"/>
    <w:rsid w:val="003B1E4B"/>
    <w:rsid w:val="003B6CE6"/>
    <w:rsid w:val="003C4985"/>
    <w:rsid w:val="003D470F"/>
    <w:rsid w:val="00402BCE"/>
    <w:rsid w:val="0041052C"/>
    <w:rsid w:val="004B7818"/>
    <w:rsid w:val="004E2C2F"/>
    <w:rsid w:val="004E52A0"/>
    <w:rsid w:val="00526D7D"/>
    <w:rsid w:val="00583392"/>
    <w:rsid w:val="00586DFA"/>
    <w:rsid w:val="005F5C2C"/>
    <w:rsid w:val="00613A6B"/>
    <w:rsid w:val="006618B7"/>
    <w:rsid w:val="00700829"/>
    <w:rsid w:val="00705681"/>
    <w:rsid w:val="00722555"/>
    <w:rsid w:val="007B1F80"/>
    <w:rsid w:val="007E3FBF"/>
    <w:rsid w:val="00837C54"/>
    <w:rsid w:val="00860BA6"/>
    <w:rsid w:val="008842E1"/>
    <w:rsid w:val="008A059F"/>
    <w:rsid w:val="008A1B3F"/>
    <w:rsid w:val="008B5A5C"/>
    <w:rsid w:val="008B5B21"/>
    <w:rsid w:val="008F1408"/>
    <w:rsid w:val="009671A1"/>
    <w:rsid w:val="00994568"/>
    <w:rsid w:val="00A01CF0"/>
    <w:rsid w:val="00A25714"/>
    <w:rsid w:val="00A26453"/>
    <w:rsid w:val="00A434B2"/>
    <w:rsid w:val="00A72D68"/>
    <w:rsid w:val="00A82AA5"/>
    <w:rsid w:val="00AC4C79"/>
    <w:rsid w:val="00B30933"/>
    <w:rsid w:val="00B43B5D"/>
    <w:rsid w:val="00B46DB5"/>
    <w:rsid w:val="00B64A4D"/>
    <w:rsid w:val="00B66860"/>
    <w:rsid w:val="00BC2DC7"/>
    <w:rsid w:val="00C94731"/>
    <w:rsid w:val="00D12D9A"/>
    <w:rsid w:val="00DA3F3F"/>
    <w:rsid w:val="00DD5D21"/>
    <w:rsid w:val="00E237EC"/>
    <w:rsid w:val="00E41F89"/>
    <w:rsid w:val="00E47EA8"/>
    <w:rsid w:val="00E827FD"/>
    <w:rsid w:val="00E93013"/>
    <w:rsid w:val="00ED65E5"/>
    <w:rsid w:val="00F546F9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81B34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02E"/>
  </w:style>
  <w:style w:type="character" w:styleId="a8">
    <w:name w:val="Hyperlink"/>
    <w:basedOn w:val="a0"/>
    <w:uiPriority w:val="99"/>
    <w:unhideWhenUsed/>
    <w:rsid w:val="00583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oma.zoltan@kmf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8438-F424-40D1-9EB7-0DD776BA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7</cp:revision>
  <dcterms:created xsi:type="dcterms:W3CDTF">2024-03-14T23:08:00Z</dcterms:created>
  <dcterms:modified xsi:type="dcterms:W3CDTF">2024-04-02T07:00:00Z</dcterms:modified>
</cp:coreProperties>
</file>