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88B7" w14:textId="77777777" w:rsidR="008025ED" w:rsidRPr="006E1E89" w:rsidRDefault="008025ED" w:rsidP="00FC2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E89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6"/>
        <w:tblW w:w="9572" w:type="dxa"/>
        <w:jc w:val="center"/>
        <w:tblLook w:val="04A0" w:firstRow="1" w:lastRow="0" w:firstColumn="1" w:lastColumn="0" w:noHBand="0" w:noVBand="1"/>
      </w:tblPr>
      <w:tblGrid>
        <w:gridCol w:w="1531"/>
        <w:gridCol w:w="2041"/>
        <w:gridCol w:w="1510"/>
        <w:gridCol w:w="1650"/>
        <w:gridCol w:w="1728"/>
        <w:gridCol w:w="1112"/>
      </w:tblGrid>
      <w:tr w:rsidR="002744EA" w:rsidRPr="006E1E89" w14:paraId="1B279EF6" w14:textId="77777777" w:rsidTr="002744EA">
        <w:trPr>
          <w:trHeight w:val="959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5136" w14:textId="168E57FB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C66E" w14:textId="2DC32A87" w:rsidR="008025ED" w:rsidRPr="006E1E89" w:rsidRDefault="002744EA" w:rsidP="00FC20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(б</w:t>
            </w:r>
            <w:r w:rsidR="008025ED"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акалавр</w:t>
            </w: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ський)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A621" w14:textId="77777777" w:rsidR="008025ED" w:rsidRPr="006E1E89" w:rsidRDefault="008025ED" w:rsidP="00FC20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E1F1" w14:textId="3C56ED9B" w:rsidR="008025ED" w:rsidRPr="006E1E89" w:rsidRDefault="008025ED" w:rsidP="00FC20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Інституційна</w:t>
            </w:r>
            <w:r w:rsidR="002744EA"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(денна)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D297" w14:textId="244E0845" w:rsidR="008025ED" w:rsidRPr="006E1E89" w:rsidRDefault="002744EA" w:rsidP="00FC20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="008025ED"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авчальний рік/семестр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893D" w14:textId="2DE07251" w:rsidR="00A8344E" w:rsidRPr="006E1E89" w:rsidRDefault="002744EA" w:rsidP="00FC20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I/1</w:t>
            </w:r>
          </w:p>
        </w:tc>
      </w:tr>
    </w:tbl>
    <w:p w14:paraId="5A0A06E0" w14:textId="77777777" w:rsidR="008025ED" w:rsidRPr="006E1E89" w:rsidRDefault="008025ED" w:rsidP="00FC2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6E1E89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  <w:r w:rsidRPr="006E1E89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8025ED" w:rsidRPr="006E1E89" w14:paraId="363BC628" w14:textId="77777777" w:rsidTr="00920EA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95911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D936" w14:textId="77777777" w:rsidR="008025ED" w:rsidRPr="006E1E89" w:rsidRDefault="008D3995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математика</w:t>
            </w:r>
          </w:p>
        </w:tc>
      </w:tr>
      <w:tr w:rsidR="008025ED" w:rsidRPr="006E1E89" w14:paraId="5A9709BD" w14:textId="77777777" w:rsidTr="00920EA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9182D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4314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 та інформатики</w:t>
            </w:r>
          </w:p>
        </w:tc>
      </w:tr>
      <w:tr w:rsidR="008025ED" w:rsidRPr="006E1E89" w14:paraId="415194C3" w14:textId="77777777" w:rsidTr="00920EA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E790D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DC64" w14:textId="64E92324" w:rsidR="008025ED" w:rsidRPr="006E1E89" w:rsidRDefault="002744EA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(Хімія)</w:t>
            </w:r>
          </w:p>
        </w:tc>
      </w:tr>
      <w:tr w:rsidR="008025ED" w:rsidRPr="006E1E89" w14:paraId="4885BAAD" w14:textId="77777777" w:rsidTr="00920EA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4CBA9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3A4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 (обов’язкова чи вибіркова): обов’язкова</w:t>
            </w:r>
          </w:p>
          <w:p w14:paraId="0B582F11" w14:textId="5EF5FE62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</w:t>
            </w:r>
            <w:r w:rsidR="00E45EC0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44EA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51125366" w14:textId="44F2B140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E45EC0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44EA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4716610C" w14:textId="48DEAB4A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заняття:</w:t>
            </w:r>
            <w:r w:rsidR="00E45EC0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44EA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14:paraId="4095DFE7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 не передбачено</w:t>
            </w:r>
          </w:p>
          <w:p w14:paraId="50BB72E4" w14:textId="331D6065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E45EC0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44EA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  <w:p w14:paraId="423363BA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25ED" w:rsidRPr="006E1E89" w14:paraId="10DE67AA" w14:textId="77777777" w:rsidTr="00920EA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74C19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3F56" w14:textId="77777777" w:rsidR="00272B3E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Петечук Ю.В ,кандидат фіз. –мат. наук,</w:t>
            </w:r>
          </w:p>
          <w:p w14:paraId="48FDA16E" w14:textId="77777777" w:rsidR="00272B3E" w:rsidRPr="006E1E89" w:rsidRDefault="00272B3E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petecsuk.julia@kmf.org.ua</w:t>
            </w:r>
          </w:p>
          <w:p w14:paraId="4526D4F9" w14:textId="74D58A48" w:rsidR="008D3995" w:rsidRPr="006E1E89" w:rsidRDefault="00DA6CA3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Поллоі Дезидерій Федорович,</w:t>
            </w:r>
            <w:r w:rsidR="001C5703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</w:p>
          <w:p w14:paraId="7DC53064" w14:textId="44B07B07" w:rsidR="00272B3E" w:rsidRPr="006E1E89" w:rsidRDefault="004304A0" w:rsidP="00FC20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pallay.dezso@kmf.org.ua</w:t>
            </w:r>
          </w:p>
        </w:tc>
      </w:tr>
      <w:tr w:rsidR="008025ED" w:rsidRPr="006E1E89" w14:paraId="50579339" w14:textId="77777777" w:rsidTr="00920EA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B97A2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880" w14:textId="6C0C3252" w:rsidR="00414CE2" w:rsidRPr="006E1E89" w:rsidRDefault="00276AC4" w:rsidP="00FC20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курс математики</w:t>
            </w:r>
          </w:p>
          <w:p w14:paraId="499410DC" w14:textId="77777777" w:rsidR="008025ED" w:rsidRPr="006E1E89" w:rsidRDefault="008025ED" w:rsidP="00FC2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25ED" w:rsidRPr="006E1E89" w14:paraId="017BAB2D" w14:textId="77777777" w:rsidTr="00920EA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B7E09A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732" w14:textId="3CD35204" w:rsidR="008025ED" w:rsidRPr="006E1E89" w:rsidRDefault="008025ED" w:rsidP="00FC2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</w:t>
            </w:r>
          </w:p>
          <w:p w14:paraId="55F19E50" w14:textId="0A6000F8" w:rsidR="00414CE2" w:rsidRPr="006E1E89" w:rsidRDefault="008D3995" w:rsidP="00FC20B7">
            <w:pPr>
              <w:pStyle w:val="a4"/>
              <w:spacing w:after="0"/>
              <w:ind w:left="0" w:firstLine="253"/>
              <w:jc w:val="both"/>
              <w:rPr>
                <w:b/>
                <w:sz w:val="24"/>
                <w:lang w:val="uk-UA"/>
              </w:rPr>
            </w:pPr>
            <w:r w:rsidRPr="006E1E89">
              <w:rPr>
                <w:rFonts w:eastAsiaTheme="minorHAnsi"/>
                <w:sz w:val="24"/>
                <w:lang w:val="uk-UA"/>
              </w:rPr>
              <w:t>Предметом вивчення</w:t>
            </w:r>
            <w:r w:rsidR="006E1E89" w:rsidRPr="006E1E89">
              <w:rPr>
                <w:rFonts w:eastAsiaTheme="minorHAnsi"/>
                <w:sz w:val="24"/>
                <w:lang w:val="uk-UA"/>
              </w:rPr>
              <w:t xml:space="preserve"> </w:t>
            </w:r>
            <w:r w:rsidRPr="006E1E89">
              <w:rPr>
                <w:rFonts w:eastAsiaTheme="minorHAnsi"/>
                <w:sz w:val="24"/>
                <w:lang w:val="uk-UA"/>
              </w:rPr>
              <w:t>навчальної дисципліни</w:t>
            </w:r>
            <w:r w:rsidR="006E1E89" w:rsidRPr="006E1E89">
              <w:rPr>
                <w:rFonts w:eastAsiaTheme="minorHAnsi"/>
                <w:sz w:val="24"/>
                <w:lang w:val="uk-UA"/>
              </w:rPr>
              <w:t xml:space="preserve"> «Вища математика»</w:t>
            </w:r>
            <w:r w:rsidRPr="006E1E89">
              <w:rPr>
                <w:rFonts w:eastAsiaTheme="minorHAnsi"/>
                <w:sz w:val="24"/>
                <w:lang w:val="uk-UA"/>
              </w:rPr>
              <w:t xml:space="preserve"> є елементи лінійної алгебри та аналітичної геометрії, послідовності, диференціальне та інтегральне числення функцій однієї та багатьох змінних, диференціальні рівняння, числові та функціональні ряди.</w:t>
            </w:r>
            <w:r w:rsidR="008025ED" w:rsidRPr="006E1E89">
              <w:rPr>
                <w:sz w:val="24"/>
                <w:lang w:val="uk-UA"/>
              </w:rPr>
              <w:t xml:space="preserve"> </w:t>
            </w:r>
          </w:p>
          <w:p w14:paraId="315336AF" w14:textId="77777777" w:rsidR="008D3995" w:rsidRPr="006E1E89" w:rsidRDefault="008D3995" w:rsidP="00FC20B7">
            <w:pPr>
              <w:tabs>
                <w:tab w:val="left" w:pos="284"/>
                <w:tab w:val="left" w:pos="567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0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Мета 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дисципліни «Вища математика»  оволодіння студентами необхідними теоретичними і практичними знаннями даного курсу, який є фундаментом при вивченні навчальних дисциплін, що потребують знання дисципліни «Вища математика» з метою високопрофесійної підготовки спеціалістів.</w:t>
            </w:r>
          </w:p>
          <w:p w14:paraId="36AA9452" w14:textId="50AECA75" w:rsidR="008D3995" w:rsidRPr="006E1E89" w:rsidRDefault="008025ED" w:rsidP="00FC20B7">
            <w:pPr>
              <w:pStyle w:val="a4"/>
              <w:spacing w:after="0"/>
              <w:ind w:left="0"/>
              <w:jc w:val="both"/>
              <w:rPr>
                <w:sz w:val="24"/>
                <w:lang w:val="uk-UA"/>
              </w:rPr>
            </w:pPr>
            <w:r w:rsidRPr="006E1E89">
              <w:rPr>
                <w:b/>
                <w:sz w:val="24"/>
                <w:lang w:val="uk-UA"/>
              </w:rPr>
              <w:t xml:space="preserve">Завдання </w:t>
            </w:r>
            <w:r w:rsidR="008D3995" w:rsidRPr="006E1E89">
              <w:rPr>
                <w:sz w:val="24"/>
                <w:lang w:val="uk-UA"/>
              </w:rPr>
              <w:t>Завдання курсу: ознайомлення з основними поняттями, результатами і методами досліджень у таких розділах вищої математики, як алгебра, аналітична геометрія, математичний аналіз, формування навичок застосування зазначеного математичного апарату для розв’язання практичних завдань.</w:t>
            </w:r>
          </w:p>
          <w:p w14:paraId="750424A8" w14:textId="1E19A21D" w:rsidR="00141169" w:rsidRPr="006E1E89" w:rsidRDefault="00272B3E" w:rsidP="00FC20B7">
            <w:pPr>
              <w:pStyle w:val="Default"/>
              <w:rPr>
                <w:b/>
                <w:lang w:val="uk-UA"/>
              </w:rPr>
            </w:pPr>
            <w:r w:rsidRPr="006E1E89">
              <w:rPr>
                <w:b/>
                <w:lang w:val="uk-UA"/>
              </w:rPr>
              <w:t>Загальні компетентності:</w:t>
            </w:r>
          </w:p>
          <w:p w14:paraId="37982D7D" w14:textId="77777777" w:rsidR="00A115E8" w:rsidRPr="002F70B4" w:rsidRDefault="00A115E8" w:rsidP="00A115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730077F8" w14:textId="77777777" w:rsidR="00A115E8" w:rsidRPr="002F70B4" w:rsidRDefault="00A115E8" w:rsidP="00A115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ЗК4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технології в освітньому процесі.</w:t>
            </w:r>
          </w:p>
          <w:p w14:paraId="12465A3A" w14:textId="2425DE68" w:rsidR="00272B3E" w:rsidRPr="006E1E89" w:rsidRDefault="00272B3E" w:rsidP="00FC20B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фахові компетентності:</w:t>
            </w:r>
          </w:p>
          <w:p w14:paraId="2224AE02" w14:textId="77777777" w:rsidR="00A115E8" w:rsidRPr="002F70B4" w:rsidRDefault="00A115E8" w:rsidP="00A115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5A531774" w14:textId="77777777" w:rsidR="00272B3E" w:rsidRPr="006E1E89" w:rsidRDefault="00272B3E" w:rsidP="00FC20B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E7DFCD4" w14:textId="77777777" w:rsidR="0014375A" w:rsidRPr="002F70B4" w:rsidRDefault="0014375A" w:rsidP="00143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ПРН7.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знання теоретичних і прикладних основ фундаментальних і прикладних наук (відповідно до предметної спеціальності), оперує їх базовими категоріями та поняттями.</w:t>
            </w:r>
          </w:p>
          <w:p w14:paraId="5259412F" w14:textId="77777777" w:rsidR="0014375A" w:rsidRPr="002F70B4" w:rsidRDefault="0014375A" w:rsidP="00143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ПРН8.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Генерує обґрунтовані думки в галузі професійних знань як для фахівців, так і для широкого загалу державною та іноземною мовами.</w:t>
            </w:r>
          </w:p>
          <w:p w14:paraId="45267EB1" w14:textId="77777777" w:rsidR="0014375A" w:rsidRPr="002F70B4" w:rsidRDefault="0014375A" w:rsidP="00143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ПРН9.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 сучасні інформаційно-комунікаційні та цифрові технології у професійній діяльності.</w:t>
            </w:r>
          </w:p>
          <w:p w14:paraId="617AC693" w14:textId="0368F6AF" w:rsidR="00414CE2" w:rsidRPr="006E1E89" w:rsidRDefault="00414CE2" w:rsidP="00FC2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Інформаційний обсяг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6E1E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дисципліни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E20D696" w14:textId="402D0C2A" w:rsidR="00414CE2" w:rsidRPr="006E1E89" w:rsidRDefault="00B92D0B" w:rsidP="00FC20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Змістовий модуль 1.</w:t>
            </w:r>
            <w:r w:rsidR="00BD0477" w:rsidRPr="006E1E8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Матриці та детермінанти</w:t>
            </w:r>
          </w:p>
          <w:p w14:paraId="0CD50286" w14:textId="77777777" w:rsidR="00B92D0B" w:rsidRPr="006E1E89" w:rsidRDefault="008D3995" w:rsidP="00FC2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1. </w:t>
            </w:r>
            <w:r w:rsidR="00F56C45"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Поняття матриці. Типи матриць</w:t>
            </w:r>
          </w:p>
          <w:p w14:paraId="62CE93D6" w14:textId="77777777" w:rsidR="00F56C45" w:rsidRPr="006E1E89" w:rsidRDefault="00F56C45" w:rsidP="00FC2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2.Операції над матрицями</w:t>
            </w:r>
          </w:p>
          <w:p w14:paraId="2A0A6BAF" w14:textId="77777777" w:rsidR="00F56C45" w:rsidRPr="006E1E89" w:rsidRDefault="00F56C45" w:rsidP="00FC2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3. Поняття оберненої матриці</w:t>
            </w:r>
          </w:p>
          <w:p w14:paraId="6CD1E479" w14:textId="77777777" w:rsidR="00F56C45" w:rsidRPr="006E1E89" w:rsidRDefault="00F56C45" w:rsidP="00FC2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4. Детермінанти</w:t>
            </w:r>
          </w:p>
          <w:p w14:paraId="4B36F63C" w14:textId="77777777" w:rsidR="00F56C45" w:rsidRPr="006E1E89" w:rsidRDefault="00F56C45" w:rsidP="00FC2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5. Властивості детермінантів</w:t>
            </w:r>
          </w:p>
          <w:p w14:paraId="16913471" w14:textId="77777777" w:rsidR="00624FF9" w:rsidRPr="006E1E89" w:rsidRDefault="00624FF9" w:rsidP="00FC20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  <w:p w14:paraId="5B9581F4" w14:textId="77777777" w:rsidR="00BD0477" w:rsidRPr="006E1E89" w:rsidRDefault="00BD0477" w:rsidP="00FC2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Змістовий модуль 2. Системи лінійних рівнянь</w:t>
            </w:r>
          </w:p>
          <w:p w14:paraId="11A7629B" w14:textId="77777777" w:rsidR="00F56C45" w:rsidRPr="006E1E89" w:rsidRDefault="00F56C45" w:rsidP="00FC2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6.Системи лінійних рівнянь та методи їх розв’язування </w:t>
            </w:r>
          </w:p>
          <w:p w14:paraId="5D7E9C8A" w14:textId="77777777" w:rsidR="00F56C45" w:rsidRPr="006E1E89" w:rsidRDefault="00F56C45" w:rsidP="00FC2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7.Метод Гауса </w:t>
            </w:r>
            <w:r w:rsidR="00A8344E"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розв’язування систем лінійних рівнянь</w:t>
            </w:r>
          </w:p>
          <w:p w14:paraId="5D4837DE" w14:textId="77777777" w:rsidR="00A8344E" w:rsidRPr="006E1E89" w:rsidRDefault="00A8344E" w:rsidP="00FC2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8.Матричний метод  розв’язування систем лінійних рівнянь</w:t>
            </w:r>
          </w:p>
          <w:p w14:paraId="36942268" w14:textId="77777777" w:rsidR="00A8344E" w:rsidRPr="006E1E89" w:rsidRDefault="00A8344E" w:rsidP="00FC2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9.Правило Крамера  для розв’язування систем лінійних рівнянь.</w:t>
            </w:r>
          </w:p>
          <w:p w14:paraId="6BF8B2B1" w14:textId="77777777" w:rsidR="00624FF9" w:rsidRPr="006E1E89" w:rsidRDefault="00624FF9" w:rsidP="00FC20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  <w:p w14:paraId="3EEC1202" w14:textId="77777777" w:rsidR="00624FF9" w:rsidRPr="006E1E89" w:rsidRDefault="00624FF9" w:rsidP="00FC20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25ED" w:rsidRPr="006E1E89" w14:paraId="7B6A1669" w14:textId="77777777" w:rsidTr="00920EA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E7398" w14:textId="1B3884FF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lang w:val="uk-UA"/>
              </w:rPr>
              <w:lastRenderedPageBreak/>
              <w:br w:type="page"/>
            </w:r>
            <w:bookmarkStart w:id="1" w:name="_Hlk50123234"/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355" w14:textId="6252E707" w:rsidR="00272B3E" w:rsidRPr="006E1E89" w:rsidRDefault="00272B3E" w:rsidP="00FC2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досягнення із дисципліни «</w:t>
            </w:r>
            <w:r w:rsidR="008D3995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математика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оцінюються за модульнорейтинговою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</w:t>
            </w:r>
          </w:p>
          <w:tbl>
            <w:tblPr>
              <w:tblW w:w="512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7"/>
              <w:gridCol w:w="1016"/>
              <w:gridCol w:w="1594"/>
              <w:gridCol w:w="1594"/>
            </w:tblGrid>
            <w:tr w:rsidR="00272B3E" w:rsidRPr="006E1E89" w14:paraId="4D90CA89" w14:textId="77777777" w:rsidTr="00C4516F">
              <w:trPr>
                <w:trHeight w:val="415"/>
              </w:trPr>
              <w:tc>
                <w:tcPr>
                  <w:tcW w:w="1171" w:type="dxa"/>
                  <w:vMerge w:val="restart"/>
                  <w:vAlign w:val="center"/>
                </w:tcPr>
                <w:p w14:paraId="3176618A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Сума балів за всі види навчальної діяльності / Tanulmányi összpontszám</w:t>
                  </w:r>
                </w:p>
              </w:tc>
              <w:tc>
                <w:tcPr>
                  <w:tcW w:w="743" w:type="dxa"/>
                  <w:vMerge w:val="restart"/>
                  <w:vAlign w:val="center"/>
                </w:tcPr>
                <w:p w14:paraId="2588C6EC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Оцінка</w:t>
                  </w:r>
                  <w:r w:rsidRPr="006E1E8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ECTS / ECTS osztályzat</w:t>
                  </w:r>
                </w:p>
              </w:tc>
              <w:tc>
                <w:tcPr>
                  <w:tcW w:w="3213" w:type="dxa"/>
                  <w:gridSpan w:val="2"/>
                  <w:vAlign w:val="center"/>
                </w:tcPr>
                <w:p w14:paraId="0B4412C5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Оцінка за національною шкалою / Osztályzat a nemzeti skála szerint</w:t>
                  </w:r>
                </w:p>
              </w:tc>
            </w:tr>
            <w:tr w:rsidR="00272B3E" w:rsidRPr="006E1E89" w14:paraId="2008BCD6" w14:textId="77777777" w:rsidTr="00C4516F">
              <w:trPr>
                <w:trHeight w:val="1070"/>
              </w:trPr>
              <w:tc>
                <w:tcPr>
                  <w:tcW w:w="1171" w:type="dxa"/>
                  <w:vMerge/>
                  <w:vAlign w:val="center"/>
                </w:tcPr>
                <w:p w14:paraId="46B6C1BC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43" w:type="dxa"/>
                  <w:vMerge/>
                  <w:vAlign w:val="center"/>
                </w:tcPr>
                <w:p w14:paraId="6C332C93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14:paraId="0241F719" w14:textId="77777777" w:rsidR="00272B3E" w:rsidRPr="006E1E89" w:rsidRDefault="00272B3E" w:rsidP="00FC20B7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для екзамену, курсового проекту (роботи), практики / vizsga, évfolyammunka és gyakorlat esetén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7B11894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для заліку / beszámoló esetén</w:t>
                  </w:r>
                </w:p>
              </w:tc>
            </w:tr>
            <w:tr w:rsidR="00272B3E" w:rsidRPr="006E1E89" w14:paraId="049FD1B6" w14:textId="77777777" w:rsidTr="00C4516F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14:paraId="0A412AC6" w14:textId="77777777" w:rsidR="00272B3E" w:rsidRPr="006E1E89" w:rsidRDefault="00272B3E" w:rsidP="00FC20B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90 – 100</w:t>
                  </w:r>
                </w:p>
              </w:tc>
              <w:tc>
                <w:tcPr>
                  <w:tcW w:w="743" w:type="dxa"/>
                  <w:vAlign w:val="center"/>
                </w:tcPr>
                <w:p w14:paraId="011296EB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А</w:t>
                  </w:r>
                </w:p>
              </w:tc>
              <w:tc>
                <w:tcPr>
                  <w:tcW w:w="1736" w:type="dxa"/>
                  <w:vAlign w:val="center"/>
                </w:tcPr>
                <w:p w14:paraId="4134768F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відмінно / jeles</w:t>
                  </w:r>
                </w:p>
              </w:tc>
              <w:tc>
                <w:tcPr>
                  <w:tcW w:w="1476" w:type="dxa"/>
                  <w:vMerge w:val="restart"/>
                  <w:vAlign w:val="center"/>
                </w:tcPr>
                <w:p w14:paraId="14B526D7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зараховано / megfelelt</w:t>
                  </w:r>
                </w:p>
              </w:tc>
            </w:tr>
            <w:tr w:rsidR="00272B3E" w:rsidRPr="006E1E89" w14:paraId="7DDFAFFC" w14:textId="77777777" w:rsidTr="00C4516F">
              <w:trPr>
                <w:trHeight w:val="179"/>
              </w:trPr>
              <w:tc>
                <w:tcPr>
                  <w:tcW w:w="1171" w:type="dxa"/>
                  <w:vAlign w:val="center"/>
                </w:tcPr>
                <w:p w14:paraId="023CF129" w14:textId="77777777" w:rsidR="00272B3E" w:rsidRPr="006E1E89" w:rsidRDefault="00272B3E" w:rsidP="00FC20B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82-89</w:t>
                  </w:r>
                </w:p>
              </w:tc>
              <w:tc>
                <w:tcPr>
                  <w:tcW w:w="743" w:type="dxa"/>
                  <w:vAlign w:val="center"/>
                </w:tcPr>
                <w:p w14:paraId="76FC74A7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4E1424CE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добре / jó</w:t>
                  </w:r>
                </w:p>
              </w:tc>
              <w:tc>
                <w:tcPr>
                  <w:tcW w:w="1476" w:type="dxa"/>
                  <w:vMerge/>
                  <w:vAlign w:val="center"/>
                </w:tcPr>
                <w:p w14:paraId="75D4C03C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72B3E" w:rsidRPr="006E1E89" w14:paraId="79A04BB3" w14:textId="77777777" w:rsidTr="00C4516F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14:paraId="096F4FDC" w14:textId="77777777" w:rsidR="00272B3E" w:rsidRPr="006E1E89" w:rsidRDefault="00272B3E" w:rsidP="00FC20B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75-81</w:t>
                  </w:r>
                </w:p>
              </w:tc>
              <w:tc>
                <w:tcPr>
                  <w:tcW w:w="743" w:type="dxa"/>
                  <w:vAlign w:val="center"/>
                </w:tcPr>
                <w:p w14:paraId="0E576166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</w:t>
                  </w:r>
                </w:p>
              </w:tc>
              <w:tc>
                <w:tcPr>
                  <w:tcW w:w="1736" w:type="dxa"/>
                  <w:vMerge/>
                  <w:vAlign w:val="center"/>
                </w:tcPr>
                <w:p w14:paraId="49403B8E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76" w:type="dxa"/>
                  <w:vMerge/>
                  <w:vAlign w:val="center"/>
                </w:tcPr>
                <w:p w14:paraId="40398496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72B3E" w:rsidRPr="006E1E89" w14:paraId="27E96AB1" w14:textId="77777777" w:rsidTr="00C4516F">
              <w:trPr>
                <w:trHeight w:val="175"/>
              </w:trPr>
              <w:tc>
                <w:tcPr>
                  <w:tcW w:w="1171" w:type="dxa"/>
                  <w:vAlign w:val="center"/>
                </w:tcPr>
                <w:p w14:paraId="158510BC" w14:textId="77777777" w:rsidR="00272B3E" w:rsidRPr="006E1E89" w:rsidRDefault="00272B3E" w:rsidP="00FC20B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64-74</w:t>
                  </w:r>
                </w:p>
              </w:tc>
              <w:tc>
                <w:tcPr>
                  <w:tcW w:w="743" w:type="dxa"/>
                  <w:vAlign w:val="center"/>
                </w:tcPr>
                <w:p w14:paraId="2CDFB5C5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D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14:paraId="1D4D0642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задовільно / elégséges</w:t>
                  </w:r>
                </w:p>
              </w:tc>
              <w:tc>
                <w:tcPr>
                  <w:tcW w:w="1476" w:type="dxa"/>
                  <w:vMerge/>
                  <w:vAlign w:val="center"/>
                </w:tcPr>
                <w:p w14:paraId="2EF5D497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72B3E" w:rsidRPr="006E1E89" w14:paraId="15E52FC7" w14:textId="77777777" w:rsidTr="00C4516F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14:paraId="40AEC6DE" w14:textId="77777777" w:rsidR="00272B3E" w:rsidRPr="006E1E89" w:rsidRDefault="00272B3E" w:rsidP="00FC20B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60-63</w:t>
                  </w:r>
                </w:p>
              </w:tc>
              <w:tc>
                <w:tcPr>
                  <w:tcW w:w="743" w:type="dxa"/>
                  <w:vAlign w:val="center"/>
                </w:tcPr>
                <w:p w14:paraId="0C0FFFD4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736" w:type="dxa"/>
                  <w:vMerge/>
                  <w:vAlign w:val="center"/>
                </w:tcPr>
                <w:p w14:paraId="5CD61EF0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76" w:type="dxa"/>
                  <w:vMerge/>
                  <w:vAlign w:val="center"/>
                </w:tcPr>
                <w:p w14:paraId="1D6DBC80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72B3E" w:rsidRPr="006E1E89" w14:paraId="73CD6334" w14:textId="77777777" w:rsidTr="00C4516F">
              <w:trPr>
                <w:trHeight w:val="507"/>
              </w:trPr>
              <w:tc>
                <w:tcPr>
                  <w:tcW w:w="1171" w:type="dxa"/>
                  <w:vAlign w:val="center"/>
                </w:tcPr>
                <w:p w14:paraId="14669E64" w14:textId="77777777" w:rsidR="00272B3E" w:rsidRPr="006E1E89" w:rsidRDefault="00272B3E" w:rsidP="00FC20B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35-59</w:t>
                  </w:r>
                </w:p>
              </w:tc>
              <w:tc>
                <w:tcPr>
                  <w:tcW w:w="743" w:type="dxa"/>
                  <w:vAlign w:val="center"/>
                </w:tcPr>
                <w:p w14:paraId="3FD7258A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FX</w:t>
                  </w:r>
                </w:p>
              </w:tc>
              <w:tc>
                <w:tcPr>
                  <w:tcW w:w="1736" w:type="dxa"/>
                  <w:vAlign w:val="center"/>
                </w:tcPr>
                <w:p w14:paraId="3BC7F65A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незадовільно з можливістю повторного складання / elégtelen a pótvizsga lehetőségével</w:t>
                  </w:r>
                </w:p>
              </w:tc>
              <w:tc>
                <w:tcPr>
                  <w:tcW w:w="1476" w:type="dxa"/>
                  <w:vAlign w:val="center"/>
                </w:tcPr>
                <w:p w14:paraId="01429EA9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зараховано з можливістю повторного складання / nem felelt meg, a pótbeszámoló lehetőségével</w:t>
                  </w:r>
                </w:p>
              </w:tc>
            </w:tr>
            <w:tr w:rsidR="00272B3E" w:rsidRPr="006E1E89" w14:paraId="10C21BB2" w14:textId="77777777" w:rsidTr="00C4516F">
              <w:trPr>
                <w:trHeight w:val="653"/>
              </w:trPr>
              <w:tc>
                <w:tcPr>
                  <w:tcW w:w="1171" w:type="dxa"/>
                  <w:vAlign w:val="center"/>
                </w:tcPr>
                <w:p w14:paraId="2963A95F" w14:textId="77777777" w:rsidR="00272B3E" w:rsidRPr="006E1E89" w:rsidRDefault="00272B3E" w:rsidP="00FC20B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0-34</w:t>
                  </w:r>
                </w:p>
              </w:tc>
              <w:tc>
                <w:tcPr>
                  <w:tcW w:w="743" w:type="dxa"/>
                  <w:vAlign w:val="center"/>
                </w:tcPr>
                <w:p w14:paraId="6F655AAE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F</w:t>
                  </w:r>
                </w:p>
              </w:tc>
              <w:tc>
                <w:tcPr>
                  <w:tcW w:w="1736" w:type="dxa"/>
                  <w:vAlign w:val="center"/>
                </w:tcPr>
                <w:p w14:paraId="1E54B5C1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незадовільно з обов’язковим повторним вивченням дисципліни / elégtelen, a tárgy újrafelvételének kötelezettségével</w:t>
                  </w:r>
                </w:p>
              </w:tc>
              <w:tc>
                <w:tcPr>
                  <w:tcW w:w="1476" w:type="dxa"/>
                  <w:vAlign w:val="center"/>
                </w:tcPr>
                <w:p w14:paraId="32CD805C" w14:textId="77777777" w:rsidR="00272B3E" w:rsidRPr="006E1E89" w:rsidRDefault="00272B3E" w:rsidP="00FC20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E1E8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зараховано з обов’язковим повторним вивченням дисципліни / nem felelt meg, a tárgy újrafelvételének kötelezettségével</w:t>
                  </w:r>
                </w:p>
              </w:tc>
            </w:tr>
          </w:tbl>
          <w:p w14:paraId="01AD4014" w14:textId="77777777" w:rsidR="00272B3E" w:rsidRPr="006E1E89" w:rsidRDefault="00272B3E" w:rsidP="00FC20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Самостійні роботи –30 балів.</w:t>
            </w:r>
          </w:p>
          <w:p w14:paraId="6E7FEC85" w14:textId="77777777" w:rsidR="00272B3E" w:rsidRPr="006E1E89" w:rsidRDefault="00272B3E" w:rsidP="00FC20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Контрольні роботи – 70 балів</w:t>
            </w:r>
          </w:p>
          <w:p w14:paraId="3CA19F6F" w14:textId="3198C602" w:rsidR="00272B3E" w:rsidRPr="006E1E89" w:rsidRDefault="00272B3E" w:rsidP="00FC2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9350B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допускаються студенти, які відвідували лекційні та практичні заняття, опрацювали рекомендований мінімум навчальних завдань, прозвітували про самостійну роботу, виконали запропоновані реферативні роботи, і накопили мінімум 60% балів на протязі одного семестру. </w:t>
            </w:r>
          </w:p>
          <w:p w14:paraId="1F6E2C22" w14:textId="02414407" w:rsidR="00272B3E" w:rsidRPr="006E1E89" w:rsidRDefault="00272B3E" w:rsidP="00FC2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Важливою передумовою допуску до </w:t>
            </w:r>
            <w:r w:rsidR="00F63954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екзамену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відпрацювання пропущених лекційних занять.</w:t>
            </w:r>
          </w:p>
          <w:p w14:paraId="609FE0C7" w14:textId="35253CEA" w:rsidR="00272B3E" w:rsidRPr="006E1E89" w:rsidRDefault="00272B3E" w:rsidP="00FC2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 проводиться, як правило, шляхом письмового виконання індивідуальних завдань із подальшою перевіркою їх викладачем та оголошення оцінки. У процесі оцінювання навчальних досягнень </w:t>
            </w:r>
            <w:r w:rsidR="00F63954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застосовуються такі методи:</w:t>
            </w:r>
          </w:p>
          <w:p w14:paraId="707F169F" w14:textId="77777777" w:rsidR="00272B3E" w:rsidRPr="006E1E89" w:rsidRDefault="00272B3E" w:rsidP="00FC2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методи усного контролю: індивідуальне опитування, фронтальне опитування, співбесіда;</w:t>
            </w:r>
          </w:p>
          <w:p w14:paraId="5693B3EB" w14:textId="77777777" w:rsidR="008025ED" w:rsidRPr="006E1E89" w:rsidRDefault="00272B3E" w:rsidP="00FC20B7">
            <w:pPr>
              <w:spacing w:line="240" w:lineRule="auto"/>
              <w:jc w:val="both"/>
              <w:rPr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методи письмового контролю: розрахункова контрольна робота, модульна контрольна робота,: самооцінка, самоаналіз</w:t>
            </w:r>
          </w:p>
        </w:tc>
      </w:tr>
      <w:tr w:rsidR="008025ED" w:rsidRPr="006E1E89" w14:paraId="27D11F91" w14:textId="77777777" w:rsidTr="00920EA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AA465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bookmarkEnd w:id="1"/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2"/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00C" w14:textId="77777777" w:rsidR="00272B3E" w:rsidRPr="006E1E89" w:rsidRDefault="00272B3E" w:rsidP="00FC20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Політика щодо академічної доброчесності </w:t>
            </w:r>
          </w:p>
          <w:p w14:paraId="4F8A1F87" w14:textId="77777777" w:rsidR="00272B3E" w:rsidRPr="006E1E89" w:rsidRDefault="00272B3E" w:rsidP="00FC2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 види письмових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письмових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 </w:t>
            </w:r>
          </w:p>
          <w:p w14:paraId="00E86FB7" w14:textId="77777777" w:rsidR="00272B3E" w:rsidRPr="0014375A" w:rsidRDefault="00000000" w:rsidP="00FC20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272B3E" w:rsidRPr="001437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Положення про академічну доброчесність в ЗУІ </w:t>
              </w:r>
            </w:hyperlink>
            <w:r w:rsidR="00272B3E" w:rsidRPr="0014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18B5A3B" w14:textId="77777777" w:rsidR="0014375A" w:rsidRDefault="00000000" w:rsidP="00FC20B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272B3E" w:rsidRPr="001437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7F712F1B" w14:textId="2E2A8DB6" w:rsidR="00272B3E" w:rsidRPr="006E1E89" w:rsidRDefault="00272B3E" w:rsidP="00FC20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</w:t>
            </w:r>
          </w:p>
          <w:p w14:paraId="34290F80" w14:textId="2FBA5612" w:rsidR="00272B3E" w:rsidRPr="006E1E89" w:rsidRDefault="00272B3E" w:rsidP="00FC2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навчальної дисципліни «</w:t>
            </w:r>
            <w:r w:rsidR="0067069A"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математика » відбувається на основі таких складових методичного забезпечення:</w:t>
            </w:r>
          </w:p>
          <w:p w14:paraId="26448289" w14:textId="77777777" w:rsidR="00272B3E" w:rsidRPr="006E1E89" w:rsidRDefault="00272B3E" w:rsidP="00FC20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друковані джерела, що відображають зміст науки ;</w:t>
            </w:r>
          </w:p>
          <w:p w14:paraId="2D507DDD" w14:textId="77777777" w:rsidR="00272B3E" w:rsidRPr="006E1E89" w:rsidRDefault="00272B3E" w:rsidP="00FC20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 джерела, що відображають зміст науки, </w:t>
            </w:r>
          </w:p>
          <w:p w14:paraId="03F954B1" w14:textId="77777777" w:rsidR="00272B3E" w:rsidRPr="006E1E89" w:rsidRDefault="00272B3E" w:rsidP="00FC20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6E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завдання. </w:t>
            </w:r>
          </w:p>
          <w:p w14:paraId="0F32AFC5" w14:textId="77777777" w:rsidR="00272B3E" w:rsidRPr="006E1E89" w:rsidRDefault="00272B3E" w:rsidP="00FC2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sym w:font="Symbol" w:char="F0B7"/>
            </w:r>
            <w:r w:rsidRPr="006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мультимедійні презентації до навчальних занять </w:t>
            </w:r>
          </w:p>
          <w:p w14:paraId="268DC527" w14:textId="77777777" w:rsidR="008025ED" w:rsidRPr="006E1E89" w:rsidRDefault="00272B3E" w:rsidP="00FC20B7">
            <w:pPr>
              <w:rPr>
                <w:lang w:val="uk-UA"/>
              </w:rPr>
            </w:pPr>
            <w:r w:rsidRPr="006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sym w:font="Symbol" w:char="F0B7"/>
            </w:r>
            <w:r w:rsidRPr="006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навчальні відеофільми, відеофрагменти лекцій, практичних, визовних заходів у ЗВО</w:t>
            </w:r>
          </w:p>
        </w:tc>
      </w:tr>
      <w:tr w:rsidR="008025ED" w:rsidRPr="006E1E89" w14:paraId="7977A141" w14:textId="77777777" w:rsidTr="00920EA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4D292" w14:textId="77777777" w:rsidR="008025ED" w:rsidRPr="006E1E89" w:rsidRDefault="008025ED" w:rsidP="00FC20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D29" w14:textId="77777777" w:rsidR="008025ED" w:rsidRPr="0014375A" w:rsidRDefault="008025ED" w:rsidP="0014375A">
            <w:pPr>
              <w:shd w:val="clear" w:color="auto" w:fill="FFFFFF"/>
              <w:spacing w:line="240" w:lineRule="auto"/>
              <w:ind w:left="-30" w:firstLine="28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7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і допоміжна література навчальної дисципліни та інші інформаційні ресурси/A tantárgy kötelező és ajánlott irodalma</w:t>
            </w:r>
          </w:p>
          <w:p w14:paraId="5442EABB" w14:textId="77777777" w:rsidR="00F6570F" w:rsidRPr="0014375A" w:rsidRDefault="00F6570F" w:rsidP="0014375A">
            <w:pPr>
              <w:numPr>
                <w:ilvl w:val="0"/>
                <w:numId w:val="1"/>
              </w:numPr>
              <w:spacing w:line="240" w:lineRule="auto"/>
              <w:ind w:left="-30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Дубовик ВП. Юрик І.І. Вища математика: Навч. посіб. – К.: А.С.К., 2006. – 648 с.</w:t>
            </w:r>
          </w:p>
          <w:p w14:paraId="2633E3CC" w14:textId="77777777" w:rsidR="00F6570F" w:rsidRPr="0014375A" w:rsidRDefault="00F6570F" w:rsidP="0014375A">
            <w:pPr>
              <w:numPr>
                <w:ilvl w:val="0"/>
                <w:numId w:val="1"/>
              </w:numPr>
              <w:spacing w:line="240" w:lineRule="auto"/>
              <w:ind w:left="-30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 І.І., Конопчук О.М., Желізняк Г.О. Вища математика. Навч. посіб. – К.: Центр навчальної літератури, – 2004. – 368 с.</w:t>
            </w:r>
          </w:p>
          <w:p w14:paraId="2FB6D71C" w14:textId="77777777" w:rsidR="00F6570F" w:rsidRPr="0014375A" w:rsidRDefault="00F6570F" w:rsidP="0014375A">
            <w:pPr>
              <w:numPr>
                <w:ilvl w:val="0"/>
                <w:numId w:val="1"/>
              </w:numPr>
              <w:spacing w:line="240" w:lineRule="auto"/>
              <w:ind w:left="-30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математика. / за ред. Шинкарика М.І./ Підручник. – Тернопіль, 2003. – 480 с.</w:t>
            </w:r>
          </w:p>
          <w:p w14:paraId="14672A63" w14:textId="77777777" w:rsidR="00F6570F" w:rsidRPr="0014375A" w:rsidRDefault="00F6570F" w:rsidP="0014375A">
            <w:pPr>
              <w:numPr>
                <w:ilvl w:val="0"/>
                <w:numId w:val="1"/>
              </w:numPr>
              <w:spacing w:line="240" w:lineRule="auto"/>
              <w:ind w:left="-30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Клепко В.Ю., Голець В.Л. Вища математика в прикладах і задачах. Навч.посіб. – К.: Центр навчальної літератури, – 2009. – 590 с.</w:t>
            </w:r>
          </w:p>
          <w:p w14:paraId="54D1C9F1" w14:textId="77777777" w:rsidR="00F6570F" w:rsidRPr="0014375A" w:rsidRDefault="00F6570F" w:rsidP="0014375A">
            <w:pPr>
              <w:numPr>
                <w:ilvl w:val="0"/>
                <w:numId w:val="1"/>
              </w:numPr>
              <w:spacing w:line="240" w:lineRule="auto"/>
              <w:ind w:left="-30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Архіпова О.С., Протопопова В.П., Пахомова Є.С. Посібник для розв’язання типових задач з курсу вищої математики. – Харків: ХНАМГ. – 2008. – 210 с.</w:t>
            </w:r>
          </w:p>
          <w:p w14:paraId="1D6338C1" w14:textId="77777777" w:rsidR="00F6570F" w:rsidRPr="0014375A" w:rsidRDefault="00F6570F" w:rsidP="0014375A">
            <w:pPr>
              <w:shd w:val="clear" w:color="auto" w:fill="FFFFFF"/>
              <w:ind w:left="-30" w:firstLine="28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</w:p>
          <w:p w14:paraId="02850993" w14:textId="77777777" w:rsidR="00F6570F" w:rsidRDefault="00F6570F" w:rsidP="0014375A">
            <w:pPr>
              <w:shd w:val="clear" w:color="auto" w:fill="FFFFFF"/>
              <w:ind w:left="-30" w:firstLine="28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14375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 / Kiegészítő olvasmányok</w:t>
            </w:r>
          </w:p>
          <w:p w14:paraId="293CAC97" w14:textId="77777777" w:rsidR="00C922D6" w:rsidRPr="00C922D6" w:rsidRDefault="00C922D6" w:rsidP="00C922D6">
            <w:pPr>
              <w:shd w:val="clear" w:color="auto" w:fill="FFFFFF"/>
              <w:spacing w:after="0"/>
              <w:ind w:left="-30" w:firstLine="28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1.Felsőbb matematikai példatár I.rész/ Gjunter N.M. GJUNTER N. M. Budapest : Tankönyvkiadó, 1951. Osztályozás (ETO): 510.</w:t>
            </w:r>
          </w:p>
          <w:p w14:paraId="17B5D74D" w14:textId="77777777" w:rsidR="00C922D6" w:rsidRPr="00C922D6" w:rsidRDefault="00C922D6" w:rsidP="00C922D6">
            <w:pPr>
              <w:shd w:val="clear" w:color="auto" w:fill="FFFFFF"/>
              <w:spacing w:after="0"/>
              <w:ind w:left="-30" w:firstLine="28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2.Viscsa matematika : Navcs.poszib – Csasztina 1/ Valejev K.G., Dzsaladova I.A</w:t>
            </w:r>
          </w:p>
          <w:p w14:paraId="36117286" w14:textId="5E15C245" w:rsidR="00C922D6" w:rsidRPr="00C922D6" w:rsidRDefault="00C922D6" w:rsidP="00C922D6">
            <w:pPr>
              <w:shd w:val="clear" w:color="auto" w:fill="FFFFFF"/>
              <w:spacing w:after="0"/>
              <w:ind w:left="-30" w:firstLine="28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3.</w:t>
            </w: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Valejev </w:t>
            </w: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K. G. Kijiv. : KHEY, 2004. Osztályozás (ETO):510.</w:t>
            </w:r>
          </w:p>
          <w:p w14:paraId="56635871" w14:textId="77777777" w:rsidR="00C922D6" w:rsidRPr="00C922D6" w:rsidRDefault="00C922D6" w:rsidP="00C922D6">
            <w:pPr>
              <w:shd w:val="clear" w:color="auto" w:fill="FFFFFF"/>
              <w:spacing w:after="0"/>
              <w:ind w:left="-30" w:firstLine="28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4.Viscsa matematika : Navcs.poszib Csasztina 2/ Valejev K.G., Dzsalladova I.A</w:t>
            </w:r>
          </w:p>
          <w:p w14:paraId="3C44D81E" w14:textId="6E8358A8" w:rsidR="00C922D6" w:rsidRPr="00C922D6" w:rsidRDefault="00C922D6" w:rsidP="00C922D6">
            <w:pPr>
              <w:shd w:val="clear" w:color="auto" w:fill="FFFFFF"/>
              <w:spacing w:after="0"/>
              <w:ind w:left="-30" w:firstLine="28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5.</w:t>
            </w: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Valejev </w:t>
            </w: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K. G. Kijiv. : KHEY, 2002. Osztályozás (ETO):510</w:t>
            </w:r>
          </w:p>
          <w:p w14:paraId="3823D469" w14:textId="74368BB8" w:rsidR="00C922D6" w:rsidRPr="00C922D6" w:rsidRDefault="00C922D6" w:rsidP="00C922D6">
            <w:pPr>
              <w:shd w:val="clear" w:color="auto" w:fill="FFFFFF"/>
              <w:spacing w:after="0"/>
              <w:ind w:left="-30" w:firstLine="28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6.Viscsá matematika – Osznovni ponjáttyá, formuli, zrázki rozbjázuvánnyá zádács/ Pásztusenko Sz. M., Pidcsenko J. P. </w:t>
            </w: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Pásztusenko </w:t>
            </w: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SZ. M. Kijev. 2003. </w:t>
            </w:r>
          </w:p>
          <w:p w14:paraId="51988DFF" w14:textId="77777777" w:rsidR="00C922D6" w:rsidRDefault="00C922D6" w:rsidP="00C922D6">
            <w:pPr>
              <w:shd w:val="clear" w:color="auto" w:fill="FFFFFF"/>
              <w:ind w:left="-30" w:firstLine="28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7.Praktikum z viscsoji matematiki : Navcs. Poszib/ Bludova T.V., Gredzsuk I.F.</w:t>
            </w:r>
          </w:p>
          <w:p w14:paraId="079EFDB4" w14:textId="4071A55F" w:rsidR="008025ED" w:rsidRPr="00C922D6" w:rsidRDefault="00C922D6" w:rsidP="00C922D6">
            <w:pPr>
              <w:shd w:val="clear" w:color="auto" w:fill="FFFFFF"/>
              <w:ind w:left="-30" w:firstLine="28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8. </w:t>
            </w: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Bludova </w:t>
            </w:r>
            <w:r w:rsidRPr="00C922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T. V. Kijiv. : KHEY, 2006. Osztályozás (ETO): 510</w:t>
            </w:r>
          </w:p>
        </w:tc>
      </w:tr>
    </w:tbl>
    <w:p w14:paraId="7D7223A9" w14:textId="77777777" w:rsidR="00A05428" w:rsidRPr="006E1E89" w:rsidRDefault="00A05428" w:rsidP="00FC20B7">
      <w:pPr>
        <w:spacing w:after="0"/>
        <w:rPr>
          <w:lang w:val="uk-UA"/>
        </w:rPr>
      </w:pPr>
    </w:p>
    <w:sectPr w:rsidR="00A05428" w:rsidRPr="006E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85025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</w:lvl>
  </w:abstractNum>
  <w:abstractNum w:abstractNumId="1" w15:restartNumberingAfterBreak="0">
    <w:nsid w:val="67615034"/>
    <w:multiLevelType w:val="hybridMultilevel"/>
    <w:tmpl w:val="5D109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843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433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ED"/>
    <w:rsid w:val="00091EFE"/>
    <w:rsid w:val="0009350B"/>
    <w:rsid w:val="00141169"/>
    <w:rsid w:val="0014375A"/>
    <w:rsid w:val="001A5AD3"/>
    <w:rsid w:val="001C5703"/>
    <w:rsid w:val="00272B3E"/>
    <w:rsid w:val="002744EA"/>
    <w:rsid w:val="00276AC4"/>
    <w:rsid w:val="002F29B1"/>
    <w:rsid w:val="00414CE2"/>
    <w:rsid w:val="004304A0"/>
    <w:rsid w:val="004B34A6"/>
    <w:rsid w:val="005A37B0"/>
    <w:rsid w:val="00624FF9"/>
    <w:rsid w:val="0064422C"/>
    <w:rsid w:val="0067069A"/>
    <w:rsid w:val="006E1E89"/>
    <w:rsid w:val="00773CBF"/>
    <w:rsid w:val="007E6717"/>
    <w:rsid w:val="008025ED"/>
    <w:rsid w:val="00866D55"/>
    <w:rsid w:val="008D3995"/>
    <w:rsid w:val="00A05428"/>
    <w:rsid w:val="00A115E8"/>
    <w:rsid w:val="00A8344E"/>
    <w:rsid w:val="00B92D0B"/>
    <w:rsid w:val="00BD0477"/>
    <w:rsid w:val="00C70947"/>
    <w:rsid w:val="00C922D6"/>
    <w:rsid w:val="00DA6CA3"/>
    <w:rsid w:val="00E45A84"/>
    <w:rsid w:val="00E45EC0"/>
    <w:rsid w:val="00EF38BF"/>
    <w:rsid w:val="00F56C45"/>
    <w:rsid w:val="00F63954"/>
    <w:rsid w:val="00F6570F"/>
    <w:rsid w:val="00F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8EAE"/>
  <w15:docId w15:val="{74A30565-8231-48B1-9FF8-F08FC62F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ED"/>
    <w:pPr>
      <w:spacing w:line="256" w:lineRule="auto"/>
    </w:pPr>
    <w:rPr>
      <w:lang w:val="hu-HU"/>
    </w:rPr>
  </w:style>
  <w:style w:type="paragraph" w:styleId="3">
    <w:name w:val="heading 3"/>
    <w:basedOn w:val="a"/>
    <w:next w:val="a"/>
    <w:link w:val="30"/>
    <w:qFormat/>
    <w:rsid w:val="008025ED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5E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8025ED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8025E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25ED"/>
    <w:rPr>
      <w:rFonts w:ascii="Times New Roman" w:eastAsia="Times New Roman" w:hAnsi="Times New Roman" w:cs="Times New Roman"/>
      <w:sz w:val="28"/>
      <w:szCs w:val="24"/>
      <w:lang w:val="hu-HU"/>
    </w:rPr>
  </w:style>
  <w:style w:type="character" w:customStyle="1" w:styleId="fontstyle01">
    <w:name w:val="fontstyle01"/>
    <w:basedOn w:val="a0"/>
    <w:rsid w:val="008025ED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25ED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33">
    <w:name w:val="Font Style133"/>
    <w:rsid w:val="008025ED"/>
    <w:rPr>
      <w:rFonts w:ascii="Times New Roman" w:hAnsi="Times New Roman" w:cs="Times New Roman" w:hint="default"/>
      <w:sz w:val="18"/>
      <w:szCs w:val="18"/>
    </w:rPr>
  </w:style>
  <w:style w:type="table" w:styleId="a6">
    <w:name w:val="Table Grid"/>
    <w:basedOn w:val="a1"/>
    <w:uiPriority w:val="39"/>
    <w:rsid w:val="008025ED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2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u-HU" w:eastAsia="hu-HU"/>
    </w:rPr>
  </w:style>
  <w:style w:type="paragraph" w:styleId="a7">
    <w:name w:val="No Spacing"/>
    <w:uiPriority w:val="1"/>
    <w:qFormat/>
    <w:rsid w:val="00272B3E"/>
    <w:pPr>
      <w:spacing w:after="0" w:line="240" w:lineRule="auto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f.uz.ua/wp-content/uploads/2019/11/Pol_yak_osv_ZUI_2019.pdf" TargetMode="External"/><Relationship Id="rId5" Type="http://schemas.openxmlformats.org/officeDocument/2006/relationships/hyperlink" Target="http://kmf.uz.ua/wp-content/uploads/2019/11/Pol_akad_dobr_ZUI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Misha</cp:lastModifiedBy>
  <cp:revision>30</cp:revision>
  <dcterms:created xsi:type="dcterms:W3CDTF">2021-02-27T13:47:00Z</dcterms:created>
  <dcterms:modified xsi:type="dcterms:W3CDTF">2024-03-24T15:06:00Z</dcterms:modified>
</cp:coreProperties>
</file>