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396E63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396E63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396E63" w:rsidTr="00396E63">
        <w:trPr>
          <w:trHeight w:val="1453"/>
        </w:trPr>
        <w:tc>
          <w:tcPr>
            <w:tcW w:w="1819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:rsidR="00A26453" w:rsidRPr="00396E63" w:rsidRDefault="00A2645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Default="00246809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  <w:p w:rsidR="00246809" w:rsidRPr="00246809" w:rsidRDefault="000E6CAA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4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468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</w:tbl>
    <w:p w:rsidR="00526D7D" w:rsidRPr="00396E63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396E63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396E63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2662"/>
        <w:gridCol w:w="7256"/>
      </w:tblGrid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396E63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7256" w:type="dxa"/>
          </w:tcPr>
          <w:p w:rsidR="00392D23" w:rsidRPr="006833C5" w:rsidRDefault="000E6CAA" w:rsidP="006833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Карпатського басейну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біології та хімії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396E63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7256" w:type="dxa"/>
          </w:tcPr>
          <w:p w:rsidR="00392D23" w:rsidRPr="00396E63" w:rsidRDefault="00BA1DB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 Середня 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(</w:t>
            </w:r>
            <w:r w:rsidR="006833C5" w:rsidRPr="006833C5">
              <w:rPr>
                <w:rFonts w:ascii="Times New Roman" w:hAnsi="Times New Roman" w:cs="Times New Roman"/>
                <w:sz w:val="24"/>
                <w:lang w:val="uk-UA"/>
              </w:rPr>
              <w:t>Біологія та здоров</w:t>
            </w:r>
            <w:r w:rsidR="006833C5" w:rsidRPr="006833C5">
              <w:rPr>
                <w:rFonts w:ascii="Times New Roman" w:hAnsi="Times New Roman" w:cs="Times New Roman"/>
                <w:sz w:val="24"/>
              </w:rPr>
              <w:t>’</w:t>
            </w:r>
            <w:r w:rsidR="006833C5" w:rsidRPr="006833C5">
              <w:rPr>
                <w:rFonts w:ascii="Times New Roman" w:hAnsi="Times New Roman" w:cs="Times New Roman"/>
                <w:sz w:val="24"/>
                <w:lang w:val="uk-UA"/>
              </w:rPr>
              <w:t>я людини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237EC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7256" w:type="dxa"/>
          </w:tcPr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396E63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F54378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  <w:p w:rsidR="007E3FBF" w:rsidRPr="00C0201C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4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84A63">
              <w:rPr>
                <w:rFonts w:ascii="Times New Roman" w:hAnsi="Times New Roman" w:cs="Times New Roman"/>
                <w:sz w:val="24"/>
                <w:szCs w:val="24"/>
              </w:rPr>
              <w:t>/120</w:t>
            </w:r>
          </w:p>
          <w:p w:rsidR="00705681" w:rsidRPr="00C0201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4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---</w:t>
            </w:r>
          </w:p>
          <w:p w:rsidR="00705681" w:rsidRPr="00C0201C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39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6C42"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4A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05681" w:rsidRPr="00396E63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E47EA8" w:rsidRPr="00396E63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7256" w:type="dxa"/>
          </w:tcPr>
          <w:p w:rsidR="00392D23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Гаднадь Іштван Іштванович, доктор філософії з природничих наук, доцент кафедри біології та хімії</w:t>
            </w:r>
          </w:p>
          <w:p w:rsidR="00276C42" w:rsidRPr="00396E63" w:rsidRDefault="000B75DB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6C42" w:rsidRPr="00396E63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hadnagy.istvan@kmf.uz.ua</w:t>
              </w:r>
            </w:hyperlink>
          </w:p>
          <w:p w:rsidR="00276C42" w:rsidRPr="00396E63" w:rsidRDefault="00276C4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7256" w:type="dxa"/>
          </w:tcPr>
          <w:p w:rsidR="00392D23" w:rsidRPr="006833C5" w:rsidRDefault="006833C5" w:rsidP="008A14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З метою успішного оволодіння матеріалом навчального курсу «</w:t>
            </w:r>
            <w:r w:rsidR="008A1468"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Карпатського басейну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» студент повинен мати ґрунтовні знання з</w:t>
            </w:r>
            <w:r w:rsidRPr="006833C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таких предметів: </w:t>
            </w:r>
            <w:r w:rsidR="00C020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екологія, </w:t>
            </w:r>
            <w:r w:rsidR="008A1468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біогеографія, ботаніка, зоологія </w:t>
            </w:r>
            <w:r w:rsidRPr="006833C5">
              <w:rPr>
                <w:rFonts w:ascii="Times New Roman" w:eastAsia="Calibri" w:hAnsi="Times New Roman" w:cs="Times New Roman"/>
                <w:sz w:val="24"/>
                <w:lang w:val="uk-UA"/>
              </w:rPr>
              <w:t>та ін.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7B1F80" w:rsidRPr="00396E63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7256" w:type="dxa"/>
          </w:tcPr>
          <w:p w:rsidR="000E6CAA" w:rsidRDefault="000E6CAA" w:rsidP="000E6C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6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Метою </w:t>
            </w:r>
            <w:r w:rsidRPr="000E6C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навчальної дисципліни «Природа Карпатського басейну» є засвоєння студентами системи знань щодо закономірностей географічного поширення організмів та їх угруповань, виявленні структурно-функціональних та історичних особливостей ро</w:t>
            </w:r>
            <w:r w:rsidR="008A1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звитку органічного Карпатського </w:t>
            </w:r>
            <w:r w:rsidRPr="000E6C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басейну, як фізико-географічного </w:t>
            </w:r>
            <w:proofErr w:type="spellStart"/>
            <w:r w:rsidRPr="000E6C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обʼєкта</w:t>
            </w:r>
            <w:proofErr w:type="spellEnd"/>
            <w:r w:rsidRPr="000E6C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окремих регіонів в аспекті охорони і раціонального використання біорізноманіття на регіональному і локальному рівнях.</w:t>
            </w:r>
          </w:p>
          <w:p w:rsidR="00DB13EC" w:rsidRDefault="00DB13EC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Pr="00396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833C5" w:rsidRPr="006833C5" w:rsidRDefault="006833C5" w:rsidP="00DB13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  <w:p w:rsidR="000E6CAA" w:rsidRDefault="000E6CAA" w:rsidP="000E6CAA">
            <w:pPr>
              <w:pStyle w:val="Listaszerbekezds"/>
              <w:numPr>
                <w:ilvl w:val="0"/>
                <w:numId w:val="12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Фізико-географіч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нарис Карпатського басейну.</w:t>
            </w:r>
          </w:p>
          <w:p w:rsidR="000E6CAA" w:rsidRPr="000E6CAA" w:rsidRDefault="000E6CAA" w:rsidP="000E6CAA">
            <w:pPr>
              <w:pStyle w:val="Listaszerbekezds"/>
              <w:numPr>
                <w:ilvl w:val="0"/>
                <w:numId w:val="12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Орографічна, геологічна та геоморфологічна харак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теристика Карпатського басейну.</w:t>
            </w:r>
          </w:p>
          <w:p w:rsidR="000E6CAA" w:rsidRDefault="000E6CAA" w:rsidP="00283FAC">
            <w:pPr>
              <w:pStyle w:val="Listaszerbekezds"/>
              <w:numPr>
                <w:ilvl w:val="0"/>
                <w:numId w:val="12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Кліматичні умови Карпа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тського-басейну.</w:t>
            </w:r>
          </w:p>
          <w:p w:rsidR="000E6CAA" w:rsidRPr="000E6CAA" w:rsidRDefault="000E6CAA" w:rsidP="00283FAC">
            <w:pPr>
              <w:pStyle w:val="Listaszerbekezds"/>
              <w:numPr>
                <w:ilvl w:val="0"/>
                <w:numId w:val="12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 води Карпатського-басейну. Річкові басейни. Озера, болота, підземні води.</w:t>
            </w:r>
          </w:p>
          <w:p w:rsidR="000E6CAA" w:rsidRPr="000E6CAA" w:rsidRDefault="000E6CAA" w:rsidP="000E6CAA">
            <w:pPr>
              <w:pStyle w:val="Listaszerbekezds"/>
              <w:numPr>
                <w:ilvl w:val="0"/>
                <w:numId w:val="12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Особливості ґрунтового покриву, типи ґрунтів.</w:t>
            </w:r>
          </w:p>
          <w:p w:rsidR="000E6CAA" w:rsidRPr="000E6CAA" w:rsidRDefault="000E6CAA" w:rsidP="00E27392">
            <w:pPr>
              <w:pStyle w:val="Listaszerbekezds"/>
              <w:numPr>
                <w:ilvl w:val="0"/>
                <w:numId w:val="12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Флора Карпатського-басейну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CAA" w:rsidRDefault="000E6CAA" w:rsidP="000E6CAA">
            <w:pPr>
              <w:pStyle w:val="Listaszerbekezds"/>
              <w:numPr>
                <w:ilvl w:val="0"/>
                <w:numId w:val="12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истика флористичних районів.</w:t>
            </w:r>
          </w:p>
          <w:p w:rsidR="000E6CAA" w:rsidRPr="000E6CAA" w:rsidRDefault="000E6CAA" w:rsidP="000E6CAA">
            <w:pPr>
              <w:pStyle w:val="Listaszerbekezds"/>
              <w:numPr>
                <w:ilvl w:val="0"/>
                <w:numId w:val="12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Лісовий покрив Карпатського-басейну. Лісові ресурси та лісове господарство Закарпатської області.</w:t>
            </w:r>
          </w:p>
          <w:p w:rsidR="000E6CAA" w:rsidRPr="000E6CAA" w:rsidRDefault="000E6CAA" w:rsidP="000E6CAA">
            <w:pPr>
              <w:pStyle w:val="Listaszerbekezds"/>
              <w:numPr>
                <w:ilvl w:val="0"/>
                <w:numId w:val="12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Фауна Карпатського-басейну.</w:t>
            </w:r>
          </w:p>
          <w:p w:rsidR="000E6CAA" w:rsidRPr="000E6CAA" w:rsidRDefault="000E6CAA" w:rsidP="000E6CAA">
            <w:pPr>
              <w:pStyle w:val="Listaszerbekezds"/>
              <w:numPr>
                <w:ilvl w:val="0"/>
                <w:numId w:val="12"/>
              </w:numPr>
              <w:ind w:left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по охороні природи, навколишнього середовища Карпатського-басейну, та окремо на Закарпатті. </w:t>
            </w:r>
            <w:proofErr w:type="spellStart"/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Natura</w:t>
            </w:r>
            <w:proofErr w:type="spellEnd"/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2000 – мережа охоронних ділянок Європейського </w:t>
            </w:r>
            <w:proofErr w:type="spellStart"/>
            <w:r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Союзу.</w:t>
            </w:r>
            <w:proofErr w:type="spellEnd"/>
          </w:p>
          <w:p w:rsidR="006833C5" w:rsidRPr="006833C5" w:rsidRDefault="006833C5" w:rsidP="000E6CAA">
            <w:pPr>
              <w:pStyle w:val="Listaszerbekezds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 та практичні заняття</w:t>
            </w:r>
          </w:p>
          <w:p w:rsidR="008A1468" w:rsidRPr="008A1468" w:rsidRDefault="008A1468" w:rsidP="008A146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Палеогеографічна характеристика Карпатського басейну.</w:t>
            </w:r>
          </w:p>
          <w:p w:rsidR="008A1468" w:rsidRPr="008A1468" w:rsidRDefault="008A1468" w:rsidP="008A146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ландшафтів Карпатського басейну у сучасний період.</w:t>
            </w:r>
          </w:p>
          <w:p w:rsidR="008A1468" w:rsidRDefault="008A1468" w:rsidP="00765430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утворення флори і рослинног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покриву Карпатського басейну.</w:t>
            </w:r>
          </w:p>
          <w:p w:rsidR="008A1468" w:rsidRPr="008A1468" w:rsidRDefault="008A1468" w:rsidP="00765430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Лісове та мисливське господарство Закарпаття. Структура лісових господарств, підпорядкованих Закарпатському ОУЛМГ</w:t>
            </w:r>
          </w:p>
          <w:p w:rsidR="008A1468" w:rsidRDefault="008A1468" w:rsidP="008A146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Інвазійні види рослин та тварин  Карпатського басейну.</w:t>
            </w:r>
          </w:p>
          <w:p w:rsidR="008A1468" w:rsidRPr="008A1468" w:rsidRDefault="008A1468" w:rsidP="008A146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Картографічна характеристика рельєфу та ландшафтів Карпатського басейну.</w:t>
            </w:r>
          </w:p>
          <w:p w:rsidR="008A1468" w:rsidRPr="008A1468" w:rsidRDefault="008A1468" w:rsidP="008A146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Картографічна характеристика гідрографічної сітки Карпатського басейну.</w:t>
            </w:r>
          </w:p>
          <w:p w:rsidR="008A1468" w:rsidRPr="008A1468" w:rsidRDefault="008A1468" w:rsidP="008A146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Кліматична характеристика Карпатського басейну.</w:t>
            </w:r>
          </w:p>
          <w:p w:rsidR="008A1468" w:rsidRDefault="008A1468" w:rsidP="008A1468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Біогеографічна характеристика Карпатського басейну.</w:t>
            </w:r>
          </w:p>
          <w:p w:rsidR="008A1468" w:rsidRDefault="008A1468" w:rsidP="008A1468">
            <w:pPr>
              <w:pStyle w:val="Listaszerbekezds"/>
              <w:ind w:left="6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0BA7" w:rsidRPr="006833C5" w:rsidRDefault="00340BA7" w:rsidP="00315EB1">
            <w:pPr>
              <w:pStyle w:val="Listaszerbekezds"/>
              <w:ind w:left="6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результаті вивчення</w:t>
            </w:r>
            <w:r w:rsidR="004D6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навчальної дисципліни «</w:t>
            </w:r>
            <w:r w:rsidR="006270B7" w:rsidRPr="000E6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Природа Карпатського басейну</w:t>
            </w:r>
            <w:r w:rsidRPr="00683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у студента мають бути сформовані такі компетентності:</w:t>
            </w:r>
          </w:p>
          <w:p w:rsidR="00340BA7" w:rsidRPr="00340BA7" w:rsidRDefault="00340BA7" w:rsidP="00340BA7">
            <w:pPr>
              <w:pStyle w:val="Listaszerbekezds"/>
              <w:ind w:left="5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Інтегральна компетентність (ІК). Здатність розв’язувати складні спеціалізовані практичні завдання в галузі середньої освіти, природничих, фізичних, хімічних, біологічних і педагогічних наук, що передбачає застосування теорій та методів освітніх та природничих наук, проведення досліджень та здійснення інновацій. Характеризується комплексністю мінливістю педагогічних умов організації освітнього процесу в основній (базовій середній) школі.</w:t>
            </w:r>
          </w:p>
          <w:p w:rsidR="00963736" w:rsidRPr="00963736" w:rsidRDefault="00963736" w:rsidP="00963736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1. Загальні системні компетентності:</w:t>
            </w:r>
          </w:p>
          <w:p w:rsidR="006270B7" w:rsidRPr="006270B7" w:rsidRDefault="006270B7" w:rsidP="006270B7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27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здатність вчитися і оволодівати сучасними знаннями, набувати соціальні навички (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soft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skills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), спеціалізовані концептуальні знання в процесі навчання та/або професійної діяльності на рівні новітніх досягнень, які є основою для оригінального мислення та інноваційної діяльності, усвідомлення можливості навчання впродовж життя.</w:t>
            </w:r>
          </w:p>
          <w:p w:rsidR="006270B7" w:rsidRPr="006270B7" w:rsidRDefault="006270B7" w:rsidP="006270B7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27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здатність до абстрактного мислення, аналізу та синтезу.</w:t>
            </w:r>
          </w:p>
          <w:p w:rsidR="006270B7" w:rsidRPr="006270B7" w:rsidRDefault="006270B7" w:rsidP="006270B7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27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знання і критичне розуміння предметної області та професійної діяльності;</w:t>
            </w:r>
          </w:p>
          <w:p w:rsidR="006270B7" w:rsidRDefault="006270B7" w:rsidP="006270B7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6270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  <w:t>ЗК – прагнення до збереження навколишнього середовища та забезпечення сталого розвитку суспільства;</w:t>
            </w:r>
          </w:p>
          <w:p w:rsidR="00963736" w:rsidRPr="00963736" w:rsidRDefault="00963736" w:rsidP="006270B7">
            <w:pPr>
              <w:autoSpaceDE w:val="0"/>
              <w:autoSpaceDN w:val="0"/>
              <w:adjustRightInd w:val="0"/>
              <w:ind w:right="127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63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Спеціальні (фахові) компетентності (СК)</w:t>
            </w:r>
          </w:p>
          <w:p w:rsidR="006270B7" w:rsidRPr="006270B7" w:rsidRDefault="006270B7" w:rsidP="006270B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CК - здатність застосовувати базові знання з природничих та суспільних наук у навчанні та професійній діяльності при вивченні, природних ресурсів та природокористування, природних і суспільних територіальних комплексів.</w:t>
            </w:r>
          </w:p>
          <w:p w:rsidR="006270B7" w:rsidRPr="006270B7" w:rsidRDefault="006270B7" w:rsidP="006270B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CК – здатність до системного географічного мислення, критичного сприйняття інформації, розуміння та пояснення </w:t>
            </w:r>
            <w:r w:rsidRPr="006270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основних фізико-географічних та суспільно-географічних процесів, що відбуваються у географічному просторі на різних просторових та часових рівнях його організації, уміння встановлювати географічні закономірності та причинно-наслідкові зв’язки між компонентами природи та суспільства.</w:t>
            </w:r>
          </w:p>
          <w:p w:rsidR="006270B7" w:rsidRPr="006270B7" w:rsidRDefault="006270B7" w:rsidP="006270B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CК – здатність до розуміння та пояснення особливостей фізико-географічних об’єктів у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геосферах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взаємозв’язків у ландшафтах та біогеоценозах; географічного аналізу закономірностей просторової диференціації ландшафтної оболонки та прояву фізико-географічних закономірностей у межах Карпатського басейну та її регіонів.</w:t>
            </w:r>
          </w:p>
          <w:p w:rsidR="006270B7" w:rsidRDefault="006270B7" w:rsidP="006270B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CК – здатність пояснювати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геоекологічні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аспекти функціонування природно-техногенних систем, прагнення до збереження навколишнього середовища, раціонального природокористування, охорони ландшафтного різноманіття та біорізноманіття, природоохоронної та природно-заповідної діяльності, розуміти та пояснювати стратегію збалансованого розвитку людства.</w:t>
            </w:r>
          </w:p>
          <w:p w:rsidR="00963736" w:rsidRPr="00963736" w:rsidRDefault="00963736" w:rsidP="000F572C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дисципліни «</w:t>
            </w:r>
            <w:r w:rsidR="006270B7" w:rsidRPr="006270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Природа Карпатського басейну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забезпечує досягнення таких </w:t>
            </w:r>
            <w:r w:rsidRPr="0096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програмних результатів навчання</w:t>
            </w:r>
            <w:r w:rsidRPr="009637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6270B7" w:rsidRPr="006270B7" w:rsidRDefault="006270B7" w:rsidP="006270B7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0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розуміє тенденції взаємодії суспільства та природи в часовому вимірі; роль природно-географічних факторів у розвитку суспільства на різних етапах;</w:t>
            </w:r>
          </w:p>
          <w:p w:rsidR="006270B7" w:rsidRPr="006270B7" w:rsidRDefault="006270B7" w:rsidP="006270B7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0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- пояснює зміни, які відбуваються у географічному середовищі під впливом природних і антропогенних чинників, формулює наслідки і детермінанти в контексті концепції сталого розвитку людства, усвідомлює важливість збереження навколишнього середовища, охорони біологічного різноманіття, природоохоронної та природно-заповідної діяльності;</w:t>
            </w:r>
          </w:p>
          <w:p w:rsidR="006270B7" w:rsidRPr="006270B7" w:rsidRDefault="006270B7" w:rsidP="006270B7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0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– застосовує базові знання з природничих наук у навчанні та професійній діяльності при вивченні природних комплексів Карпатського-басейну та України;</w:t>
            </w:r>
          </w:p>
          <w:p w:rsidR="00340BA7" w:rsidRPr="00FC39E4" w:rsidRDefault="006270B7" w:rsidP="006270B7">
            <w:pPr>
              <w:widowControl w:val="0"/>
              <w:tabs>
                <w:tab w:val="left" w:pos="9214"/>
              </w:tabs>
              <w:ind w:left="79" w:right="128" w:firstLine="4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270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ПРН – географічно мислить, критично сприймає інформацію; пояснює основні фізико-географічні та суспільно-географічні процеси, що відбуваються у географічному просторі на різних просторових та часових рівнях його організації; встановлює географічні закономірності та причинно-наслідкові зв’язки між компонентами природи та суспільства.</w:t>
            </w: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7256" w:type="dxa"/>
          </w:tcPr>
          <w:p w:rsidR="00DB13EC" w:rsidRPr="00DB13EC" w:rsidRDefault="00DB13EC" w:rsidP="00DB13E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1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Форми контролю та критерії оцінювання результатів навчання: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Форми поточного контролю: усні відповіді, тестування.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Форма модульного контролю: письмова робота.</w:t>
            </w:r>
          </w:p>
          <w:p w:rsidR="00DB13EC" w:rsidRPr="00DB13EC" w:rsidRDefault="00DB13EC" w:rsidP="00DB13EC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Форма підсумкового семестрового контролю: </w:t>
            </w:r>
            <w:r w:rsidR="00FC39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  <w:r w:rsidRPr="00DB13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усній формі.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 окремих видів навчальної роботи з дисципліни</w:t>
            </w:r>
          </w:p>
          <w:p w:rsidR="00E52E3E" w:rsidRPr="00E52E3E" w:rsidRDefault="00E52E3E" w:rsidP="00E52E3E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Практичні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семінарські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заняття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– </w:t>
            </w: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кожне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разом</w:t>
            </w:r>
            <w:proofErr w:type="spellEnd"/>
            <w:r>
              <w:rPr>
                <w:sz w:val="23"/>
                <w:szCs w:val="23"/>
              </w:rPr>
              <w:t xml:space="preserve"> 20 </w:t>
            </w:r>
            <w:proofErr w:type="spellStart"/>
            <w:r>
              <w:rPr>
                <w:sz w:val="23"/>
                <w:szCs w:val="23"/>
              </w:rPr>
              <w:t>балів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Модульна контрольна робота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балів)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 робота</w:t>
            </w:r>
            <w:r w:rsidR="00C60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тестування, усні відповіді</w:t>
            </w:r>
            <w:r w:rsidRPr="00BB0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max 10 балів.</w:t>
            </w:r>
          </w:p>
          <w:p w:rsidR="00C60ABA" w:rsidRDefault="00C60ABA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C60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контроль:</w:t>
            </w:r>
            <w:r w:rsidR="00FC3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усній формі – 0-40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отримує допуск до </w:t>
            </w:r>
            <w:r w:rsidR="00FC3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заліку</w:t>
            </w: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якщо за результатами поточного контролю він набрав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2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більше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E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Максимальний загальний бал оцінювання складає 100 балів.</w:t>
            </w:r>
          </w:p>
          <w:p w:rsidR="00E52E3E" w:rsidRDefault="00E52E3E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270B7" w:rsidRDefault="006270B7" w:rsidP="00BB08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D2356" w:rsidRPr="00396E63" w:rsidRDefault="00FD2356" w:rsidP="00FD23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E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Шкала оцінювання: національна та ECTS</w:t>
            </w:r>
          </w:p>
          <w:tbl>
            <w:tblPr>
              <w:tblW w:w="6946" w:type="dxa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5"/>
              <w:gridCol w:w="1229"/>
              <w:gridCol w:w="1971"/>
              <w:gridCol w:w="2041"/>
            </w:tblGrid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Сума балів за всі види навчальної діяльності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 </w:t>
                  </w:r>
                  <w:proofErr w:type="spellStart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összpontszám</w:t>
                  </w:r>
                  <w:proofErr w:type="spellEnd"/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az összes tanulmányi teljesítmény alapján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</w:t>
                  </w: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ECTS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az ECTS szerint</w:t>
                  </w:r>
                </w:p>
              </w:tc>
              <w:tc>
                <w:tcPr>
                  <w:tcW w:w="4252" w:type="dxa"/>
                  <w:gridSpan w:val="2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Osztályzat a nemzeti skála alapján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vizsga, évfolyammunka, gyakorlat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beszámoló</w:t>
                  </w: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відмінно 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jeles</w:t>
                  </w:r>
                </w:p>
              </w:tc>
              <w:tc>
                <w:tcPr>
                  <w:tcW w:w="2192" w:type="dxa"/>
                  <w:vMerge w:val="restart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FD2356" w:rsidRPr="00396E63" w:rsidTr="00ED3492">
              <w:trPr>
                <w:trHeight w:val="186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добре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jó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62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2060" w:type="dxa"/>
                  <w:vMerge w:val="restart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задовільно </w:t>
                  </w: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 elégséges</w:t>
                  </w: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433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2060" w:type="dxa"/>
                  <w:vMerge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92" w:type="dxa"/>
                  <w:vMerge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D2356" w:rsidRPr="00396E63" w:rsidTr="00ED3492">
              <w:trPr>
                <w:trHeight w:val="1444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 a pótvizsga lehetőségével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pótbeszámoló lehetőségével</w:t>
                  </w:r>
                </w:p>
              </w:tc>
            </w:tr>
            <w:tr w:rsidR="00FD2356" w:rsidRPr="00396E63" w:rsidTr="00ED3492">
              <w:trPr>
                <w:trHeight w:val="681"/>
              </w:trPr>
              <w:tc>
                <w:tcPr>
                  <w:tcW w:w="1843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851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96E6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2060" w:type="dxa"/>
                  <w:vAlign w:val="center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elégtelen, a tárgy újrafelvételének kötelezettségével</w:t>
                  </w:r>
                </w:p>
              </w:tc>
              <w:tc>
                <w:tcPr>
                  <w:tcW w:w="2192" w:type="dxa"/>
                </w:tcPr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  <w:p w:rsidR="00FD2356" w:rsidRPr="00396E63" w:rsidRDefault="00FD2356" w:rsidP="00FD23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meg, a tárgy újrafelvételének kötelezettségével</w:t>
                  </w:r>
                </w:p>
              </w:tc>
            </w:tr>
          </w:tbl>
          <w:p w:rsidR="00392D23" w:rsidRPr="00396E63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2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технічн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програмн</w:t>
            </w:r>
            <w:r w:rsidR="00402BCE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забезпечення дисципліни тощо) </w:t>
            </w:r>
          </w:p>
          <w:p w:rsidR="00B46DB5" w:rsidRPr="00396E63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56" w:type="dxa"/>
          </w:tcPr>
          <w:p w:rsidR="00276C42" w:rsidRPr="00340BA7" w:rsidRDefault="00276C42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занять є обов’язковим.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Пропущені за об’єктивних причин (наприклад хвороба, відрядження, тощо) заняття підлягають обов’язковому відпрацюванню згідно графіку консультацій викладача.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Обов’язковою є присутність студента на модульному та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підсумковому контролях.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Запізнення на заняття не допускаються.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мобільних пристроїв допускається лише з дозволу викладача для вирішення навчальних завдань під 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виконання практичних робіт.</w:t>
            </w:r>
          </w:p>
          <w:p w:rsidR="001D0891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виконанні письмових робіт студенти зобов’язані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термінів, передбачених програмою навчального курсу.</w:t>
            </w:r>
          </w:p>
          <w:p w:rsidR="000F4EDD" w:rsidRPr="00340BA7" w:rsidRDefault="001D0891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 (60 % від можливої</w:t>
            </w:r>
            <w:r w:rsidR="000F4EDD"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максимальної кількості балів).</w:t>
            </w:r>
          </w:p>
          <w:p w:rsidR="000F4EDD" w:rsidRPr="00340BA7" w:rsidRDefault="000F4EDD" w:rsidP="000F4EDD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Перескладання незадовільних оцінок екзамену здійснюється відповідно до Порядку ліквідації академічної заборгованості у ЗУІ ім. Ференца Ракоці ІІ </w:t>
            </w:r>
            <w:hyperlink r:id="rId7" w:history="1">
              <w:r w:rsidR="00841330" w:rsidRPr="00340BA7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https://kmf.uz.ua/uk/infocenter/</w:t>
              </w:r>
            </w:hyperlink>
          </w:p>
          <w:p w:rsidR="00392D23" w:rsidRDefault="001D0891" w:rsidP="00392D23">
            <w:pPr>
              <w:pStyle w:val="Listaszerbekezds"/>
              <w:numPr>
                <w:ilvl w:val="0"/>
                <w:numId w:val="1"/>
              </w:num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0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ґрунтується на засадах академічної доброчесності ‒ сукупності етичних принципів та визначених законом правил, якими мають керуватися учасники освітнього процесу.</w:t>
            </w:r>
          </w:p>
          <w:p w:rsidR="00213F20" w:rsidRPr="00213F20" w:rsidRDefault="00213F20" w:rsidP="00213F20">
            <w:pPr>
              <w:shd w:val="clear" w:color="auto" w:fill="FFFFFF"/>
              <w:ind w:firstLine="3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Методичне забезпечення: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 Робоча програма дисципліни.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Силабус дисципліни.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 Тексти лекцій та практичних робіт.</w:t>
            </w:r>
          </w:p>
          <w:p w:rsid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 Мультимедійні презентації окремих тем навчального курсу.</w:t>
            </w:r>
          </w:p>
          <w:p w:rsidR="00213F20" w:rsidRPr="00213F20" w:rsidRDefault="00213F20" w:rsidP="00213F20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Ектронне навчання у системі </w:t>
            </w:r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Google </w:t>
            </w:r>
            <w:proofErr w:type="spellStart"/>
            <w:r w:rsidRPr="00213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Classroom</w:t>
            </w:r>
            <w:proofErr w:type="spellEnd"/>
          </w:p>
        </w:tc>
      </w:tr>
      <w:tr w:rsidR="00392D23" w:rsidRPr="00396E63" w:rsidTr="00E10716">
        <w:tc>
          <w:tcPr>
            <w:tcW w:w="2662" w:type="dxa"/>
            <w:shd w:val="clear" w:color="auto" w:fill="D9D9D9" w:themeFill="background1" w:themeFillShade="D9"/>
          </w:tcPr>
          <w:p w:rsidR="00B46DB5" w:rsidRPr="00396E63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Базова</w:t>
            </w:r>
            <w:r w:rsidR="00B46DB5" w:rsidRPr="00396E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3"/>
          </w:p>
        </w:tc>
        <w:tc>
          <w:tcPr>
            <w:tcW w:w="7256" w:type="dxa"/>
          </w:tcPr>
          <w:p w:rsidR="006270B7" w:rsidRPr="006270B7" w:rsidRDefault="006270B7" w:rsidP="006270B7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Географія Карпатського басейну: природа,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суспiльство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економіка, етнографія. Наукове видання (колективна монографія) / Редактори: Йосип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Молнар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Гейзо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Папп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Терміни – Закарпатський угорський інститут імені Ференца Ракоці ІІ, Будапешт–Берегове, 2022. – 504 с.</w:t>
            </w:r>
          </w:p>
          <w:p w:rsidR="006270B7" w:rsidRPr="006270B7" w:rsidRDefault="006270B7" w:rsidP="006270B7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Dövényi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Z. (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szerk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.): A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Kárpát-medence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földrajza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Akadémiai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Kiadó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https://mersz.hu/dokumentum/m21akmf__1/</w:t>
            </w:r>
          </w:p>
          <w:p w:rsidR="006270B7" w:rsidRPr="006270B7" w:rsidRDefault="006270B7" w:rsidP="006270B7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Baranyi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B.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szerk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Kárpátalja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A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Kárpát-medence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régiói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11. MTA RKK -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Dialóg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Campus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Kiadó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Pécs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6270B7" w:rsidRPr="006270B7" w:rsidRDefault="006270B7" w:rsidP="006270B7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Kolozsvári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I.,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Hadnagy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I.,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Csoma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Z.,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Kohut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E.: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Módszertani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kézikönyv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kárpátaljai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környezettudományi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terepgyakorlatokhoz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II RF KMF : "RIK-U"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Kft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Beregszász-Ungvár</w:t>
            </w:r>
            <w:proofErr w:type="spellEnd"/>
          </w:p>
          <w:p w:rsidR="006270B7" w:rsidRPr="006270B7" w:rsidRDefault="006270B7" w:rsidP="006270B7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Haraszthy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László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szerk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2014: NATURA2000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fajok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és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élőhelyek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Vértes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Közalapítvány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Csákvár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  <w:p w:rsidR="006270B7" w:rsidRPr="006270B7" w:rsidRDefault="006270B7" w:rsidP="006270B7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Чопик В.,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Федорчук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 Флора Українських Карпат. Тернопіль: ТзОВ «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-граф», 2015. – 712 с.</w:t>
            </w:r>
          </w:p>
          <w:p w:rsidR="006270B7" w:rsidRPr="006270B7" w:rsidRDefault="006270B7" w:rsidP="006270B7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Орографічна карта України: https://geomap.land.kiev.ua/orographic.html</w:t>
            </w:r>
            <w:bookmarkStart w:id="4" w:name="_GoBack"/>
            <w:bookmarkEnd w:id="4"/>
          </w:p>
          <w:p w:rsidR="006270B7" w:rsidRPr="006270B7" w:rsidRDefault="006270B7" w:rsidP="006270B7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Мережа НАТУРА 2000 як інноваційна система охорони рідкісних видів та оселищ в Україні: https://uncg.org.ua/wp-content/uploads/2019/04/UNCG1-Natura2000s.pdf</w:t>
            </w:r>
          </w:p>
          <w:p w:rsidR="00392D23" w:rsidRPr="00FC39E4" w:rsidRDefault="006270B7" w:rsidP="006270B7">
            <w:pPr>
              <w:ind w:left="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Europe’s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cultural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natural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heritage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Natura</w:t>
            </w:r>
            <w:proofErr w:type="spellEnd"/>
            <w:r w:rsidRPr="0062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2000: https://op.europa.eu/en/publication-detail/-/publication/0ab056b7-3947-11e8-b5fe-01aa75ed71a1/</w:t>
            </w:r>
          </w:p>
        </w:tc>
      </w:tr>
    </w:tbl>
    <w:p w:rsidR="00392D23" w:rsidRPr="00396E63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396E63" w:rsidSect="00E107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03F3"/>
    <w:multiLevelType w:val="hybridMultilevel"/>
    <w:tmpl w:val="82A21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26"/>
    <w:multiLevelType w:val="hybridMultilevel"/>
    <w:tmpl w:val="6BEE26C6"/>
    <w:lvl w:ilvl="0" w:tplc="040E000F">
      <w:start w:val="1"/>
      <w:numFmt w:val="decimal"/>
      <w:lvlText w:val="%1."/>
      <w:lvlJc w:val="left"/>
      <w:pPr>
        <w:ind w:left="781" w:hanging="360"/>
      </w:pPr>
    </w:lvl>
    <w:lvl w:ilvl="1" w:tplc="040E0019" w:tentative="1">
      <w:start w:val="1"/>
      <w:numFmt w:val="lowerLetter"/>
      <w:lvlText w:val="%2."/>
      <w:lvlJc w:val="left"/>
      <w:pPr>
        <w:ind w:left="1501" w:hanging="360"/>
      </w:pPr>
    </w:lvl>
    <w:lvl w:ilvl="2" w:tplc="040E001B" w:tentative="1">
      <w:start w:val="1"/>
      <w:numFmt w:val="lowerRoman"/>
      <w:lvlText w:val="%3."/>
      <w:lvlJc w:val="right"/>
      <w:pPr>
        <w:ind w:left="2221" w:hanging="180"/>
      </w:pPr>
    </w:lvl>
    <w:lvl w:ilvl="3" w:tplc="040E000F" w:tentative="1">
      <w:start w:val="1"/>
      <w:numFmt w:val="decimal"/>
      <w:lvlText w:val="%4."/>
      <w:lvlJc w:val="left"/>
      <w:pPr>
        <w:ind w:left="2941" w:hanging="360"/>
      </w:pPr>
    </w:lvl>
    <w:lvl w:ilvl="4" w:tplc="040E0019" w:tentative="1">
      <w:start w:val="1"/>
      <w:numFmt w:val="lowerLetter"/>
      <w:lvlText w:val="%5."/>
      <w:lvlJc w:val="left"/>
      <w:pPr>
        <w:ind w:left="3661" w:hanging="360"/>
      </w:pPr>
    </w:lvl>
    <w:lvl w:ilvl="5" w:tplc="040E001B" w:tentative="1">
      <w:start w:val="1"/>
      <w:numFmt w:val="lowerRoman"/>
      <w:lvlText w:val="%6."/>
      <w:lvlJc w:val="right"/>
      <w:pPr>
        <w:ind w:left="4381" w:hanging="180"/>
      </w:pPr>
    </w:lvl>
    <w:lvl w:ilvl="6" w:tplc="040E000F" w:tentative="1">
      <w:start w:val="1"/>
      <w:numFmt w:val="decimal"/>
      <w:lvlText w:val="%7."/>
      <w:lvlJc w:val="left"/>
      <w:pPr>
        <w:ind w:left="5101" w:hanging="360"/>
      </w:pPr>
    </w:lvl>
    <w:lvl w:ilvl="7" w:tplc="040E0019" w:tentative="1">
      <w:start w:val="1"/>
      <w:numFmt w:val="lowerLetter"/>
      <w:lvlText w:val="%8."/>
      <w:lvlJc w:val="left"/>
      <w:pPr>
        <w:ind w:left="5821" w:hanging="360"/>
      </w:pPr>
    </w:lvl>
    <w:lvl w:ilvl="8" w:tplc="040E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102C14CC"/>
    <w:multiLevelType w:val="hybridMultilevel"/>
    <w:tmpl w:val="EECA7FE8"/>
    <w:lvl w:ilvl="0" w:tplc="E0941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43DB1"/>
    <w:multiLevelType w:val="hybridMultilevel"/>
    <w:tmpl w:val="ECE476E8"/>
    <w:lvl w:ilvl="0" w:tplc="040E000F">
      <w:start w:val="1"/>
      <w:numFmt w:val="decimal"/>
      <w:lvlText w:val="%1."/>
      <w:lvlJc w:val="left"/>
      <w:pPr>
        <w:ind w:left="784" w:hanging="360"/>
      </w:p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4A1F591B"/>
    <w:multiLevelType w:val="hybridMultilevel"/>
    <w:tmpl w:val="61C42414"/>
    <w:lvl w:ilvl="0" w:tplc="7862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946ED"/>
    <w:multiLevelType w:val="hybridMultilevel"/>
    <w:tmpl w:val="6FA469AA"/>
    <w:lvl w:ilvl="0" w:tplc="040E000F">
      <w:start w:val="1"/>
      <w:numFmt w:val="decimal"/>
      <w:lvlText w:val="%1."/>
      <w:lvlJc w:val="left"/>
      <w:pPr>
        <w:ind w:left="781" w:hanging="360"/>
      </w:pPr>
    </w:lvl>
    <w:lvl w:ilvl="1" w:tplc="040E0019" w:tentative="1">
      <w:start w:val="1"/>
      <w:numFmt w:val="lowerLetter"/>
      <w:lvlText w:val="%2."/>
      <w:lvlJc w:val="left"/>
      <w:pPr>
        <w:ind w:left="1501" w:hanging="360"/>
      </w:pPr>
    </w:lvl>
    <w:lvl w:ilvl="2" w:tplc="040E001B" w:tentative="1">
      <w:start w:val="1"/>
      <w:numFmt w:val="lowerRoman"/>
      <w:lvlText w:val="%3."/>
      <w:lvlJc w:val="right"/>
      <w:pPr>
        <w:ind w:left="2221" w:hanging="180"/>
      </w:pPr>
    </w:lvl>
    <w:lvl w:ilvl="3" w:tplc="040E000F" w:tentative="1">
      <w:start w:val="1"/>
      <w:numFmt w:val="decimal"/>
      <w:lvlText w:val="%4."/>
      <w:lvlJc w:val="left"/>
      <w:pPr>
        <w:ind w:left="2941" w:hanging="360"/>
      </w:pPr>
    </w:lvl>
    <w:lvl w:ilvl="4" w:tplc="040E0019" w:tentative="1">
      <w:start w:val="1"/>
      <w:numFmt w:val="lowerLetter"/>
      <w:lvlText w:val="%5."/>
      <w:lvlJc w:val="left"/>
      <w:pPr>
        <w:ind w:left="3661" w:hanging="360"/>
      </w:pPr>
    </w:lvl>
    <w:lvl w:ilvl="5" w:tplc="040E001B" w:tentative="1">
      <w:start w:val="1"/>
      <w:numFmt w:val="lowerRoman"/>
      <w:lvlText w:val="%6."/>
      <w:lvlJc w:val="right"/>
      <w:pPr>
        <w:ind w:left="4381" w:hanging="180"/>
      </w:pPr>
    </w:lvl>
    <w:lvl w:ilvl="6" w:tplc="040E000F" w:tentative="1">
      <w:start w:val="1"/>
      <w:numFmt w:val="decimal"/>
      <w:lvlText w:val="%7."/>
      <w:lvlJc w:val="left"/>
      <w:pPr>
        <w:ind w:left="5101" w:hanging="360"/>
      </w:pPr>
    </w:lvl>
    <w:lvl w:ilvl="7" w:tplc="040E0019" w:tentative="1">
      <w:start w:val="1"/>
      <w:numFmt w:val="lowerLetter"/>
      <w:lvlText w:val="%8."/>
      <w:lvlJc w:val="left"/>
      <w:pPr>
        <w:ind w:left="5821" w:hanging="360"/>
      </w:pPr>
    </w:lvl>
    <w:lvl w:ilvl="8" w:tplc="040E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53996D0E"/>
    <w:multiLevelType w:val="hybridMultilevel"/>
    <w:tmpl w:val="C26E7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C5749"/>
    <w:multiLevelType w:val="hybridMultilevel"/>
    <w:tmpl w:val="A4783FF2"/>
    <w:lvl w:ilvl="0" w:tplc="547ED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E0F5B"/>
    <w:multiLevelType w:val="hybridMultilevel"/>
    <w:tmpl w:val="758C1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24C7B"/>
    <w:multiLevelType w:val="hybridMultilevel"/>
    <w:tmpl w:val="AB86A004"/>
    <w:lvl w:ilvl="0" w:tplc="465E0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77DF2"/>
    <w:multiLevelType w:val="hybridMultilevel"/>
    <w:tmpl w:val="F4366322"/>
    <w:lvl w:ilvl="0" w:tplc="040E000F">
      <w:start w:val="1"/>
      <w:numFmt w:val="decimal"/>
      <w:lvlText w:val="%1."/>
      <w:lvlJc w:val="left"/>
      <w:pPr>
        <w:ind w:left="784" w:hanging="360"/>
      </w:p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67DA61F7"/>
    <w:multiLevelType w:val="hybridMultilevel"/>
    <w:tmpl w:val="06124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32B36"/>
    <w:rsid w:val="000E6CAA"/>
    <w:rsid w:val="000F4EDD"/>
    <w:rsid w:val="000F572C"/>
    <w:rsid w:val="001425FD"/>
    <w:rsid w:val="001554DB"/>
    <w:rsid w:val="001D0891"/>
    <w:rsid w:val="001D3828"/>
    <w:rsid w:val="00213F20"/>
    <w:rsid w:val="00246809"/>
    <w:rsid w:val="00276C42"/>
    <w:rsid w:val="0028088A"/>
    <w:rsid w:val="00295510"/>
    <w:rsid w:val="00297A57"/>
    <w:rsid w:val="002A33AF"/>
    <w:rsid w:val="002C40AD"/>
    <w:rsid w:val="00315EB1"/>
    <w:rsid w:val="00336450"/>
    <w:rsid w:val="00340BA7"/>
    <w:rsid w:val="00392D23"/>
    <w:rsid w:val="00396E63"/>
    <w:rsid w:val="003C4985"/>
    <w:rsid w:val="00402BCE"/>
    <w:rsid w:val="004A2F33"/>
    <w:rsid w:val="004B7818"/>
    <w:rsid w:val="004D6F67"/>
    <w:rsid w:val="004E2C2F"/>
    <w:rsid w:val="00526D7D"/>
    <w:rsid w:val="005B1B44"/>
    <w:rsid w:val="00601697"/>
    <w:rsid w:val="00620C2C"/>
    <w:rsid w:val="006270B7"/>
    <w:rsid w:val="00657700"/>
    <w:rsid w:val="006618B7"/>
    <w:rsid w:val="0066216F"/>
    <w:rsid w:val="006833C5"/>
    <w:rsid w:val="00705681"/>
    <w:rsid w:val="007270BC"/>
    <w:rsid w:val="007B1F80"/>
    <w:rsid w:val="007E3FBF"/>
    <w:rsid w:val="007F7F2A"/>
    <w:rsid w:val="00841330"/>
    <w:rsid w:val="008842E1"/>
    <w:rsid w:val="008A059F"/>
    <w:rsid w:val="008A1468"/>
    <w:rsid w:val="008F1408"/>
    <w:rsid w:val="00963736"/>
    <w:rsid w:val="00994568"/>
    <w:rsid w:val="00A26453"/>
    <w:rsid w:val="00A434B2"/>
    <w:rsid w:val="00AB3410"/>
    <w:rsid w:val="00AB4469"/>
    <w:rsid w:val="00B30933"/>
    <w:rsid w:val="00B46DB5"/>
    <w:rsid w:val="00B64A4D"/>
    <w:rsid w:val="00B84A63"/>
    <w:rsid w:val="00BA1DB7"/>
    <w:rsid w:val="00BB08ED"/>
    <w:rsid w:val="00BC1FA3"/>
    <w:rsid w:val="00C0201C"/>
    <w:rsid w:val="00C60ABA"/>
    <w:rsid w:val="00D27FDE"/>
    <w:rsid w:val="00D4320E"/>
    <w:rsid w:val="00D84F12"/>
    <w:rsid w:val="00DA3F3F"/>
    <w:rsid w:val="00DB13EC"/>
    <w:rsid w:val="00DE163A"/>
    <w:rsid w:val="00E10716"/>
    <w:rsid w:val="00E237EC"/>
    <w:rsid w:val="00E41F89"/>
    <w:rsid w:val="00E47EA8"/>
    <w:rsid w:val="00E52E3E"/>
    <w:rsid w:val="00E638AF"/>
    <w:rsid w:val="00E663C7"/>
    <w:rsid w:val="00E93013"/>
    <w:rsid w:val="00EE6723"/>
    <w:rsid w:val="00F54378"/>
    <w:rsid w:val="00F97CF8"/>
    <w:rsid w:val="00FC39E4"/>
    <w:rsid w:val="00FD2356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6209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76C4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F4EDD"/>
    <w:pPr>
      <w:ind w:left="720"/>
      <w:contextualSpacing/>
    </w:pPr>
  </w:style>
  <w:style w:type="paragraph" w:customStyle="1" w:styleId="Default">
    <w:name w:val="Default"/>
    <w:rsid w:val="00E52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ldalszm">
    <w:name w:val="page number"/>
    <w:basedOn w:val="Bekezdsalapbettpusa"/>
    <w:rsid w:val="006833C5"/>
  </w:style>
  <w:style w:type="paragraph" w:styleId="NormlWeb">
    <w:name w:val="Normal (Web)"/>
    <w:basedOn w:val="Norml"/>
    <w:uiPriority w:val="99"/>
    <w:unhideWhenUsed/>
    <w:rsid w:val="00F5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mf.uz.ua/uk/infocen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dnagy.istvan@kmf.uz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DDCE9-CCA2-4226-B8BC-B15DDDAB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biotop</cp:lastModifiedBy>
  <cp:revision>9</cp:revision>
  <dcterms:created xsi:type="dcterms:W3CDTF">2022-11-07T15:48:00Z</dcterms:created>
  <dcterms:modified xsi:type="dcterms:W3CDTF">2022-11-07T16:02:00Z</dcterms:modified>
</cp:coreProperties>
</file>