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D461D0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D0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D461D0">
        <w:rPr>
          <w:rFonts w:ascii="Times New Roman" w:hAnsi="Times New Roman" w:cs="Times New Roman"/>
          <w:b/>
          <w:sz w:val="24"/>
          <w:szCs w:val="24"/>
        </w:rPr>
        <w:t>Rákóci</w:t>
      </w:r>
      <w:proofErr w:type="spellEnd"/>
      <w:r w:rsidR="00892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1D0">
        <w:rPr>
          <w:rFonts w:ascii="Times New Roman" w:hAnsi="Times New Roman" w:cs="Times New Roman"/>
          <w:b/>
          <w:sz w:val="24"/>
          <w:szCs w:val="24"/>
        </w:rPr>
        <w:t>Ferenc</w:t>
      </w:r>
      <w:r w:rsidR="00892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1D0">
        <w:rPr>
          <w:rFonts w:ascii="Times New Roman" w:hAnsi="Times New Roman" w:cs="Times New Roman"/>
          <w:b/>
          <w:sz w:val="24"/>
          <w:szCs w:val="24"/>
        </w:rPr>
        <w:t>Kárpátaljai</w:t>
      </w:r>
      <w:r w:rsidR="00892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1D0">
        <w:rPr>
          <w:rFonts w:ascii="Times New Roman" w:hAnsi="Times New Roman" w:cs="Times New Roman"/>
          <w:b/>
          <w:sz w:val="24"/>
          <w:szCs w:val="24"/>
        </w:rPr>
        <w:t>Magyar</w:t>
      </w:r>
      <w:r w:rsidR="00892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1D0">
        <w:rPr>
          <w:rFonts w:ascii="Times New Roman" w:hAnsi="Times New Roman" w:cs="Times New Roman"/>
          <w:b/>
          <w:sz w:val="24"/>
          <w:szCs w:val="24"/>
        </w:rPr>
        <w:t>Főiskola</w:t>
      </w:r>
    </w:p>
    <w:tbl>
      <w:tblPr>
        <w:tblStyle w:val="a3"/>
        <w:tblW w:w="9572" w:type="dxa"/>
        <w:tblLook w:val="04A0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D461D0" w:rsidTr="003E2D09">
        <w:trPr>
          <w:trHeight w:val="386"/>
        </w:trPr>
        <w:tc>
          <w:tcPr>
            <w:tcW w:w="1819" w:type="dxa"/>
          </w:tcPr>
          <w:p w:rsidR="00A26453" w:rsidRPr="00D461D0" w:rsidRDefault="00A26453" w:rsidP="003E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Képzésiszint</w:t>
            </w:r>
            <w:proofErr w:type="spellEnd"/>
          </w:p>
        </w:tc>
        <w:tc>
          <w:tcPr>
            <w:tcW w:w="1368" w:type="dxa"/>
          </w:tcPr>
          <w:p w:rsidR="005B343A" w:rsidRPr="00D461D0" w:rsidRDefault="004D78D8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Cs/>
                <w:sz w:val="24"/>
                <w:szCs w:val="24"/>
              </w:rPr>
              <w:t>Alapképzés</w:t>
            </w:r>
          </w:p>
        </w:tc>
        <w:tc>
          <w:tcPr>
            <w:tcW w:w="1672" w:type="dxa"/>
          </w:tcPr>
          <w:p w:rsidR="00A26453" w:rsidRPr="00D461D0" w:rsidRDefault="00A26453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</w:tcPr>
          <w:p w:rsidR="005B343A" w:rsidRPr="00D461D0" w:rsidRDefault="004D78D8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Cs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:rsidR="00A26453" w:rsidRPr="00D461D0" w:rsidRDefault="00A26453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</w:tcPr>
          <w:p w:rsidR="005B343A" w:rsidRPr="00D461D0" w:rsidRDefault="00EE79F5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Cs/>
                <w:sz w:val="24"/>
                <w:szCs w:val="24"/>
              </w:rPr>
              <w:t>I/</w:t>
            </w:r>
            <w:r w:rsidR="00245805" w:rsidRPr="00D461D0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</w:tbl>
    <w:p w:rsidR="00526D7D" w:rsidRPr="00D461D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9493" w:type="dxa"/>
        <w:tblLook w:val="04A0"/>
      </w:tblPr>
      <w:tblGrid>
        <w:gridCol w:w="3950"/>
        <w:gridCol w:w="5543"/>
      </w:tblGrid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tantárgycíme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Általános és szervetlen kémia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="0089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89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Képzési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Középiskolai</w:t>
            </w:r>
            <w:r w:rsidR="0089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oktatás (Kémia)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tantárgytípusa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(kötelező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vagy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választható)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Cs/>
                <w:sz w:val="24"/>
                <w:szCs w:val="24"/>
              </w:rPr>
              <w:t>Kötelező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</w:p>
        </w:tc>
        <w:tc>
          <w:tcPr>
            <w:tcW w:w="6343" w:type="dxa"/>
            <w:vAlign w:val="center"/>
          </w:tcPr>
          <w:p w:rsidR="00361670" w:rsidRPr="00D461D0" w:rsidRDefault="00D461D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Óraszám (előadás/szeminárium/önállómunka)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D461D0" w:rsidRPr="00D461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Szeminárium/gyakorlat: </w:t>
            </w:r>
            <w:r w:rsidR="00D461D0" w:rsidRPr="00D461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Laboratóriumi</w:t>
            </w:r>
            <w:r w:rsidR="0089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munka: </w:t>
            </w:r>
            <w:r w:rsidR="00D461D0" w:rsidRPr="00D461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61670" w:rsidRPr="00D461D0" w:rsidRDefault="00361670" w:rsidP="00D4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Önállómunka: 3</w:t>
            </w:r>
            <w:r w:rsidR="00D461D0" w:rsidRPr="00D46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oktató(k) (név, tudományos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fokozat, tudományos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cím)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Szabó Marján </w:t>
            </w:r>
            <w:proofErr w:type="spellStart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proofErr w:type="spellEnd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kémiai tud, docens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Filep Mihály </w:t>
            </w:r>
            <w:proofErr w:type="spellStart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proofErr w:type="spellEnd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kémiai tud. (PhD)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Az</w:t>
            </w:r>
            <w:r w:rsid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oktató e-mailcíme</w:t>
            </w:r>
          </w:p>
        </w:tc>
        <w:tc>
          <w:tcPr>
            <w:tcW w:w="6343" w:type="dxa"/>
            <w:vAlign w:val="center"/>
          </w:tcPr>
          <w:p w:rsidR="00361670" w:rsidRPr="00D461D0" w:rsidRDefault="003E2D09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  <w:p w:rsidR="003E2D09" w:rsidRPr="00D461D0" w:rsidRDefault="003E2D09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filep.mihaly@kmf.org.ua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tantárgy az iskolai kémia tananyag, valamint a fizika és matematika ismeretén alapszik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általános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ismertetése, célja, várható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eredményei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 tantárgy gyakorlatilag két részből ál: általános kémia amely bevezetést ad a későbbi kémiai tanulmányokhoz és szervetlen kémia amely </w:t>
            </w: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elemek és vegyületeik tulajdonságainak a jellemzésével</w:t>
            </w:r>
            <w:r w:rsid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foglalkozik az általános kémiában tanult törvényszerűségek felhasználásával.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általános kémia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nagyobb fejezetei a következők. A kémia alapfogalmai és alaptörvényei. Az anyag szerkezete. A szervetlen anyagok osztályozása. Kémiai folyamatok</w:t>
            </w:r>
            <w:r w:rsidR="00D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termodinamikája és kinetikája. Egyensúly folyamatok. Oldatok és tulajdonságaik. Halmazállapotok, fázisátalakulások. Elektrokémia alapjai.</w:t>
            </w:r>
          </w:p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 szervetlen kémia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nagyobb fejezetei a következők.</w:t>
            </w:r>
            <w:r w:rsidR="00D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elemek keletkezése, az atommagok stabilitása, magreakciók, a Világegyetem elemösszetétele.</w:t>
            </w:r>
            <w:r w:rsid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Az elemek csoportosítása. A kémiai periodicitás. Az s-, </w:t>
            </w:r>
            <w:proofErr w:type="spellStart"/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p-</w:t>
            </w:r>
            <w:proofErr w:type="spellEnd"/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f- és f-elemek és vegyületeik tulajdonságai, felhasználása, előállítása, előfordulása a Földön.</w:t>
            </w:r>
          </w:p>
        </w:tc>
      </w:tr>
      <w:tr w:rsidR="00361670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</w:t>
            </w:r>
            <w:r w:rsidR="00D461D0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céljai</w:t>
            </w:r>
            <w:r w:rsidR="00D461D0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és</w:t>
            </w:r>
            <w:r w:rsidR="00D461D0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feladatai</w:t>
            </w:r>
          </w:p>
        </w:tc>
        <w:tc>
          <w:tcPr>
            <w:tcW w:w="6343" w:type="dxa"/>
            <w:vAlign w:val="center"/>
          </w:tcPr>
          <w:p w:rsidR="00361670" w:rsidRPr="00D461D0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 tantárgy célja a hallgatók megismertetése az anyag felépítésével, a halmazokban uralkodó törvényekkel és a kémiai folyamatok jellemzőivel, a szervetlen anyagok tulajdonságaival, előállításával, felhasználásával, alapvető kémiai számításokkal és laboratóriumi műveletekkel.</w:t>
            </w:r>
          </w:p>
          <w:p w:rsidR="00361670" w:rsidRPr="00D461D0" w:rsidRDefault="00361670" w:rsidP="00D4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hallgatók alapvető kémiai ismereteinek kialakítása alapja a további kémiai tantárgyak sikeres elsajátításához, valamint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a legalapvetőbb kémiai számítási ismeretek és laboratóriumi műveletek elsajátításához. Azonkívül fontos a tananyag 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önálló feldolgozásának, kémiai kísérlet megtervezésének és 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lastRenderedPageBreak/>
              <w:t>önálló megvalósításának a készségét fejleszteni.</w:t>
            </w:r>
          </w:p>
        </w:tc>
      </w:tr>
      <w:tr w:rsidR="00A72E7F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72E7F" w:rsidRPr="00D461D0" w:rsidRDefault="003F59A1" w:rsidP="003E2D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várható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eredményei</w:t>
            </w:r>
          </w:p>
        </w:tc>
        <w:tc>
          <w:tcPr>
            <w:tcW w:w="6343" w:type="dxa"/>
            <w:vAlign w:val="center"/>
          </w:tcPr>
          <w:p w:rsidR="000B6154" w:rsidRPr="00D461D0" w:rsidRDefault="000B6154" w:rsidP="003E2D09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 tanfolyam</w:t>
            </w:r>
            <w:r w:rsidR="00D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elvégzése</w:t>
            </w:r>
            <w:r w:rsidR="00D4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után a hallgató</w:t>
            </w:r>
            <w:r w:rsidR="00C35C2F" w:rsidRPr="00D461D0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2A38" w:rsidRPr="00D461D0" w:rsidRDefault="00511259" w:rsidP="003E2D0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A72E7F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udnia</w:t>
            </w:r>
            <w:r w:rsid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E7F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</w:t>
            </w: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35C2F" w:rsidRPr="00D461D0" w:rsidRDefault="0015740B" w:rsidP="003E2D09">
            <w:pPr>
              <w:ind w:hanging="8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kémia alapfogalmait és 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alaptörvényeit, az atomok szerkezetét és a kapcsolatát a periódusos rendszerrel, a kémiai kötés korszerű elméleteit, a szervetlen anyagok osztályozását, nevezéktanát, szerkezetét, tulajdonságait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osztályozás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át, előállítását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beleértve a komplex vegyületeket is; a 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kémiai reakciók szabályszerűségeit 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termodinamika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kinetika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</w:t>
            </w:r>
            <w:r w:rsid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ismereteket alkalmazva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; nem elektrolit és elektrolit oldat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 tulajdonságai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az oldatokban való kölcsönhatás jellemzői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; a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</w:t>
            </w:r>
            <w:r w:rsid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elektrokémiai 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folyamatok</w:t>
            </w:r>
            <w:r w:rsidR="003C348D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at</w:t>
            </w:r>
            <w:r w:rsidR="00E743A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629A6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s-, </w:t>
            </w:r>
            <w:proofErr w:type="spellStart"/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End"/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End"/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és f-</w:t>
            </w:r>
            <w:r w:rsidR="00B629A6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elemek </w:t>
            </w:r>
            <w:r w:rsidR="005974B5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alkotta egyszerű és összetett anyagok </w:t>
            </w:r>
            <w:r w:rsidR="00B629A6" w:rsidRPr="00D461D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tulajdonságait, a természetben való előfordulásukat és gyakoriságukat, az előállításukat és alkalmazásukat, az egyszerű és összetett anyagok fizikai és kémiai tulajdonságai változásának szabályszerűségeit.</w:t>
            </w:r>
          </w:p>
          <w:p w:rsidR="00A72E7F" w:rsidRPr="00D461D0" w:rsidRDefault="00D35546" w:rsidP="003E2D0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Képesnek </w:t>
            </w:r>
            <w:r w:rsidR="008A2A38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 lennie</w:t>
            </w:r>
            <w:r w:rsidR="00A70892" w:rsidRPr="00D4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72E7F" w:rsidRPr="00D461D0" w:rsidRDefault="00A70892" w:rsidP="003E2D09">
            <w:pPr>
              <w:ind w:hanging="8"/>
              <w:jc w:val="both"/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alkalmazni a kémia törvények ismeretét kvalitatív és kvantitatív problémák megoldására,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elméleti számítások és alapvető kémiai műveletek elvégzésére (alkalmazni az anyagok főbb tisztítási módszereit (desztilláció, átkristályosítás, szublimálás, sózás, elektrolízis stb.), </w:t>
            </w:r>
            <w:r w:rsidR="00F60794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megadott koncentrációjú 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oldatok előállítása (</w:t>
            </w:r>
            <w:r w:rsidR="00FE6A91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oldott anyagból és oldószerből, töményítéssel, hígítással, szükséges számítások elvégzése és az oldatkészítés gyakorlati kivitelezése) és tulajdonságainak a vizsgálata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szervetlen vegyületek tulajdonságainak a vizsgálata,</w:t>
            </w:r>
            <w:r w:rsidR="00FE6A91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kémiai laboratóriumokban alkalmazott balesetvédelmi szabályok betartására, </w:t>
            </w:r>
            <w:r w:rsidR="00FE6A91" w:rsidRPr="00D461D0">
              <w:rPr>
                <w:rFonts w:ascii="Times New Roman" w:hAnsi="Times New Roman" w:cs="Times New Roman"/>
                <w:sz w:val="24"/>
                <w:szCs w:val="24"/>
              </w:rPr>
              <w:t>előrelátni a szervetlen anyagok tulajdonságait a periodicitás elve és a periodikus rendszer felhasználásával,</w:t>
            </w:r>
            <w:r w:rsidR="00FE6A91" w:rsidRPr="00D461D0">
              <w:t xml:space="preserve"> a </w:t>
            </w:r>
            <w:r w:rsidR="00FE6A91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szervetlen anyagok </w:t>
            </w:r>
            <w:r w:rsidR="0035288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kémiai </w:t>
            </w:r>
            <w:r w:rsidR="00FE6A91" w:rsidRPr="00D461D0">
              <w:rPr>
                <w:rFonts w:ascii="Times New Roman" w:hAnsi="Times New Roman" w:cs="Times New Roman"/>
                <w:sz w:val="24"/>
                <w:szCs w:val="24"/>
              </w:rPr>
              <w:t>tulajdonságai</w:t>
            </w:r>
            <w:r w:rsidR="0035288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nak vizsgálatára, szervetlen anyagok előállítási módszerének kiválasztására, a </w:t>
            </w:r>
            <w:r w:rsidR="00F60794" w:rsidRPr="00D461D0">
              <w:rPr>
                <w:rFonts w:ascii="Times New Roman" w:hAnsi="Times New Roman" w:cs="Times New Roman"/>
                <w:sz w:val="24"/>
                <w:szCs w:val="24"/>
              </w:rPr>
              <w:t>kísérleti</w:t>
            </w:r>
            <w:r w:rsidR="0035288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eredmények helyes feldolgozására</w:t>
            </w:r>
            <w:r w:rsidR="00FE6A91" w:rsidRPr="00D461D0">
              <w:t>.</w:t>
            </w:r>
          </w:p>
        </w:tc>
      </w:tr>
      <w:tr w:rsidR="005B343A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D461D0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 (előadások, szemináriumok, önállómunka) tematikája</w:t>
            </w:r>
          </w:p>
        </w:tc>
        <w:tc>
          <w:tcPr>
            <w:tcW w:w="6343" w:type="dxa"/>
            <w:vAlign w:val="center"/>
          </w:tcPr>
          <w:p w:rsidR="005B343A" w:rsidRPr="00D461D0" w:rsidRDefault="006E25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előadások </w:t>
            </w:r>
            <w:r w:rsidR="00810685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tematikája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CD9" w:rsidRPr="00D461D0" w:rsidRDefault="006E3079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 kémia tárgya</w:t>
            </w:r>
            <w:r w:rsidR="00EA6388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és feladatai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. Az anyag fogalma. A kémia alapfogalmai. A kémia alaptörvényei. A gáztörvények. A kémiai reakciók osztályozása. </w:t>
            </w:r>
            <w:r w:rsidR="006D72D8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 szervetlen anyagok osztályai: nevezéktan, általános tulajdonságok, előállítás.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 kémiai folyamatok hőhatása. A termodinamika alapfogalmai. A termodinamika első főtétele. A termokémia törvényei. A termodinamika második és harmadik főtétele. A spontán folyamatok iránya. A reakciós</w:t>
            </w:r>
            <w:r w:rsidR="003B2351" w:rsidRPr="00D461D0">
              <w:rPr>
                <w:rFonts w:ascii="Times New Roman" w:hAnsi="Times New Roman" w:cs="Times New Roman"/>
                <w:sz w:val="24"/>
                <w:szCs w:val="24"/>
              </w:rPr>
              <w:t>ebesség fogalma. A koncentráció,</w:t>
            </w:r>
            <w:r w:rsidR="003177FA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hőmérséklet </w:t>
            </w:r>
            <w:r w:rsidR="003B2351" w:rsidRPr="00D461D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3177FA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katalizátor hatása a reakciósebességre.</w:t>
            </w:r>
            <w:r w:rsidR="008840C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A kémiai reakciók mechanizmusa. Láncreakciók. Kémiai egyensúly. Diszperz rendszerek osztályozása és jellemzése. Az oldatok koncentrációjának kifejezési módjai. Az oldhatóság. Heterogén egyensúlyok és fázis diagram. </w:t>
            </w:r>
            <w:r w:rsidR="008840CE" w:rsidRPr="00D4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oldatok parciális nyomása. Az oldatok dermedés és forrás pontja. Az ozmózis. Elektrolit oldatok és jellemzői. Az elektrolitikus disszociáció elmélete. Egyensúly a g</w:t>
            </w:r>
            <w:r w:rsidR="00FC6B14" w:rsidRPr="00D461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0C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enge elektrolit oldatokban. </w:t>
            </w:r>
            <w:r w:rsidR="00614C13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Az erős elektrolit oldatok tulajdonságai. A sav – bázis elektrolitikus disszociáció, a víz mint elektrolit. Nehezen oldódó sók mint elektrolitok,oldhatósági szorzat. Cserebomlási reakciók elektrolit oldatokban. Hidrolízis. Sav bázis elméletek. Kolloid oldatok. Elektrokémiai folyamatok általános jellemzése. Az elektródpotenciál. </w:t>
            </w:r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Galvánelemek. A </w:t>
            </w:r>
            <w:proofErr w:type="spellStart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>redoxi</w:t>
            </w:r>
            <w:proofErr w:type="spellEnd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potenciál és </w:t>
            </w:r>
            <w:proofErr w:type="spellStart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>Nernst</w:t>
            </w:r>
            <w:proofErr w:type="spellEnd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egyenlet. Akkumulátorok és tüzelő cellák. </w:t>
            </w:r>
            <w:r w:rsidR="008413D0" w:rsidRPr="00D461D0">
              <w:rPr>
                <w:rFonts w:ascii="Times New Roman" w:hAnsi="Times New Roman" w:cs="Times New Roman"/>
                <w:sz w:val="24"/>
                <w:szCs w:val="24"/>
              </w:rPr>
              <w:t>Elektrolízis</w:t>
            </w:r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. Korrózió. </w:t>
            </w:r>
            <w:proofErr w:type="spellStart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>Redoxi</w:t>
            </w:r>
            <w:proofErr w:type="spellEnd"/>
            <w:r w:rsidR="0017215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reakciók</w:t>
            </w:r>
            <w:r w:rsidR="00357133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. Az atomszerkezet kezdetleges elméletei. A Bohri atommodell. A kvantumelmélet alapjai. Kvantumszámok. Az atomok elektronszerkezete és a feltöltődési szabályok. Elektronszerkezet és periódusi rendszer. </w:t>
            </w:r>
            <w:r w:rsidR="004B2F1B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Az elemek tulajdonságainak periodicitása. A kémiai kötések osztályozása. A kovalens kötés. Ionos és fémes kötés, a kristályos állapot jellemzői. </w:t>
            </w:r>
            <w:proofErr w:type="spellStart"/>
            <w:r w:rsidR="008413D0" w:rsidRPr="00D461D0">
              <w:rPr>
                <w:rFonts w:ascii="Times New Roman" w:hAnsi="Times New Roman" w:cs="Times New Roman"/>
                <w:sz w:val="24"/>
                <w:szCs w:val="24"/>
              </w:rPr>
              <w:t>Intermolekuláris</w:t>
            </w:r>
            <w:proofErr w:type="spellEnd"/>
            <w:r w:rsidR="008413D0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kötőerők.</w:t>
            </w:r>
          </w:p>
          <w:p w:rsidR="007E16DE" w:rsidRPr="00D461D0" w:rsidRDefault="006B0CD9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atommagok stabilitása, magreakciók. Az elemek keletkezése és elterjedése a Világegyetem</w:t>
            </w:r>
            <w:r w:rsidR="00F508C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ben.</w:t>
            </w:r>
            <w:r w:rsid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08C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Az elemek csoportosítása és a kémiai periodicitás. Fémek és </w:t>
            </w:r>
            <w:proofErr w:type="spellStart"/>
            <w:r w:rsidR="00F508C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nemfémek</w:t>
            </w:r>
            <w:proofErr w:type="spellEnd"/>
            <w:r w:rsidR="00F508C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periódusos rendszerben, általános tulajdonságaik.</w:t>
            </w:r>
            <w:r w:rsidR="002E570E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hidrogén és vegyületeinek a tulajdonságai. </w:t>
            </w:r>
            <w:r w:rsidR="00BF7195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 nemesgázok tulajdonságai, felhasználása és előfordulásuk. A halogének: előfordulás, előállítás, felhasználás, tulajdonságok. Az oxigén és kalkogének vegyületei: előfordulás, előállítás, felhasználás, tulajdonságok. </w:t>
            </w:r>
            <w:r w:rsidR="00C80EDA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 nitrogéncsoport nemfémes és fémes elemeinek, vegyületeinek előfordulása, előállítása, felhasználása, tulajdonságai. A széncsoport nemfémes és fémes elemeinek, vegyületeinek előfordulása, előállítása, felhasználása, tulajdonságai.</w:t>
            </w:r>
            <w:r w:rsidR="007A5609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bór, </w:t>
            </w:r>
            <w:r w:rsidR="00FB7EA4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alumínium</w:t>
            </w:r>
            <w:r w:rsidR="007A5609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FB7EA4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gallium csoport</w:t>
            </w:r>
            <w:r w:rsidR="007A5609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elemeinek, vegyületeinek előfordulása, előállítása, felhasználása, tulajdonságai.</w:t>
            </w:r>
            <w:r w:rsidR="00FB7EA4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Az alkáli fémek és vegyületeik előfordulása, előállítása, felhasználása, tulajdonságai. Az alkáli földfémek és vegyületeik előfordulása, előállítása, felhasználása, tulajdonságai.</w:t>
            </w:r>
            <w:r w:rsidR="002B5E67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Az átmeneti fémek általános jellemzése. A szkandium csoport elemeinek és vegyületeinek előfordulása, előállítása, felhasználása, tulajdonságai. A titán csoport elemeinek és vegyületeinek előfordulása, előállítása, felhasználása, tulajdonságai. </w:t>
            </w:r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A vanádium csoport elemeinek és vegyületeinek előfordulása, előállítása, felhasználása, tulajdonságai. </w:t>
            </w:r>
            <w:r w:rsidR="002B5E67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 króm csoport elemeinek és vegyületeinek előfordulása, előállítása, felhasználása, tulajdonságai.</w:t>
            </w:r>
            <w:r w:rsidR="007E16DE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mangán csoport elemeinek és vegyületeinek előfordulása, előállítása, felhasználása, tulajdonságai.</w:t>
            </w:r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8-ik csoport elemeinek és vegyületeinek </w:t>
            </w:r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előfordulása, előállítása, felhasználása, tulajdonságai. A 9-ik csoport elemeinek és vegyületeinek előfordulása, előállítása, felhasználása, tulajdonságai. A 10-ik csoport elemeinek és vegyületeinek előfordulása, előállítása, felhasználása, tulajdonságai. A réz csoport elemeinek és vegyületeinek előfordulása, előállítása, felhasználása, tulajdonságai. A cink csoport elemeinek és vegyületeinek előfordulása, előállítása, felhasználása, tulajdonságai. Az f- és mesterséges elemek általános jellemzése. A </w:t>
            </w:r>
            <w:proofErr w:type="spellStart"/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lantánoidák</w:t>
            </w:r>
            <w:proofErr w:type="spellEnd"/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és vegyületeinek előfordulása, előállítása, felhasználása, tulajdonságai. Az </w:t>
            </w:r>
            <w:proofErr w:type="spellStart"/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aktinoidák</w:t>
            </w:r>
            <w:proofErr w:type="spellEnd"/>
            <w:r w:rsidR="0087668F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és vegyületeinek előfordulása, előállítása, felhasználása, tulajdonságai.</w:t>
            </w:r>
          </w:p>
          <w:p w:rsidR="004D4ADF" w:rsidRPr="00D461D0" w:rsidRDefault="004D4ADF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B4" w:rsidRPr="00D461D0" w:rsidRDefault="00D772B4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laboratóriumi munkák </w:t>
            </w:r>
            <w:r w:rsidR="00810685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tematikája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1319" w:rsidRPr="00D461D0" w:rsidRDefault="00D84BA1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Balesetvédelmi szabályok kémiai laboratóriumban. Mérések. Tisztítási és elválasztási eljárások. A vegyületek moláris tömegének és képletének meghatározása. A szervetlen vegyületek osztályainak az általános tulajdonságai. A komplex vegyületek tulajdonságai. A reakciók hőhatása. A reakciósebességre ható tényezők vizsgálata. Egyensúly folyamatok. Megadott koncentrációjú oldatok elkészítése. Az oldatok </w:t>
            </w:r>
            <w:proofErr w:type="spellStart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kolligativ</w:t>
            </w:r>
            <w:proofErr w:type="spellEnd"/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tulajdonságai. </w:t>
            </w:r>
            <w:r w:rsidR="0031660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Elektrolit oldatok tulajdonságai. </w:t>
            </w:r>
            <w:proofErr w:type="spellStart"/>
            <w:r w:rsidR="0031660E" w:rsidRPr="00D461D0">
              <w:rPr>
                <w:rFonts w:ascii="Times New Roman" w:hAnsi="Times New Roman" w:cs="Times New Roman"/>
                <w:sz w:val="24"/>
                <w:szCs w:val="24"/>
              </w:rPr>
              <w:t>Redoxi</w:t>
            </w:r>
            <w:proofErr w:type="spellEnd"/>
            <w:r w:rsidR="0031660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reakciók. Elektrokémiai folyamatok. A halogének és vegyületeik tulajdonságai. </w:t>
            </w:r>
            <w:r w:rsidR="0031660E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oxigén és kalkogének vegyületeinek</w:t>
            </w:r>
            <w:r w:rsidR="0031660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tulajdonságai. A nitrogén, foszfor és </w:t>
            </w:r>
            <w:r w:rsidR="0031660E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vegyületeik</w:t>
            </w:r>
            <w:r w:rsidR="0031660E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tulajdonságai. </w:t>
            </w:r>
            <w:r w:rsidR="009C1319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 szén, </w:t>
            </w:r>
            <w:proofErr w:type="spellStart"/>
            <w:r w:rsidR="009C1319" w:rsidRPr="00D461D0">
              <w:rPr>
                <w:rFonts w:ascii="Times New Roman" w:hAnsi="Times New Roman" w:cs="Times New Roman"/>
                <w:sz w:val="24"/>
                <w:szCs w:val="24"/>
              </w:rPr>
              <w:t>szilicium</w:t>
            </w:r>
            <w:proofErr w:type="spellEnd"/>
            <w:r w:rsidR="009C1319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, bór és </w:t>
            </w:r>
            <w:r w:rsidR="009C1319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vegyületeik</w:t>
            </w:r>
            <w:r w:rsidR="009C1319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tulajdonságai. Az alumínium és vegyületei. A 14-ik és 15-ik csoport fémes elemeinek a tulajdonságai. </w:t>
            </w:r>
            <w:r w:rsidR="009F6DC2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Az alkáli fémek és vegyületeik tulajdonságai. Az alkáli földfémek és vegyületeik tulajdonságai. A titán, vanádium és vegyületeik. A króm és vegyületei. A mangán és vegyületei. A vas család elemei (</w:t>
            </w:r>
            <w:proofErr w:type="spellStart"/>
            <w:r w:rsidR="009F6DC2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Fe</w:t>
            </w:r>
            <w:proofErr w:type="spellEnd"/>
            <w:r w:rsidR="009F6DC2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F6DC2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</w:t>
            </w:r>
            <w:proofErr w:type="spellEnd"/>
            <w:r w:rsidR="009F6DC2" w:rsidRPr="00D461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,Ni). A réz csoport elemei és vegyületei. A cink csoport elemei és vegyületei. Szervetlen vegyület szintézise.</w:t>
            </w:r>
          </w:p>
          <w:p w:rsidR="00D772B4" w:rsidRPr="00D461D0" w:rsidRDefault="00D772B4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85" w:rsidRPr="00D461D0" w:rsidRDefault="00810685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gyakorlati munkák tematikája:</w:t>
            </w:r>
          </w:p>
          <w:p w:rsidR="00F55EE8" w:rsidRPr="00D461D0" w:rsidRDefault="0082431A" w:rsidP="003E2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Értékes jegyek, nagyságrend, kerekítés, mértékegység-átváltás. Tömeg, moláris tömeg, anyagmennyiség, részecskeszám. Gázok. Átlagos moláris tömeg használata. Elektronkonfiguráció. Kémiai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ötés.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Vegyületek tömegszázalékos elemösszetételének kiszámítása.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Molekulák képlete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Reakcióegyenletek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alapján végzet számítások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Termokémiai számítások. A reakció irányának a meghatározása. Reakció kinetikai számítások. Számítások egyensúly folyamatokra. Oldatok koncentrációjának kiszámítása. Oldatok koncentrációjának átszámítása másik összetételi változóba. Oldatok készítése. Oldatok hígítása, töményítése, keverése. Oldhatóság.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Kémhatás, hidrolízis. </w:t>
            </w:r>
            <w:proofErr w:type="spellStart"/>
            <w:r w:rsidR="00F55EE8" w:rsidRPr="00D461D0">
              <w:rPr>
                <w:rFonts w:ascii="Times New Roman" w:hAnsi="Times New Roman" w:cs="Times New Roman"/>
                <w:sz w:val="24"/>
                <w:szCs w:val="24"/>
              </w:rPr>
              <w:t>Redoxi</w:t>
            </w:r>
            <w:proofErr w:type="spellEnd"/>
            <w:r w:rsidR="00F55EE8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reakciók egyenletének rendezése.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Elektrolízis.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Izotópok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, magreakciók. A fémek általános tulajdonságai. Rácstípusok. A nemesgázok. </w:t>
            </w:r>
            <w:r w:rsidR="00F55EE8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F55EE8" w:rsidRPr="00D461D0">
              <w:rPr>
                <w:rFonts w:ascii="Times New Roman" w:hAnsi="Times New Roman" w:cs="Times New Roman"/>
                <w:sz w:val="24"/>
                <w:szCs w:val="24"/>
              </w:rPr>
              <w:t>d-fémek</w:t>
            </w:r>
            <w:proofErr w:type="spellEnd"/>
            <w:r w:rsidR="00F55EE8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 általános tulajdonságai. </w:t>
            </w:r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A platina család elemei. </w:t>
            </w:r>
            <w:proofErr w:type="spellStart"/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Lantanoidák</w:t>
            </w:r>
            <w:proofErr w:type="spellEnd"/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Aktinoidák</w:t>
            </w:r>
            <w:proofErr w:type="spellEnd"/>
            <w:r w:rsidR="00630DF2" w:rsidRPr="00D4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E1A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D461D0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</w:t>
            </w:r>
            <w:r w:rsid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teljesítésének</w:t>
            </w:r>
            <w:r w:rsid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értékelésének</w:t>
            </w:r>
            <w:r w:rsid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feltételei</w:t>
            </w:r>
          </w:p>
        </w:tc>
        <w:tc>
          <w:tcPr>
            <w:tcW w:w="6343" w:type="dxa"/>
            <w:vAlign w:val="center"/>
          </w:tcPr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eloszlása: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Laboratóriumi munkák végrehajtása és védelme - a pontok 20% </w:t>
            </w:r>
            <w:proofErr w:type="spellStart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Önállók gyakorlati órákon - a pontok 20% </w:t>
            </w:r>
            <w:proofErr w:type="spellStart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Zárthelyi dolgozatok - a pontok </w:t>
            </w:r>
            <w:r w:rsidR="00D461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1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Vizsga - a pontok </w:t>
            </w:r>
            <w:r w:rsidR="00D461D0"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5</w:t>
            </w: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D461D0" w:rsidRDefault="00F57E1A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végső pontszámot a félév során a gyűjtött pontok és vizsgán kapott pontszámok összege adja.</w:t>
            </w:r>
          </w:p>
        </w:tc>
      </w:tr>
      <w:tr w:rsidR="00F57E1A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D461D0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tantárggyal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kapcsolatos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tudnivalók, követelmények</w:t>
            </w:r>
          </w:p>
          <w:p w:rsidR="00F57E1A" w:rsidRPr="00D461D0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Ha a hallgató a félév során nem éri el az őszpontszám35% </w:t>
            </w:r>
            <w:proofErr w:type="spellStart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-át</w:t>
            </w:r>
            <w:proofErr w:type="spellEnd"/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akkor nem tehet vizsgát.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laboratóriumi munkák elvégzése kötelező.</w:t>
            </w:r>
          </w:p>
          <w:p w:rsidR="00F57E1A" w:rsidRPr="00D461D0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Ok nélkül, a határidők megsértésével elvégzett feladatokat kisebb pontszámmal értékelik. </w:t>
            </w:r>
            <w:r w:rsidRPr="00D461D0">
              <w:rPr>
                <w:rFonts w:ascii="Times New Roman" w:hAnsi="Times New Roman" w:cs="Times New Roman"/>
                <w:sz w:val="24"/>
                <w:szCs w:val="24"/>
              </w:rPr>
              <w:t>A dolgozatok átírása az előadó tanár és a tanszékvezető engedélyével történik.</w:t>
            </w:r>
          </w:p>
          <w:p w:rsidR="00F57E1A" w:rsidRPr="00D461D0" w:rsidRDefault="00F57E1A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Objektív okokból a képzés vegyes formában valósulhat meg.</w:t>
            </w:r>
          </w:p>
        </w:tc>
      </w:tr>
      <w:tr w:rsidR="005B343A" w:rsidRPr="00D461D0" w:rsidTr="003E2D09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D461D0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kötelező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ajánlott</w:t>
            </w:r>
            <w:r w:rsidR="00D461D0"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1D0">
              <w:rPr>
                <w:rFonts w:ascii="Times New Roman" w:hAnsi="Times New Roman" w:cs="Times New Roman"/>
                <w:b/>
                <w:sz w:val="24"/>
                <w:szCs w:val="24"/>
              </w:rPr>
              <w:t>irodalma</w:t>
            </w:r>
          </w:p>
          <w:p w:rsidR="005B343A" w:rsidRPr="00D461D0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:rsidR="00BE7133" w:rsidRPr="00D461D0" w:rsidRDefault="00BE7133" w:rsidP="003E2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Григор'єва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Самійленко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В.М.,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"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2009.–471 с.</w:t>
            </w:r>
          </w:p>
          <w:p w:rsidR="00BE7133" w:rsidRPr="00D461D0" w:rsidRDefault="00BE7133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Гомонай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В.І.,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Мільович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неорганічна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Вінниця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2016.–448 c.</w:t>
            </w:r>
          </w:p>
          <w:p w:rsidR="00BE7133" w:rsidRPr="00D461D0" w:rsidRDefault="00BE7133" w:rsidP="003E2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461D0">
              <w:rPr>
                <w:rStyle w:val="textcomponent"/>
                <w:rFonts w:ascii="Times New Roman" w:hAnsi="Times New Roman" w:cs="Times New Roman"/>
                <w:color w:val="000000"/>
                <w:sz w:val="24"/>
                <w:szCs w:val="24"/>
              </w:rPr>
              <w:t>Veszprémi Tamás.</w:t>
            </w: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Általános kémia. Budapest: Akad. K., 2008.–520 old.</w:t>
            </w:r>
          </w:p>
          <w:p w:rsidR="00BE7133" w:rsidRPr="00D461D0" w:rsidRDefault="00BE7133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Dr. Lázár István Általános és szervetlen kémia. Debrecen: Kossuth Egyetemi Kiadó, 2004.–249 old.</w:t>
            </w:r>
          </w:p>
          <w:p w:rsidR="00BE7133" w:rsidRPr="00D461D0" w:rsidRDefault="00BE7133" w:rsidP="003E2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Цвєткова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Л.Б.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Збірник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хімії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посібник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В-во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Новий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Світ-2000», 2019.–292 с.</w:t>
            </w:r>
          </w:p>
          <w:p w:rsidR="005B343A" w:rsidRPr="00D461D0" w:rsidRDefault="00BE7133" w:rsidP="003E2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Ткачук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Г.С.,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Бубенщикова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</w:t>
            </w: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Збірник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вибраних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хімії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В-во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Новий</w:t>
            </w:r>
            <w:proofErr w:type="spellEnd"/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Світ-2000», 2018.–223с.</w:t>
            </w:r>
          </w:p>
          <w:p w:rsidR="007214A8" w:rsidRPr="00D461D0" w:rsidRDefault="007214A8" w:rsidP="003E2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Яворський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В.Т.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Неорганічна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Підр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Вид-во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Львівської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політехніки</w:t>
            </w:r>
            <w:proofErr w:type="spellEnd"/>
            <w:r w:rsidRPr="00D4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2016.–265 c.</w:t>
            </w:r>
          </w:p>
        </w:tc>
      </w:tr>
    </w:tbl>
    <w:p w:rsidR="00392D23" w:rsidRPr="00D461D0" w:rsidRDefault="00392D23" w:rsidP="00392D23"/>
    <w:sectPr w:rsidR="00392D23" w:rsidRPr="00D461D0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4582D"/>
    <w:rsid w:val="00054359"/>
    <w:rsid w:val="00071ADA"/>
    <w:rsid w:val="00080D5D"/>
    <w:rsid w:val="000968E0"/>
    <w:rsid w:val="000A2ACB"/>
    <w:rsid w:val="000B6154"/>
    <w:rsid w:val="000D1E70"/>
    <w:rsid w:val="000D35F3"/>
    <w:rsid w:val="000E14A5"/>
    <w:rsid w:val="000F531A"/>
    <w:rsid w:val="0011155C"/>
    <w:rsid w:val="00132E96"/>
    <w:rsid w:val="00133261"/>
    <w:rsid w:val="00136133"/>
    <w:rsid w:val="001425FD"/>
    <w:rsid w:val="00151541"/>
    <w:rsid w:val="0015740B"/>
    <w:rsid w:val="00172152"/>
    <w:rsid w:val="001953A4"/>
    <w:rsid w:val="001C79E0"/>
    <w:rsid w:val="001D46E1"/>
    <w:rsid w:val="00216EE0"/>
    <w:rsid w:val="002319BF"/>
    <w:rsid w:val="00234EA8"/>
    <w:rsid w:val="00245805"/>
    <w:rsid w:val="0028088A"/>
    <w:rsid w:val="00295510"/>
    <w:rsid w:val="002A5CF5"/>
    <w:rsid w:val="002B5E67"/>
    <w:rsid w:val="002B63CE"/>
    <w:rsid w:val="002C076A"/>
    <w:rsid w:val="002C40AD"/>
    <w:rsid w:val="002E570E"/>
    <w:rsid w:val="0031660E"/>
    <w:rsid w:val="003177FA"/>
    <w:rsid w:val="00321332"/>
    <w:rsid w:val="00352882"/>
    <w:rsid w:val="00352D8C"/>
    <w:rsid w:val="00355588"/>
    <w:rsid w:val="00357133"/>
    <w:rsid w:val="00361670"/>
    <w:rsid w:val="003701CA"/>
    <w:rsid w:val="00372AA2"/>
    <w:rsid w:val="003866DF"/>
    <w:rsid w:val="00392D23"/>
    <w:rsid w:val="003A6CAA"/>
    <w:rsid w:val="003B2351"/>
    <w:rsid w:val="003C348D"/>
    <w:rsid w:val="003C4985"/>
    <w:rsid w:val="003E2D09"/>
    <w:rsid w:val="003F59A1"/>
    <w:rsid w:val="00403659"/>
    <w:rsid w:val="00403F28"/>
    <w:rsid w:val="00414491"/>
    <w:rsid w:val="004316E3"/>
    <w:rsid w:val="0043561F"/>
    <w:rsid w:val="00440AB2"/>
    <w:rsid w:val="0045211F"/>
    <w:rsid w:val="004573A3"/>
    <w:rsid w:val="004B23FE"/>
    <w:rsid w:val="004B2F1B"/>
    <w:rsid w:val="004B7818"/>
    <w:rsid w:val="004D0CEF"/>
    <w:rsid w:val="004D4ADF"/>
    <w:rsid w:val="004D68EC"/>
    <w:rsid w:val="004D78D8"/>
    <w:rsid w:val="004D7CF2"/>
    <w:rsid w:val="004E2C2F"/>
    <w:rsid w:val="004E4F78"/>
    <w:rsid w:val="00501E5B"/>
    <w:rsid w:val="00507118"/>
    <w:rsid w:val="00511259"/>
    <w:rsid w:val="00526D7D"/>
    <w:rsid w:val="00556A1A"/>
    <w:rsid w:val="00590730"/>
    <w:rsid w:val="005974B5"/>
    <w:rsid w:val="005B343A"/>
    <w:rsid w:val="00614C13"/>
    <w:rsid w:val="006309BA"/>
    <w:rsid w:val="00630DF2"/>
    <w:rsid w:val="0063271F"/>
    <w:rsid w:val="00644804"/>
    <w:rsid w:val="006618B7"/>
    <w:rsid w:val="00667AE3"/>
    <w:rsid w:val="00681878"/>
    <w:rsid w:val="006B0CD9"/>
    <w:rsid w:val="006C21A3"/>
    <w:rsid w:val="006C2F80"/>
    <w:rsid w:val="006D51F5"/>
    <w:rsid w:val="006D72D8"/>
    <w:rsid w:val="006E251A"/>
    <w:rsid w:val="006E3079"/>
    <w:rsid w:val="006F1E62"/>
    <w:rsid w:val="00700739"/>
    <w:rsid w:val="00705681"/>
    <w:rsid w:val="00716E66"/>
    <w:rsid w:val="007214A8"/>
    <w:rsid w:val="00734D05"/>
    <w:rsid w:val="00794278"/>
    <w:rsid w:val="007A5609"/>
    <w:rsid w:val="007A599E"/>
    <w:rsid w:val="007B1F80"/>
    <w:rsid w:val="007E16DE"/>
    <w:rsid w:val="007E46FB"/>
    <w:rsid w:val="007F0A1E"/>
    <w:rsid w:val="007F6AB3"/>
    <w:rsid w:val="00810685"/>
    <w:rsid w:val="00820A25"/>
    <w:rsid w:val="0082431A"/>
    <w:rsid w:val="00826FD4"/>
    <w:rsid w:val="00827437"/>
    <w:rsid w:val="008413D0"/>
    <w:rsid w:val="00861AA3"/>
    <w:rsid w:val="0087668F"/>
    <w:rsid w:val="008830F0"/>
    <w:rsid w:val="008840CE"/>
    <w:rsid w:val="008842E1"/>
    <w:rsid w:val="00892E21"/>
    <w:rsid w:val="008A15E1"/>
    <w:rsid w:val="008A2A38"/>
    <w:rsid w:val="008A71D4"/>
    <w:rsid w:val="008E775E"/>
    <w:rsid w:val="008F7274"/>
    <w:rsid w:val="0091081E"/>
    <w:rsid w:val="00932E1F"/>
    <w:rsid w:val="009343A0"/>
    <w:rsid w:val="0096327F"/>
    <w:rsid w:val="00994568"/>
    <w:rsid w:val="00994905"/>
    <w:rsid w:val="009B135A"/>
    <w:rsid w:val="009B6C7F"/>
    <w:rsid w:val="009C1319"/>
    <w:rsid w:val="009C660F"/>
    <w:rsid w:val="009D640E"/>
    <w:rsid w:val="009F2BB0"/>
    <w:rsid w:val="009F6DC2"/>
    <w:rsid w:val="00A0051F"/>
    <w:rsid w:val="00A04D9B"/>
    <w:rsid w:val="00A07460"/>
    <w:rsid w:val="00A26453"/>
    <w:rsid w:val="00A60BA3"/>
    <w:rsid w:val="00A62DDF"/>
    <w:rsid w:val="00A70892"/>
    <w:rsid w:val="00A72E7F"/>
    <w:rsid w:val="00A85287"/>
    <w:rsid w:val="00A932B5"/>
    <w:rsid w:val="00AA2EB7"/>
    <w:rsid w:val="00AF107B"/>
    <w:rsid w:val="00B024B5"/>
    <w:rsid w:val="00B12505"/>
    <w:rsid w:val="00B46DB5"/>
    <w:rsid w:val="00B629A6"/>
    <w:rsid w:val="00B873BB"/>
    <w:rsid w:val="00BA0233"/>
    <w:rsid w:val="00BC45E1"/>
    <w:rsid w:val="00BD1F92"/>
    <w:rsid w:val="00BD57F6"/>
    <w:rsid w:val="00BE7133"/>
    <w:rsid w:val="00BF555F"/>
    <w:rsid w:val="00BF7195"/>
    <w:rsid w:val="00C01E24"/>
    <w:rsid w:val="00C11BAC"/>
    <w:rsid w:val="00C26C9A"/>
    <w:rsid w:val="00C35C2F"/>
    <w:rsid w:val="00C5004C"/>
    <w:rsid w:val="00C570C8"/>
    <w:rsid w:val="00C65D1D"/>
    <w:rsid w:val="00C776DE"/>
    <w:rsid w:val="00C80EDA"/>
    <w:rsid w:val="00CC7BF4"/>
    <w:rsid w:val="00CD28B9"/>
    <w:rsid w:val="00CE2A6E"/>
    <w:rsid w:val="00CF4AD0"/>
    <w:rsid w:val="00CF5B35"/>
    <w:rsid w:val="00D35546"/>
    <w:rsid w:val="00D461D0"/>
    <w:rsid w:val="00D70CED"/>
    <w:rsid w:val="00D767D7"/>
    <w:rsid w:val="00D772B4"/>
    <w:rsid w:val="00D84BA1"/>
    <w:rsid w:val="00D86D13"/>
    <w:rsid w:val="00DD1739"/>
    <w:rsid w:val="00DD19AC"/>
    <w:rsid w:val="00E01BAC"/>
    <w:rsid w:val="00E41615"/>
    <w:rsid w:val="00E41F89"/>
    <w:rsid w:val="00E47EA8"/>
    <w:rsid w:val="00E5442C"/>
    <w:rsid w:val="00E743A0"/>
    <w:rsid w:val="00E82B1C"/>
    <w:rsid w:val="00EA6388"/>
    <w:rsid w:val="00EA7A67"/>
    <w:rsid w:val="00ED4A0C"/>
    <w:rsid w:val="00ED72C2"/>
    <w:rsid w:val="00EE79F5"/>
    <w:rsid w:val="00EF1048"/>
    <w:rsid w:val="00EF1521"/>
    <w:rsid w:val="00F106D7"/>
    <w:rsid w:val="00F5043A"/>
    <w:rsid w:val="00F508CF"/>
    <w:rsid w:val="00F55EE8"/>
    <w:rsid w:val="00F57E1A"/>
    <w:rsid w:val="00F60794"/>
    <w:rsid w:val="00F818D7"/>
    <w:rsid w:val="00F95D46"/>
    <w:rsid w:val="00F97CF8"/>
    <w:rsid w:val="00FA7678"/>
    <w:rsid w:val="00FB7EA4"/>
    <w:rsid w:val="00FC1644"/>
    <w:rsid w:val="00FC6B14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4D0CEF"/>
  </w:style>
  <w:style w:type="character" w:customStyle="1" w:styleId="viiyi">
    <w:name w:val="viiyi"/>
    <w:basedOn w:val="a0"/>
    <w:rsid w:val="006D51F5"/>
  </w:style>
  <w:style w:type="character" w:customStyle="1" w:styleId="tlid-translation">
    <w:name w:val="tlid-translation"/>
    <w:basedOn w:val="a0"/>
    <w:rsid w:val="00C35C2F"/>
  </w:style>
  <w:style w:type="character" w:customStyle="1" w:styleId="textcomponent">
    <w:name w:val="textcomponent"/>
    <w:rsid w:val="00BE7133"/>
  </w:style>
  <w:style w:type="paragraph" w:styleId="a5">
    <w:name w:val="Body Text Indent"/>
    <w:basedOn w:val="a"/>
    <w:link w:val="a6"/>
    <w:rsid w:val="00C11BA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1BA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3E2D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5F9F-A4AE-43CE-83C8-038ADABB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7484</Words>
  <Characters>4266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3</cp:revision>
  <dcterms:created xsi:type="dcterms:W3CDTF">2022-09-24T16:19:00Z</dcterms:created>
  <dcterms:modified xsi:type="dcterms:W3CDTF">2022-09-24T16:21:00Z</dcterms:modified>
</cp:coreProperties>
</file>