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0452" w14:textId="506B7CF6" w:rsidR="004E2C2F" w:rsidRPr="0035467B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6FD4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681"/>
        <w:gridCol w:w="1877"/>
        <w:gridCol w:w="1595"/>
        <w:gridCol w:w="1270"/>
        <w:gridCol w:w="1779"/>
        <w:gridCol w:w="1370"/>
      </w:tblGrid>
      <w:tr w:rsidR="00A26453" w:rsidRPr="00826FD4" w14:paraId="25A0B491" w14:textId="77777777" w:rsidTr="00F6784F">
        <w:trPr>
          <w:trHeight w:val="811"/>
        </w:trPr>
        <w:tc>
          <w:tcPr>
            <w:tcW w:w="1681" w:type="dxa"/>
          </w:tcPr>
          <w:p w14:paraId="4281FF66" w14:textId="77777777" w:rsidR="00A26453" w:rsidRPr="00826FD4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102FC380" w14:textId="77777777" w:rsidR="00A26453" w:rsidRPr="00826FD4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77" w:type="dxa"/>
          </w:tcPr>
          <w:p w14:paraId="136BB801" w14:textId="154FF2E8" w:rsidR="005B343A" w:rsidRPr="00826FD4" w:rsidRDefault="005B343A" w:rsidP="0071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Перший (бакалаврський)</w:t>
            </w:r>
          </w:p>
        </w:tc>
        <w:tc>
          <w:tcPr>
            <w:tcW w:w="1595" w:type="dxa"/>
          </w:tcPr>
          <w:p w14:paraId="62F915D8" w14:textId="77777777" w:rsidR="00A26453" w:rsidRPr="00826FD4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270" w:type="dxa"/>
          </w:tcPr>
          <w:p w14:paraId="08C7F902" w14:textId="2B1383DC" w:rsidR="005B343A" w:rsidRPr="00826FD4" w:rsidRDefault="005B343A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779" w:type="dxa"/>
          </w:tcPr>
          <w:p w14:paraId="670FB7E9" w14:textId="77777777" w:rsidR="00A26453" w:rsidRPr="00826FD4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370" w:type="dxa"/>
          </w:tcPr>
          <w:p w14:paraId="610F5E47" w14:textId="7A05F8BA" w:rsidR="005B343A" w:rsidRPr="00826FD4" w:rsidRDefault="00C65D1D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r w:rsidR="0074612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/2</w:t>
            </w:r>
          </w:p>
        </w:tc>
      </w:tr>
    </w:tbl>
    <w:p w14:paraId="498E3559" w14:textId="3F041848" w:rsidR="00295510" w:rsidRPr="00826FD4" w:rsidRDefault="00F6784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09BE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392D23" w:rsidRPr="00826FD4" w14:paraId="70D7C5B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7B9AA34" w14:textId="77777777" w:rsidR="00392D23" w:rsidRPr="00826FD4" w:rsidRDefault="00392D23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14:paraId="28C38BD2" w14:textId="12E2915B" w:rsidR="005B343A" w:rsidRPr="001B37A9" w:rsidRDefault="00A02F86" w:rsidP="00392D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B3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Основи наукових досліджень</w:t>
            </w:r>
          </w:p>
        </w:tc>
      </w:tr>
      <w:tr w:rsidR="00392D23" w:rsidRPr="00826FD4" w14:paraId="621172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1AAF3A2B" w14:textId="77777777" w:rsidR="00994568" w:rsidRPr="00826FD4" w:rsidRDefault="00994568" w:rsidP="00392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</w:tcPr>
          <w:p w14:paraId="4F57457C" w14:textId="10A05351" w:rsidR="005B343A" w:rsidRPr="00826FD4" w:rsidRDefault="005B343A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 та хімії</w:t>
            </w:r>
          </w:p>
        </w:tc>
      </w:tr>
      <w:tr w:rsidR="005B343A" w:rsidRPr="00826FD4" w14:paraId="23A8D758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DF4DFF5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14:paraId="7640812F" w14:textId="5B45BD4E" w:rsidR="005B343A" w:rsidRPr="00826FD4" w:rsidRDefault="00244EB4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014 </w:t>
            </w:r>
            <w:r w:rsidR="005B343A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 Хімія</w:t>
            </w:r>
          </w:p>
        </w:tc>
      </w:tr>
      <w:tr w:rsidR="005B343A" w:rsidRPr="00826FD4" w14:paraId="4503072E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05CB079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 (обов’язкова чи вибіркова)</w:t>
            </w:r>
          </w:p>
        </w:tc>
        <w:tc>
          <w:tcPr>
            <w:tcW w:w="6343" w:type="dxa"/>
          </w:tcPr>
          <w:p w14:paraId="6EEAE93F" w14:textId="7F867024" w:rsidR="005B343A" w:rsidRPr="00826FD4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5B343A" w:rsidRPr="00826FD4" w14:paraId="189460EC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512149B3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6343" w:type="dxa"/>
          </w:tcPr>
          <w:p w14:paraId="05152E0D" w14:textId="16E82DEB" w:rsidR="0043561F" w:rsidRPr="00A02F86" w:rsidRDefault="00A02F86" w:rsidP="005B3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B343A" w:rsidRPr="00826FD4" w14:paraId="4D69E5D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6AEB9D5E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 (лекції/семінарські, лабораторні заняття/самостійна робота)</w:t>
            </w:r>
          </w:p>
        </w:tc>
        <w:tc>
          <w:tcPr>
            <w:tcW w:w="6343" w:type="dxa"/>
          </w:tcPr>
          <w:p w14:paraId="221E9E8E" w14:textId="711881BF" w:rsidR="005B343A" w:rsidRPr="00A02F86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2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14:paraId="0BB57C7D" w14:textId="3791C83F" w:rsidR="005B343A" w:rsidRPr="00A02F86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Семінарські/практичні заняття: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2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4C758527" w14:textId="386A7D20" w:rsidR="005B343A" w:rsidRPr="00746123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381F66B" w14:textId="0A0521CC" w:rsidR="005B343A" w:rsidRPr="00EC7FA9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37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02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3BD74B20" w14:textId="77777777" w:rsidR="005B343A" w:rsidRPr="00826FD4" w:rsidRDefault="005B343A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343A" w:rsidRPr="00826FD4" w14:paraId="5184F96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12E4DA6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 (імена, прізвища, наукові ступені і звання викладача/ів)</w:t>
            </w:r>
          </w:p>
        </w:tc>
        <w:tc>
          <w:tcPr>
            <w:tcW w:w="6343" w:type="dxa"/>
          </w:tcPr>
          <w:p w14:paraId="5865B95D" w14:textId="0EC120BE" w:rsidR="0043561F" w:rsidRPr="00826FD4" w:rsidRDefault="0043561F" w:rsidP="004356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Філеп Михайло Йосипович, к.х.н.</w:t>
            </w:r>
          </w:p>
        </w:tc>
      </w:tr>
      <w:tr w:rsidR="005B343A" w:rsidRPr="00826FD4" w14:paraId="538C2D70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BB5469B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викладача/ів </w:t>
            </w:r>
          </w:p>
        </w:tc>
        <w:tc>
          <w:tcPr>
            <w:tcW w:w="6343" w:type="dxa"/>
          </w:tcPr>
          <w:p w14:paraId="04628B71" w14:textId="395370C2" w:rsidR="005B343A" w:rsidRPr="00826FD4" w:rsidRDefault="0043561F" w:rsidP="005B3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filep.mihaly@kmf.org.ua</w:t>
            </w:r>
          </w:p>
        </w:tc>
      </w:tr>
      <w:tr w:rsidR="005B343A" w:rsidRPr="00826FD4" w14:paraId="26FBB143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74C62B79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 навчальної дисципліни</w:t>
            </w:r>
            <w:bookmarkEnd w:id="0"/>
          </w:p>
        </w:tc>
        <w:tc>
          <w:tcPr>
            <w:tcW w:w="6343" w:type="dxa"/>
          </w:tcPr>
          <w:p w14:paraId="717EC295" w14:textId="1215CF1D" w:rsidR="005B343A" w:rsidRPr="00826FD4" w:rsidRDefault="001B37A9" w:rsidP="00C500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«</w:t>
            </w:r>
            <w:r w:rsidRPr="001B3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Основи наукових досліджень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1B3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потребує базових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="0043561F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хімі</w:t>
            </w:r>
            <w:r w:rsidR="00C500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F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математики</w:t>
            </w:r>
          </w:p>
        </w:tc>
      </w:tr>
      <w:tr w:rsidR="005B343A" w:rsidRPr="00826FD4" w14:paraId="7E69D55D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4CF6867A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дисципліни, мета та 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2891DA20" w14:textId="1E8CD1D4" w:rsidR="00A04D9B" w:rsidRPr="00826FD4" w:rsidRDefault="0043561F" w:rsidP="008A71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 «</w:t>
            </w:r>
            <w:r w:rsidR="00BC0591" w:rsidRPr="001B3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Основи наукових досліджень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належить до переліку обов’язкових навчальних дисциплін за першим (бакалаврським) рівнем вищої освіти, що пропонуються в рамках циклу професійної підготовки студентів за освітньо-професійною програмою 014 Середня освіта (Хімія). Дисципліна "</w:t>
            </w:r>
            <w:r w:rsidR="005F74CB" w:rsidRPr="001B3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F74CB" w:rsidRPr="001B37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Основи наукових досліджень</w:t>
            </w:r>
            <w:r w:rsidR="005F74CB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забезпечує формування у студентів науково-дослідницької, професійно-орієнтованої компетентності та спрямована на вивчення</w:t>
            </w:r>
            <w:r w:rsidR="00412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загальних основ наукових досліджень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є необхідною умовою для підготовки вчителя хімії.</w:t>
            </w:r>
          </w:p>
        </w:tc>
      </w:tr>
      <w:tr w:rsidR="00A04D9B" w:rsidRPr="00826FD4" w14:paraId="6BD21F11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2933AF9D" w14:textId="1FDFD00C" w:rsidR="00A04D9B" w:rsidRPr="00826FD4" w:rsidRDefault="00080D5D" w:rsidP="00A04D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</w:t>
            </w:r>
            <w:r w:rsidR="00A72E7F"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7E4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46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та завдання </w:t>
            </w:r>
            <w:r w:rsidR="007E46FB"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  <w:r w:rsidR="00A04D9B"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343" w:type="dxa"/>
          </w:tcPr>
          <w:p w14:paraId="1B8757C4" w14:textId="63B49E24" w:rsidR="00412AAD" w:rsidRPr="00412AAD" w:rsidRDefault="00412AAD" w:rsidP="00A72E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є н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>адати студентам знання про закономірності проведення наукових досліджень, методику проведення, аналізу та обробки результатів, сформувати у студентів цілісну систему знань про науково-дослідну роботу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2B404AE0" w14:textId="61B93F8E" w:rsidR="00412AAD" w:rsidRDefault="00412AAD" w:rsidP="00A72E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>авчити студентів правил вибору та обґрунтування теми наукового дослідження та методів його проведення; розвивати навички творчої роботи, проведення і оформлення наукових досліджень, передачі наукової інформації та впровадження результатів наукового пошуку</w:t>
            </w:r>
          </w:p>
          <w:p w14:paraId="3EE4D527" w14:textId="777FA4B9" w:rsidR="00A72E7F" w:rsidRPr="00826FD4" w:rsidRDefault="00A04D9B" w:rsidP="00412A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наукового мислення, засвоєння теоретичних та прикладних основ фізичної і колоїдної хімії, формування</w:t>
            </w:r>
            <w:r w:rsidR="00412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72E7F" w:rsidRPr="00826FD4" w14:paraId="58C63154" w14:textId="77777777" w:rsidTr="00B46DB5">
        <w:tc>
          <w:tcPr>
            <w:tcW w:w="3150" w:type="dxa"/>
            <w:shd w:val="clear" w:color="auto" w:fill="D9D9D9" w:themeFill="background1" w:themeFillShade="D9"/>
          </w:tcPr>
          <w:p w14:paraId="3C5F4688" w14:textId="2DFF90B9" w:rsidR="00A72E7F" w:rsidRPr="00826FD4" w:rsidRDefault="00A72E7F" w:rsidP="00A04D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Очікувані програмні результати навчальної дисципліни</w:t>
            </w:r>
          </w:p>
        </w:tc>
        <w:tc>
          <w:tcPr>
            <w:tcW w:w="6343" w:type="dxa"/>
          </w:tcPr>
          <w:p w14:paraId="3FDE9553" w14:textId="6F6E6497" w:rsidR="00A72E7F" w:rsidRPr="00826FD4" w:rsidRDefault="008A2A38" w:rsidP="00A72E7F">
            <w:pPr>
              <w:ind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завершення цього курсу студент буде:</w:t>
            </w:r>
          </w:p>
          <w:p w14:paraId="465F57A8" w14:textId="1033BB3D" w:rsidR="00A72E7F" w:rsidRPr="00826FD4" w:rsidRDefault="008A2A38" w:rsidP="00A72E7F">
            <w:pPr>
              <w:ind w:hanging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A72E7F"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нати</w:t>
            </w:r>
            <w:r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76EBF7EB" w14:textId="2E073CC7" w:rsidR="00412AAD" w:rsidRPr="00412AAD" w:rsidRDefault="00412AAD" w:rsidP="00412AAD">
            <w:pPr>
              <w:tabs>
                <w:tab w:val="left" w:pos="284"/>
                <w:tab w:val="left" w:pos="567"/>
              </w:tabs>
              <w:ind w:left="-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>оняття науки і наукової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о</w:t>
            </w:r>
            <w:r w:rsidRPr="00412AAD">
              <w:rPr>
                <w:rFonts w:ascii="Times New Roman" w:hAnsi="Times New Roman" w:cs="Times New Roman"/>
                <w:iCs/>
                <w:sz w:val="24"/>
                <w:szCs w:val="24"/>
              </w:rPr>
              <w:t>бґрунтувати вибір теми наукового дослідження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; ф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>ормулювати план наукового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12AAD">
              <w:rPr>
                <w:rFonts w:ascii="Times New Roman" w:hAnsi="Times New Roman" w:cs="Times New Roman"/>
                <w:iCs/>
                <w:sz w:val="24"/>
                <w:szCs w:val="24"/>
              </w:rPr>
              <w:t>собливості підготовки і оформлення наукових робіт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14:paraId="691B856A" w14:textId="7664600B" w:rsidR="00A72E7F" w:rsidRDefault="008A2A38" w:rsidP="00412AAD">
            <w:pPr>
              <w:tabs>
                <w:tab w:val="left" w:pos="284"/>
                <w:tab w:val="left" w:pos="567"/>
              </w:tabs>
              <w:ind w:left="-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A72E7F" w:rsidRPr="00826F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міти:</w:t>
            </w:r>
          </w:p>
          <w:p w14:paraId="2E21910B" w14:textId="678F815B" w:rsidR="00A72E7F" w:rsidRPr="00412AAD" w:rsidRDefault="00412AAD" w:rsidP="00C01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>бирати тему наукового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>ормулювати мету, завдання, об’єкт і предмет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>ідбирати комплекс оптимальних методів для здійснення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>дійснювати пошук та обробку наукової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о</w:t>
            </w:r>
            <w:r w:rsidRPr="00412AAD">
              <w:rPr>
                <w:rFonts w:ascii="Times New Roman" w:hAnsi="Times New Roman" w:cs="Times New Roman"/>
                <w:sz w:val="24"/>
                <w:szCs w:val="24"/>
              </w:rPr>
              <w:t>формлювати наукове дослідження у вигляді курсової роботи та статті.</w:t>
            </w:r>
          </w:p>
        </w:tc>
      </w:tr>
      <w:tr w:rsidR="005B343A" w:rsidRPr="00826FD4" w14:paraId="64DF213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4D5562FD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170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Тематика навчальної дисципліни</w:t>
            </w:r>
            <w:bookmarkEnd w:id="1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(лекції, семінарських занять, самостійної роботи)</w:t>
            </w:r>
          </w:p>
        </w:tc>
        <w:tc>
          <w:tcPr>
            <w:tcW w:w="6343" w:type="dxa"/>
          </w:tcPr>
          <w:p w14:paraId="62B9D911" w14:textId="71497810" w:rsidR="00C26C9A" w:rsidRPr="00165B69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тематика лекцій:</w:t>
            </w:r>
          </w:p>
          <w:p w14:paraId="5AE0E37E" w14:textId="353455AB" w:rsidR="00C26C9A" w:rsidRPr="00165B69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412AAD" w:rsidRPr="00165B69">
              <w:rPr>
                <w:rFonts w:ascii="Times New Roman" w:hAnsi="Times New Roman" w:cs="Times New Roman"/>
                <w:sz w:val="24"/>
                <w:szCs w:val="24"/>
              </w:rPr>
              <w:t>Поняття науки та її властивості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08439E2" w14:textId="29629489" w:rsidR="00C26C9A" w:rsidRPr="00165B69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65B69" w:rsidRPr="00165B69">
              <w:rPr>
                <w:rFonts w:ascii="Times New Roman" w:hAnsi="Times New Roman" w:cs="Times New Roman"/>
                <w:sz w:val="24"/>
                <w:szCs w:val="24"/>
              </w:rPr>
              <w:t>Наукове дослідження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BAD5629" w14:textId="4365A64F" w:rsidR="00C26C9A" w:rsidRPr="00165B69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65B69" w:rsidRPr="00165B69">
              <w:rPr>
                <w:rFonts w:ascii="Times New Roman" w:hAnsi="Times New Roman" w:cs="Times New Roman"/>
                <w:sz w:val="24"/>
                <w:szCs w:val="24"/>
              </w:rPr>
              <w:t>Програмне забезпечення наукових досліджень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3CF5289" w14:textId="7DF63E2E" w:rsidR="00C26C9A" w:rsidRPr="00165B69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165B69" w:rsidRPr="00165B69">
              <w:rPr>
                <w:rFonts w:ascii="Times New Roman" w:hAnsi="Times New Roman" w:cs="Times New Roman"/>
                <w:sz w:val="24"/>
                <w:szCs w:val="24"/>
              </w:rPr>
              <w:t>Збір даних як ключовий елемент наукового дослідження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39E4FDF" w14:textId="46DED7B8" w:rsidR="00C26C9A" w:rsidRPr="00165B69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165B69" w:rsidRPr="00165B69">
              <w:rPr>
                <w:rFonts w:ascii="Times New Roman" w:hAnsi="Times New Roman" w:cs="Times New Roman"/>
                <w:sz w:val="24"/>
                <w:szCs w:val="24"/>
              </w:rPr>
              <w:t>Документи як вторинні джерела наукових даних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B6B12D4" w14:textId="390BA2D2" w:rsidR="00C26C9A" w:rsidRPr="00165B69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165B69" w:rsidRPr="00165B69">
              <w:rPr>
                <w:rFonts w:ascii="Times New Roman" w:hAnsi="Times New Roman" w:cs="Times New Roman"/>
                <w:sz w:val="24"/>
                <w:szCs w:val="24"/>
              </w:rPr>
              <w:t>Питання, правила та норми етики наукових досліджень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5BE0962" w14:textId="2F141482" w:rsidR="00C26C9A" w:rsidRPr="00165B69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165B69" w:rsidRPr="00165B69">
              <w:rPr>
                <w:rFonts w:ascii="Times New Roman" w:hAnsi="Times New Roman" w:cs="Times New Roman"/>
                <w:sz w:val="24"/>
                <w:szCs w:val="24"/>
              </w:rPr>
              <w:t xml:space="preserve">Наукове спілкування: поняття та мета. Типи і вимоги до наукових </w:t>
            </w:r>
            <w:proofErr w:type="gramStart"/>
            <w:r w:rsidR="00165B69" w:rsidRPr="00165B69">
              <w:rPr>
                <w:rFonts w:ascii="Times New Roman" w:hAnsi="Times New Roman" w:cs="Times New Roman"/>
                <w:sz w:val="24"/>
                <w:szCs w:val="24"/>
              </w:rPr>
              <w:t>публікацій.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gramEnd"/>
          </w:p>
          <w:p w14:paraId="0B311738" w14:textId="72E3315B" w:rsidR="00C26C9A" w:rsidRPr="00165B69" w:rsidRDefault="00C26C9A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="00165B69" w:rsidRPr="00165B69">
              <w:rPr>
                <w:rFonts w:ascii="Times New Roman" w:hAnsi="Times New Roman" w:cs="Times New Roman"/>
                <w:sz w:val="24"/>
                <w:szCs w:val="24"/>
              </w:rPr>
              <w:t>Курсова (дипломна) роботa: написання та захист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FC35D4C" w14:textId="67B45EC7" w:rsidR="00EA7A67" w:rsidRPr="00826FD4" w:rsidRDefault="00EA7A67" w:rsidP="00C2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практичних робіт відображають</w:t>
            </w:r>
            <w:r w:rsidR="006F1E62"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базуються на 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</w:t>
            </w:r>
            <w:r w:rsidR="00556A1A"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</w:t>
            </w:r>
            <w:r w:rsidR="00556A1A"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лекцій.</w:t>
            </w:r>
          </w:p>
        </w:tc>
      </w:tr>
      <w:tr w:rsidR="005B343A" w:rsidRPr="00826FD4" w14:paraId="1456AF12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59C70C3C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234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Критерії контролю та оцінювання результатів навчання</w:t>
            </w:r>
            <w:bookmarkEnd w:id="2"/>
          </w:p>
        </w:tc>
        <w:tc>
          <w:tcPr>
            <w:tcW w:w="6343" w:type="dxa"/>
          </w:tcPr>
          <w:p w14:paraId="7D6700DC" w14:textId="77777777" w:rsidR="00A95F70" w:rsidRPr="00826FD4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рейтингових балів за видами контролю:</w:t>
            </w:r>
          </w:p>
          <w:p w14:paraId="4E5CB668" w14:textId="23D2E5BD" w:rsidR="00A95F70" w:rsidRPr="00826FD4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контрольних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практичних заняттях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балів;</w:t>
            </w:r>
          </w:p>
          <w:p w14:paraId="55CE8ED1" w14:textId="3F39233D" w:rsidR="00A95F70" w:rsidRPr="00826FD4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ьні контрольні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165B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балів.</w:t>
            </w:r>
          </w:p>
          <w:p w14:paraId="7049DC5D" w14:textId="40CE5157" w:rsidR="00A95F70" w:rsidRDefault="00165B69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="00A95F70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40% балів. </w:t>
            </w:r>
          </w:p>
          <w:p w14:paraId="442D2E51" w14:textId="5C97BFF6" w:rsidR="00C26C9A" w:rsidRPr="00826FD4" w:rsidRDefault="00A95F70" w:rsidP="00A95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бал с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отримує на підставі результатів виконаних ним усіх видів робіт протягом семестру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екзамену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B343A" w:rsidRPr="00826FD4" w14:paraId="7FBBC13C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30465093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3" w:name="_Hlk50123319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навчальної дисципліни</w:t>
            </w:r>
            <w:bookmarkEnd w:id="3"/>
          </w:p>
          <w:p w14:paraId="148DE88D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14:paraId="231F3833" w14:textId="682A8475" w:rsidR="00BD1F92" w:rsidRPr="00826FD4" w:rsidRDefault="00BD1F92" w:rsidP="00820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порушенням термінів без поважних причин, оцінюються на нижчу оцінку. Перескладання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самостійних та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ьних робіт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відбувається із дозволу лектора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завідувача кафедри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наявності поважних причи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26FD4"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</w:t>
            </w:r>
            <w:r w:rsidR="00402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 є обов’язковим</w:t>
            </w:r>
            <w:r w:rsidR="00DD1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об’єктивних причин навчання може відбуватись в змішан</w:t>
            </w:r>
            <w:r w:rsidR="00667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="00667A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погодженням із </w:t>
            </w:r>
            <w:r w:rsidR="00632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відповідальними викладачами</w:t>
            </w:r>
            <w:r w:rsidRPr="00826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курсу.</w:t>
            </w:r>
          </w:p>
        </w:tc>
      </w:tr>
      <w:tr w:rsidR="005B343A" w:rsidRPr="00826FD4" w14:paraId="60ECBE69" w14:textId="77777777" w:rsidTr="004E2C2F">
        <w:tc>
          <w:tcPr>
            <w:tcW w:w="3150" w:type="dxa"/>
            <w:shd w:val="clear" w:color="auto" w:fill="D9D9D9" w:themeFill="background1" w:themeFillShade="D9"/>
          </w:tcPr>
          <w:p w14:paraId="09BB8242" w14:textId="77777777" w:rsidR="005B343A" w:rsidRPr="00826FD4" w:rsidRDefault="005B343A" w:rsidP="005B343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4" w:name="_Hlk50123811"/>
            <w:r w:rsidRPr="00826F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Рекомендована і допоміжна література навчальної дисципліни та інші інформаційні ресурси</w:t>
            </w:r>
            <w:bookmarkEnd w:id="4"/>
          </w:p>
        </w:tc>
        <w:tc>
          <w:tcPr>
            <w:tcW w:w="6343" w:type="dxa"/>
          </w:tcPr>
          <w:p w14:paraId="79818C00" w14:textId="77777777" w:rsidR="00222063" w:rsidRPr="00222063" w:rsidRDefault="00222063" w:rsidP="0022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220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Надикто, В. Т.</w:t>
            </w:r>
            <w:r w:rsidRPr="00222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2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Основи наукових досліджень: підручник / </w:t>
            </w:r>
            <w:proofErr w:type="gramStart"/>
            <w:r w:rsidRPr="00222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Херсон :</w:t>
            </w:r>
            <w:proofErr w:type="gramEnd"/>
            <w:r w:rsidRPr="00222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Олді-плюс, 2017. – 268 с.</w:t>
            </w:r>
          </w:p>
          <w:p w14:paraId="79E4E5A4" w14:textId="77777777" w:rsidR="00222063" w:rsidRPr="00222063" w:rsidRDefault="00222063" w:rsidP="0022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22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Колесников О.В. Основи наукових досліджень</w:t>
            </w:r>
            <w:r w:rsidRPr="002220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222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К.: Центр учбової літератури, 2011. – 144 с.</w:t>
            </w:r>
          </w:p>
          <w:p w14:paraId="5D4AB857" w14:textId="77777777" w:rsidR="00222063" w:rsidRPr="00222063" w:rsidRDefault="00222063" w:rsidP="002220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Az interjú mint kvalitatív kutatási módszer Irving </w:t>
            </w:r>
            <w:proofErr w:type="gramStart"/>
            <w:r w:rsidRPr="00222063">
              <w:rPr>
                <w:rFonts w:ascii="Times New Roman" w:hAnsi="Times New Roman" w:cs="Times New Roman"/>
                <w:bCs/>
                <w:sz w:val="24"/>
                <w:szCs w:val="24"/>
              </w:rPr>
              <w:t>Seidman ;</w:t>
            </w:r>
            <w:proofErr w:type="gramEnd"/>
            <w:r w:rsidRPr="00222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[ford. Szabolcs Éva]. </w:t>
            </w:r>
            <w:proofErr w:type="gramStart"/>
            <w:r w:rsidRPr="00222063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222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Budapest Műszaki Könyvkiadó 2002 .- 217 o.</w:t>
            </w:r>
          </w:p>
          <w:p w14:paraId="7980E561" w14:textId="2298715E" w:rsidR="005B343A" w:rsidRPr="007046CE" w:rsidRDefault="00222063" w:rsidP="002220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Csermely P., Gergely P., Koltay T. Kutatás és közlés a </w:t>
            </w:r>
            <w:proofErr w:type="gramStart"/>
            <w:r w:rsidRPr="00222063">
              <w:rPr>
                <w:rFonts w:ascii="Times New Roman" w:hAnsi="Times New Roman" w:cs="Times New Roman"/>
                <w:bCs/>
                <w:sz w:val="24"/>
                <w:szCs w:val="24"/>
              </w:rPr>
              <w:t>természettudományokban.–</w:t>
            </w:r>
            <w:proofErr w:type="gramEnd"/>
            <w:r w:rsidRPr="00222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0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Osiris kiadó, 1999</w:t>
            </w:r>
            <w:r w:rsidRPr="00222063">
              <w:rPr>
                <w:rFonts w:ascii="Times New Roman" w:hAnsi="Times New Roman" w:cs="Times New Roman"/>
                <w:sz w:val="24"/>
                <w:szCs w:val="24"/>
              </w:rPr>
              <w:t>.–318 o.</w:t>
            </w:r>
          </w:p>
        </w:tc>
      </w:tr>
    </w:tbl>
    <w:p w14:paraId="7551ABDE" w14:textId="77777777" w:rsidR="00392D23" w:rsidRPr="00826FD4" w:rsidRDefault="00392D23" w:rsidP="00392D23">
      <w:pPr>
        <w:rPr>
          <w:lang w:val="uk-UA"/>
        </w:rPr>
      </w:pPr>
    </w:p>
    <w:sectPr w:rsidR="00392D23" w:rsidRPr="00826FD4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0F6D"/>
    <w:multiLevelType w:val="hybridMultilevel"/>
    <w:tmpl w:val="183E6B9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8C4791"/>
    <w:multiLevelType w:val="hybridMultilevel"/>
    <w:tmpl w:val="8C004B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B5650"/>
    <w:multiLevelType w:val="hybridMultilevel"/>
    <w:tmpl w:val="F52C3568"/>
    <w:lvl w:ilvl="0" w:tplc="ABCA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1104">
    <w:abstractNumId w:val="2"/>
  </w:num>
  <w:num w:numId="2" w16cid:durableId="1615553836">
    <w:abstractNumId w:val="0"/>
  </w:num>
  <w:num w:numId="3" w16cid:durableId="214349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23"/>
    <w:rsid w:val="00054359"/>
    <w:rsid w:val="00080D5D"/>
    <w:rsid w:val="000B6154"/>
    <w:rsid w:val="000D35F3"/>
    <w:rsid w:val="000E14A5"/>
    <w:rsid w:val="00133261"/>
    <w:rsid w:val="001425FD"/>
    <w:rsid w:val="00165B69"/>
    <w:rsid w:val="001B37A9"/>
    <w:rsid w:val="00222063"/>
    <w:rsid w:val="00244EB4"/>
    <w:rsid w:val="0028088A"/>
    <w:rsid w:val="00295510"/>
    <w:rsid w:val="002B63CE"/>
    <w:rsid w:val="002C40AD"/>
    <w:rsid w:val="00321332"/>
    <w:rsid w:val="0035467B"/>
    <w:rsid w:val="00392D23"/>
    <w:rsid w:val="003C4985"/>
    <w:rsid w:val="003F59A1"/>
    <w:rsid w:val="0040271F"/>
    <w:rsid w:val="00412AAD"/>
    <w:rsid w:val="0043561F"/>
    <w:rsid w:val="0045211F"/>
    <w:rsid w:val="004B7818"/>
    <w:rsid w:val="004D4ADF"/>
    <w:rsid w:val="004D68EC"/>
    <w:rsid w:val="004D78D8"/>
    <w:rsid w:val="004E2C2F"/>
    <w:rsid w:val="00511259"/>
    <w:rsid w:val="00526D7D"/>
    <w:rsid w:val="00556A1A"/>
    <w:rsid w:val="005B343A"/>
    <w:rsid w:val="005F74CB"/>
    <w:rsid w:val="006309BA"/>
    <w:rsid w:val="0063271F"/>
    <w:rsid w:val="006618B7"/>
    <w:rsid w:val="00667AE3"/>
    <w:rsid w:val="006E251A"/>
    <w:rsid w:val="006F1E62"/>
    <w:rsid w:val="007046CE"/>
    <w:rsid w:val="00705681"/>
    <w:rsid w:val="007136AD"/>
    <w:rsid w:val="00746123"/>
    <w:rsid w:val="007A599E"/>
    <w:rsid w:val="007B1F80"/>
    <w:rsid w:val="007E46FB"/>
    <w:rsid w:val="007F6AB3"/>
    <w:rsid w:val="00820A25"/>
    <w:rsid w:val="00826FD4"/>
    <w:rsid w:val="00827437"/>
    <w:rsid w:val="008830F0"/>
    <w:rsid w:val="008842E1"/>
    <w:rsid w:val="008A15E1"/>
    <w:rsid w:val="008A2A38"/>
    <w:rsid w:val="008A71D4"/>
    <w:rsid w:val="009343A0"/>
    <w:rsid w:val="00994568"/>
    <w:rsid w:val="00A02F86"/>
    <w:rsid w:val="00A04D9B"/>
    <w:rsid w:val="00A26453"/>
    <w:rsid w:val="00A72E7F"/>
    <w:rsid w:val="00A95F70"/>
    <w:rsid w:val="00AA2EB7"/>
    <w:rsid w:val="00AF107B"/>
    <w:rsid w:val="00B024B5"/>
    <w:rsid w:val="00B46DB5"/>
    <w:rsid w:val="00B906BE"/>
    <w:rsid w:val="00BC0591"/>
    <w:rsid w:val="00BD1F92"/>
    <w:rsid w:val="00BF555F"/>
    <w:rsid w:val="00C01E24"/>
    <w:rsid w:val="00C26C9A"/>
    <w:rsid w:val="00C5004C"/>
    <w:rsid w:val="00C570C8"/>
    <w:rsid w:val="00C65D1D"/>
    <w:rsid w:val="00CF5B35"/>
    <w:rsid w:val="00D35546"/>
    <w:rsid w:val="00DD19AC"/>
    <w:rsid w:val="00E01BAC"/>
    <w:rsid w:val="00E41F89"/>
    <w:rsid w:val="00E47EA8"/>
    <w:rsid w:val="00E5442C"/>
    <w:rsid w:val="00EA7A67"/>
    <w:rsid w:val="00EC7FA9"/>
    <w:rsid w:val="00ED4A0C"/>
    <w:rsid w:val="00ED72C2"/>
    <w:rsid w:val="00EE79F5"/>
    <w:rsid w:val="00EF1521"/>
    <w:rsid w:val="00F6784F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C2B4"/>
  <w15:docId w15:val="{103AFE98-0993-44EC-9D79-F4B98D9F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E7F"/>
    <w:pPr>
      <w:ind w:left="720"/>
      <w:contextualSpacing/>
    </w:pPr>
  </w:style>
  <w:style w:type="character" w:customStyle="1" w:styleId="jlqj4b">
    <w:name w:val="jlqj4b"/>
    <w:basedOn w:val="a0"/>
    <w:rsid w:val="00A9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09D9-16F2-46B9-99DA-17A990D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73</cp:revision>
  <dcterms:created xsi:type="dcterms:W3CDTF">2020-09-15T20:21:00Z</dcterms:created>
  <dcterms:modified xsi:type="dcterms:W3CDTF">2022-10-03T15:34:00Z</dcterms:modified>
</cp:coreProperties>
</file>