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0F7597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0F7597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597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42"/>
        <w:gridCol w:w="1288"/>
        <w:gridCol w:w="1629"/>
        <w:gridCol w:w="1712"/>
        <w:gridCol w:w="1799"/>
        <w:gridCol w:w="1402"/>
      </w:tblGrid>
      <w:tr w:rsidR="00A26453" w:rsidRPr="000F7597" w:rsidTr="00A26453">
        <w:trPr>
          <w:trHeight w:val="1453"/>
        </w:trPr>
        <w:tc>
          <w:tcPr>
            <w:tcW w:w="1819" w:type="dxa"/>
          </w:tcPr>
          <w:p w:rsidR="00A26453" w:rsidRPr="000F7597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0F7597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0F7597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0F7597" w:rsidRDefault="00A65EC8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:rsidR="00A26453" w:rsidRPr="000F759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0F759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0F759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A26453" w:rsidRPr="000F7597" w:rsidRDefault="00A65EC8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  <w:r w:rsidR="00086D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/Заочна</w:t>
            </w:r>
          </w:p>
        </w:tc>
        <w:tc>
          <w:tcPr>
            <w:tcW w:w="1824" w:type="dxa"/>
          </w:tcPr>
          <w:p w:rsidR="00A26453" w:rsidRPr="000F759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0F759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0F7597" w:rsidRDefault="00A65EC8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</w:t>
            </w:r>
            <w:r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526D7D" w:rsidRPr="000F7597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0F7597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0F7597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348"/>
        <w:gridCol w:w="7368"/>
      </w:tblGrid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392D23" w:rsidRPr="000F7597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0F7597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456" w:type="dxa"/>
          </w:tcPr>
          <w:p w:rsidR="00392D23" w:rsidRPr="000F7597" w:rsidRDefault="00A65EC8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та неорганічна хімія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994568" w:rsidRPr="000F759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0F759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456" w:type="dxa"/>
          </w:tcPr>
          <w:p w:rsidR="00392D23" w:rsidRPr="000F7597" w:rsidRDefault="00A65EC8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994568" w:rsidRPr="000F759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0F759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456" w:type="dxa"/>
          </w:tcPr>
          <w:p w:rsidR="00392D23" w:rsidRPr="000F7597" w:rsidRDefault="00A65EC8" w:rsidP="00D63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D6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Природничні</w:t>
            </w:r>
            <w:r w:rsidR="00D63FB7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="00D6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середньої освіти</w:t>
            </w:r>
            <w:r w:rsidR="00D6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E47EA8" w:rsidRPr="000F7597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456" w:type="dxa"/>
          </w:tcPr>
          <w:p w:rsidR="00705681" w:rsidRPr="000F7597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0F7597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A65EC8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0F7597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5EC8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705681" w:rsidRPr="00086D4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28/6</w:t>
            </w:r>
          </w:p>
          <w:p w:rsidR="00705681" w:rsidRPr="00086D4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705681" w:rsidRPr="00086D4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705681" w:rsidRPr="00F54F9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F54F98">
              <w:rPr>
                <w:rFonts w:ascii="Times New Roman" w:hAnsi="Times New Roman" w:cs="Times New Roman"/>
                <w:sz w:val="24"/>
                <w:szCs w:val="24"/>
              </w:rPr>
              <w:t>/228</w:t>
            </w:r>
          </w:p>
          <w:p w:rsidR="00705681" w:rsidRPr="000F7597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E47EA8" w:rsidRPr="000F7597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456" w:type="dxa"/>
          </w:tcPr>
          <w:p w:rsidR="0015160F" w:rsidRDefault="0015160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szabo.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marjan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@kmf.org.ua</w:t>
            </w:r>
          </w:p>
          <w:p w:rsidR="00392D23" w:rsidRPr="000F7597" w:rsidRDefault="00A65EC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Аттілівна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, bihari.krisztina@kmf.org.ua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7B1F80" w:rsidRPr="000F7597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456" w:type="dxa"/>
          </w:tcPr>
          <w:p w:rsidR="00392D23" w:rsidRPr="000F7597" w:rsidRDefault="00D63F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Хімія,фізіка</w:t>
            </w:r>
            <w:r w:rsidR="00A65EC8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(середню школу)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7B1F80" w:rsidRPr="000F7597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456" w:type="dxa"/>
          </w:tcPr>
          <w:p w:rsidR="00392D23" w:rsidRPr="000F7597" w:rsidRDefault="00A65EC8" w:rsidP="00D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FB7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spellEnd"/>
            <w:r w:rsidRPr="00D63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FB7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  <w:proofErr w:type="spellEnd"/>
            <w:r w:rsidR="00D63F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засвоїти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неорганічних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тенденції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неорганічної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зв'язок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суміжними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дисциплінами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акцентувати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увагу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міжпредметних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зв'язках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глибокого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фізико-хімічних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вивченні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природничого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циклу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велике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30FA" w:rsidRPr="000F7597" w:rsidRDefault="00D030FA" w:rsidP="00D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набути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загальних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</w:p>
          <w:p w:rsidR="00A65EC8" w:rsidRDefault="00A65EC8" w:rsidP="00D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закономірності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хімічної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номенклатурні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неорганічної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номенклатуру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періодичного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закону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оболонок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атомів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прогнозувати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взаємодію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відповідні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цим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перетворенням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кількісні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утворених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періодичної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сполуки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промислові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добування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30FA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біологічну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0FA" w:rsidRPr="000F759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DF6C9F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</w:t>
            </w:r>
            <w:r w:rsidR="00DF6C9F" w:rsidRPr="000F75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розв’язувати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складати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лабораторії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практичного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різноманітних</w:t>
            </w:r>
            <w:proofErr w:type="spellEnd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реакцій</w:t>
            </w:r>
            <w:proofErr w:type="spellEnd"/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Програмними</w:t>
            </w:r>
            <w:proofErr w:type="spellEnd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результатами</w:t>
            </w:r>
            <w:proofErr w:type="spellEnd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є: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ПРН-1.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біологічну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хімічну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фізичну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загальну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ПРН-2.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теоретичних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пояснення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функціональних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їхню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взаємодію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взаємозв’язки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ПРН-3.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демонстраційний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експеримент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коментарями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методику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експериментальні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навики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ПРН-4.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експериментальні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польові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інтерпретує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виготовляти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препарати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колекції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гербарії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ПРН -7.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математичним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апаратом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застосувати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математичні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науках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ПРН -15 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Компетенції</w:t>
            </w:r>
            <w:proofErr w:type="spellEnd"/>
            <w:r w:rsidRPr="00DB73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Інтегральна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(ІК):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розв’язувати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спеціалізовані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теорій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інновацій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Характеризується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комплексністю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мінливістю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умов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основній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базовій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Спеціальні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(СК):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СК-5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оперувати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сучасною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термінологією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науковими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поняттями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законами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концепціями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вченнями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теоріями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СК-7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характеризувати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виявляти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сталості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реалізовувати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стратегію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сталого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біосфери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. СК-8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принципу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науковості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трансляції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природничо-наукових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площину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DB7313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СК-12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досліджувати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. СК-13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. СК-14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характеризувати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різного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взаємозв’язку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фундаментальних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екологічні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навичками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стану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екологічного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. СК-15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експлуатувати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сучасну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апаратуру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науково-дослідних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лабораторних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польових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. СК-16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отримувати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шляхом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хімічної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біологічної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фізико-географічної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характеризувати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порівнювати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динаміку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13" w:rsidRPr="000F7597" w:rsidRDefault="00DB7313" w:rsidP="00DB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СК-18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нормативними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визначають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навчально-дослідницької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лабораторних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D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C9F" w:rsidRPr="000F7597" w:rsidRDefault="000F7597" w:rsidP="00D03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</w:t>
            </w:r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та фізичні основи</w:t>
            </w:r>
          </w:p>
          <w:p w:rsidR="000F7597" w:rsidRPr="000F7597" w:rsidRDefault="00D63FB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Хімічний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зв’язок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proofErr w:type="spellEnd"/>
            <w:r w:rsidR="00D6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D63FB7" w:rsidRPr="00D63FB7" w:rsidRDefault="00D63FB7" w:rsidP="00D63FB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FB7">
              <w:rPr>
                <w:rFonts w:ascii="Times New Roman" w:hAnsi="Times New Roman" w:cs="Times New Roman"/>
                <w:sz w:val="24"/>
                <w:szCs w:val="24"/>
              </w:rPr>
              <w:t>Агрегатні</w:t>
            </w:r>
            <w:proofErr w:type="spellEnd"/>
            <w:r w:rsidRPr="00D6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FB7">
              <w:rPr>
                <w:rFonts w:ascii="Times New Roman" w:hAnsi="Times New Roman" w:cs="Times New Roman"/>
                <w:sz w:val="24"/>
                <w:szCs w:val="24"/>
              </w:rPr>
              <w:t>стани</w:t>
            </w:r>
            <w:proofErr w:type="spellEnd"/>
            <w:r w:rsidRPr="00D6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речовини</w:t>
            </w:r>
          </w:p>
          <w:p w:rsidR="000F7597" w:rsidRPr="000F7597" w:rsidRDefault="000F7597" w:rsidP="00D63FB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Концентрації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розчинність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перекристалізація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розведених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розчинів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реакції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баланси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Електрохімія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Групування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неорганічних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Солі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Комплексні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сполуки</w:t>
            </w:r>
            <w:proofErr w:type="spellEnd"/>
          </w:p>
          <w:p w:rsidR="000F7597" w:rsidRPr="000F7597" w:rsidRDefault="000F7597" w:rsidP="000F759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s-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proofErr w:type="spellEnd"/>
          </w:p>
          <w:p w:rsidR="000F7597" w:rsidRPr="000F7597" w:rsidRDefault="000F7597" w:rsidP="000F759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proofErr w:type="spellEnd"/>
          </w:p>
          <w:p w:rsidR="000F7597" w:rsidRPr="000F7597" w:rsidRDefault="000F7597" w:rsidP="000F759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proofErr w:type="spellEnd"/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B46DB5" w:rsidRPr="000F7597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456" w:type="dxa"/>
          </w:tcPr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лекційних, практичних та лабораторних занять є обов’язковим.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того, щоб студент міг скласти іспит, він/вона повинні отримати принаймні достатню оцінку з 2 підсумкових модульних робіт за семестр. І</w:t>
            </w:r>
            <w:r w:rsidR="00D6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обов’язково подаються щоденник</w:t>
            </w: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виконаних лабораторних робіт з розрахунками та спостереженнями. 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ви повинні набрати принаймні достатній бал на практичних заняттях.</w:t>
            </w:r>
          </w:p>
          <w:p w:rsidR="00392D23" w:rsidRPr="000F7597" w:rsidRDefault="00D63FB7" w:rsidP="000F75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Щоб надолужити пропуски, ц</w:t>
            </w:r>
            <w:r w:rsidR="000F7597"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можливо згідно з нормативними документами ЗУІ ім. Ференца Ракоці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B46DB5" w:rsidRPr="000F759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0F7597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56" w:type="dxa"/>
          </w:tcPr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практичному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набрати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лабораторному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D23" w:rsidRPr="000F7597" w:rsidRDefault="000F7597" w:rsidP="00D6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="00D6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FB7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="00D6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F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6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FB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="00D6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стування .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Решту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набрати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іспиті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:rsidRPr="000F7597" w:rsidTr="00D030FA">
        <w:tc>
          <w:tcPr>
            <w:tcW w:w="3150" w:type="dxa"/>
            <w:shd w:val="clear" w:color="auto" w:fill="D9D9D9" w:themeFill="background1" w:themeFillShade="D9"/>
          </w:tcPr>
          <w:p w:rsidR="00B46DB5" w:rsidRPr="000F759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</w:t>
            </w:r>
            <w:r w:rsidR="00B46DB5" w:rsidRPr="000F7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інформаційні ресурси</w:t>
            </w:r>
            <w:bookmarkEnd w:id="4"/>
          </w:p>
        </w:tc>
        <w:tc>
          <w:tcPr>
            <w:tcW w:w="6456" w:type="dxa"/>
          </w:tcPr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Grigorjeva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V. V.: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Zahalna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himija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Grigorjeva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V.V., 2009</w:t>
            </w:r>
            <w:proofErr w:type="gram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,Kijiv</w:t>
            </w:r>
            <w:proofErr w:type="gram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. :  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Viscsa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, 2009 /olvasóterem/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Neorganicsna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himija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zadacsi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navcs.poszib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Cvetkova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proofErr w:type="gram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.B.</w:t>
            </w:r>
            <w:proofErr w:type="gram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,CVETKOVA L. B.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Lvivi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 :  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Magnolija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Plusz, 2006 /olvasóterem/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-Általános és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bioszervetlen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kémia: egyetemi tankönyv/ Gergely Pál, Erdődi Ferenc, Vereb </w:t>
            </w:r>
            <w:proofErr w:type="gram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György ;</w:t>
            </w:r>
            <w:proofErr w:type="gram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szerk. Gergely Pál /kölcsönözhető/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-Általános kémia/ Veszprémi Tamás, VESZPRÉMI </w:t>
            </w:r>
            <w:proofErr w:type="gram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TAMÁS ,</w:t>
            </w:r>
            <w:proofErr w:type="gram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1947-Budapest :  Akad. K</w:t>
            </w:r>
            <w:proofErr w:type="gram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2008 /kölcsönözhető/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-Szervetlen kémiai gyakorlatok/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József, Győri Béla, EMRI JÓZSEF, Debrecen. :  Kossuth Egyetemi Kiadó, 2004 /olvasóterem/</w:t>
            </w:r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-Általános és szervetlen kémia: Jegyzet a II. Rákóczi Ferenc Kárpátaljai Magyar Főiskola hallgatói számára/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Szemrád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Emil, Csoma Zoltán, 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Melnyicsok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Adrienn, Beregszász :  </w:t>
            </w:r>
            <w:proofErr w:type="spellStart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II.Rákóczi</w:t>
            </w:r>
            <w:proofErr w:type="spellEnd"/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 Ferenc Kárpátaljai Magyar Főiskola, 2007 /kölcsönözhető/</w:t>
            </w:r>
          </w:p>
          <w:p w:rsidR="000F7597" w:rsidRPr="000F7597" w:rsidRDefault="0015160F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7597"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-https</w:t>
              </w:r>
            </w:hyperlink>
            <w:hyperlink r:id="rId7" w:history="1">
              <w:r w:rsidR="000F7597"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://</w:t>
              </w:r>
            </w:hyperlink>
            <w:hyperlink r:id="rId8" w:history="1">
              <w:r w:rsidR="000F7597"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www.muszeroldal.hu/measurenotes/altalanosesszervetlenkemia.pdf</w:t>
              </w:r>
            </w:hyperlink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-Kémiai alapok </w:t>
            </w:r>
            <w:r w:rsidRPr="000F7597">
              <w:rPr>
                <w:rFonts w:ascii="Times New Roman" w:hAnsi="Times New Roman" w:cs="Times New Roman"/>
                <w:sz w:val="24"/>
                <w:szCs w:val="24"/>
              </w:rPr>
              <w:t xml:space="preserve">Egyetemi tananyag </w:t>
            </w:r>
            <w:hyperlink r:id="rId9" w:history="1">
              <w:r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Benkő </w:t>
              </w:r>
            </w:hyperlink>
            <w:hyperlink r:id="rId10" w:history="1">
              <w:r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Zoltán</w:t>
              </w:r>
            </w:hyperlink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="00DB7313">
              <w:fldChar w:fldCharType="begin"/>
            </w:r>
            <w:r w:rsidR="00DB7313">
              <w:instrText xml:space="preserve"> HYPERLINK "https://edu.interkonyv.hu/author/524-K%C5%91m%C3%ADvesn%C3%A9-Tam%C3%A1s-Ibolya" </w:instrText>
            </w:r>
            <w:r w:rsidR="00DB7313">
              <w:fldChar w:fldCharType="separate"/>
            </w:r>
            <w:r w:rsidRPr="000F7597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>Kőmívesné</w:t>
            </w:r>
            <w:proofErr w:type="spellEnd"/>
            <w:r w:rsidR="00DB7313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1" w:history="1">
              <w:r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Tamás Ibolya</w:t>
              </w:r>
            </w:hyperlink>
            <w:r w:rsidRPr="000F7597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proofErr w:type="spellStart"/>
            <w:r w:rsidR="00DB7313">
              <w:fldChar w:fldCharType="begin"/>
            </w:r>
            <w:r w:rsidR="00DB7313">
              <w:instrText xml:space="preserve"> HYPERLINK "https://edu.interkonyv.hu/author/541-Stankovics-%C3%89va" </w:instrText>
            </w:r>
            <w:r w:rsidR="00DB7313">
              <w:fldChar w:fldCharType="separate"/>
            </w:r>
            <w:r w:rsidRPr="000F7597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>Stankovics</w:t>
            </w:r>
            <w:proofErr w:type="spellEnd"/>
            <w:r w:rsidR="00DB7313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2" w:history="1">
              <w:r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Éva</w:t>
              </w:r>
            </w:hyperlink>
          </w:p>
          <w:p w:rsidR="000F7597" w:rsidRPr="000F7597" w:rsidRDefault="0015160F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7597"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Benkő Zoltán</w:t>
              </w:r>
            </w:hyperlink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t> (szerk.)</w:t>
            </w:r>
            <w:r w:rsidR="000F7597" w:rsidRPr="000F7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="000F7597" w:rsidRPr="000F759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https://interactivechemistry.org/2-DMolecularModels/</w:t>
              </w:r>
            </w:hyperlink>
          </w:p>
          <w:p w:rsidR="000F7597" w:rsidRPr="000F7597" w:rsidRDefault="000F7597" w:rsidP="000F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23" w:rsidRPr="000F7597" w:rsidRDefault="00392D2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23" w:rsidRPr="000F7597" w:rsidRDefault="00392D23" w:rsidP="00E93013">
      <w:pPr>
        <w:rPr>
          <w:rFonts w:ascii="Times New Roman" w:hAnsi="Times New Roman" w:cs="Times New Roman"/>
          <w:lang w:val="uk-UA"/>
        </w:rPr>
      </w:pPr>
    </w:p>
    <w:sectPr w:rsidR="00392D23" w:rsidRPr="000F759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342"/>
    <w:multiLevelType w:val="hybridMultilevel"/>
    <w:tmpl w:val="7CD0D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86D4D"/>
    <w:rsid w:val="000F7597"/>
    <w:rsid w:val="001425FD"/>
    <w:rsid w:val="0015160F"/>
    <w:rsid w:val="0028088A"/>
    <w:rsid w:val="00295510"/>
    <w:rsid w:val="002C40AD"/>
    <w:rsid w:val="00392D23"/>
    <w:rsid w:val="003C4985"/>
    <w:rsid w:val="00402BCE"/>
    <w:rsid w:val="004B7818"/>
    <w:rsid w:val="004E2C2F"/>
    <w:rsid w:val="00526D7D"/>
    <w:rsid w:val="006618B7"/>
    <w:rsid w:val="0066216F"/>
    <w:rsid w:val="00705681"/>
    <w:rsid w:val="007B1F80"/>
    <w:rsid w:val="007E3FBF"/>
    <w:rsid w:val="008842E1"/>
    <w:rsid w:val="008A059F"/>
    <w:rsid w:val="008F1408"/>
    <w:rsid w:val="00994568"/>
    <w:rsid w:val="00A26453"/>
    <w:rsid w:val="00A434B2"/>
    <w:rsid w:val="00A65EC8"/>
    <w:rsid w:val="00B30933"/>
    <w:rsid w:val="00B46DB5"/>
    <w:rsid w:val="00B64A4D"/>
    <w:rsid w:val="00D030FA"/>
    <w:rsid w:val="00D63FB7"/>
    <w:rsid w:val="00DA3F3F"/>
    <w:rsid w:val="00DB7313"/>
    <w:rsid w:val="00DF6C9F"/>
    <w:rsid w:val="00E237EC"/>
    <w:rsid w:val="00E41F89"/>
    <w:rsid w:val="00E47EA8"/>
    <w:rsid w:val="00E93013"/>
    <w:rsid w:val="00F54F98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A75F"/>
  <w15:docId w15:val="{7F2AAB83-B37F-44B2-B950-70331A6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75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7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zeroldal.hu/measurenotes/altalanosesszervetlenkemia.pdf" TargetMode="External"/><Relationship Id="rId13" Type="http://schemas.openxmlformats.org/officeDocument/2006/relationships/hyperlink" Target="https://edu.interkonyv.hu/author/551-Benk%C5%91-Zolt%C3%A1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szeroldal.hu/measurenotes/altalanosesszervetlenkemia.pdf" TargetMode="External"/><Relationship Id="rId12" Type="http://schemas.openxmlformats.org/officeDocument/2006/relationships/hyperlink" Target="https://edu.interkonyv.hu/author/541-Stankovics-%C3%89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zeroldal.hu/measurenotes/altalanosesszervetlenkemia.pdf" TargetMode="External"/><Relationship Id="rId11" Type="http://schemas.openxmlformats.org/officeDocument/2006/relationships/hyperlink" Target="https://edu.interkonyv.hu/author/524-K%C5%91m%C3%ADvesn%C3%A9-Tam%C3%A1s-Ibol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interkonyv.hu/author/551-Benk%C5%91-Zolt%C3%A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interkonyv.hu/author/551-Benk%C5%91-Zolt%C3%A1n" TargetMode="External"/><Relationship Id="rId14" Type="http://schemas.openxmlformats.org/officeDocument/2006/relationships/hyperlink" Target="https://interactivechemistry.org/2-DMolecularModel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9804-E277-4EA6-A9E4-94E7C1B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1130</Words>
  <Characters>7799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11</cp:revision>
  <dcterms:created xsi:type="dcterms:W3CDTF">2020-09-18T11:22:00Z</dcterms:created>
  <dcterms:modified xsi:type="dcterms:W3CDTF">2022-11-07T13:16:00Z</dcterms:modified>
</cp:coreProperties>
</file>