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03550C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2F" w:rsidRPr="0003550C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550C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54"/>
        <w:gridCol w:w="1348"/>
        <w:gridCol w:w="1636"/>
        <w:gridCol w:w="1535"/>
        <w:gridCol w:w="1803"/>
        <w:gridCol w:w="1496"/>
      </w:tblGrid>
      <w:tr w:rsidR="00663AA8" w:rsidRPr="0003550C" w:rsidTr="007363DB">
        <w:trPr>
          <w:trHeight w:val="1453"/>
        </w:trPr>
        <w:tc>
          <w:tcPr>
            <w:tcW w:w="1819" w:type="dxa"/>
            <w:vAlign w:val="center"/>
          </w:tcPr>
          <w:p w:rsidR="00A26453" w:rsidRPr="0003550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03550C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Pr="00663AA8" w:rsidRDefault="00663AA8" w:rsidP="007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03550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03550C" w:rsidRDefault="007363DB" w:rsidP="007363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  <w:tc>
          <w:tcPr>
            <w:tcW w:w="1824" w:type="dxa"/>
            <w:vAlign w:val="center"/>
          </w:tcPr>
          <w:p w:rsidR="00A26453" w:rsidRPr="0003550C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Pr="00705CC5" w:rsidRDefault="007363DB" w:rsidP="00705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705C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 w:rsidR="00705C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26D7D" w:rsidRPr="0003550C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03550C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03550C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03550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23" w:rsidRPr="0003550C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Pr="0003550C" w:rsidRDefault="0084580D" w:rsidP="00845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</w:t>
            </w:r>
            <w:r w:rsid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Pr="0003550C" w:rsidRDefault="008909A6" w:rsidP="002434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</w:t>
            </w:r>
            <w:r w:rsidR="002434E0" w:rsidRPr="007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інформатик</w:t>
            </w:r>
            <w:r w:rsidR="002434E0" w:rsidRPr="007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68" w:rsidRPr="0003550C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663AA8" w:rsidRDefault="008909A6" w:rsidP="00663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5BB">
              <w:rPr>
                <w:rFonts w:ascii="Times New Roman" w:hAnsi="Times New Roman" w:cs="Times New Roman"/>
                <w:sz w:val="24"/>
                <w:szCs w:val="24"/>
              </w:rPr>
              <w:t xml:space="preserve">ОПП 01 </w:t>
            </w:r>
            <w:proofErr w:type="spellStart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2805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014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«Середня освіта (</w:t>
            </w:r>
            <w:r w:rsidR="00705CC5" w:rsidRPr="00705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Хімія)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3AA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3AA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баклавра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інституційна</w:t>
            </w:r>
            <w:proofErr w:type="spellEnd"/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03550C" w:rsidRDefault="00E237EC" w:rsidP="00AC4C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A6" w:rsidRPr="00663AA8" w:rsidRDefault="00E237EC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:rsidR="007E3FBF" w:rsidRPr="0084580D" w:rsidRDefault="007E3FBF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05681" w:rsidRPr="009F7341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5C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05681" w:rsidRPr="00663AA8" w:rsidRDefault="00C9473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="00705681"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5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78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передбачено</w:t>
            </w:r>
          </w:p>
          <w:p w:rsidR="00705681" w:rsidRPr="00705CC5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663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5C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05681" w:rsidRPr="00663AA8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03550C" w:rsidRDefault="00E47EA8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7B1F80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1B5678" w:rsidRDefault="001B5678" w:rsidP="008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Месарош Лівіа Василівна</w:t>
            </w:r>
          </w:p>
          <w:p w:rsidR="008909A6" w:rsidRPr="0003550C" w:rsidRDefault="008909A6" w:rsidP="008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фіз.-мат.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  <w:p w:rsidR="00392D23" w:rsidRPr="0003550C" w:rsidRDefault="008909A6" w:rsidP="004D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4D0A27">
              <w:rPr>
                <w:rFonts w:ascii="Times New Roman" w:hAnsi="Times New Roman" w:cs="Times New Roman"/>
                <w:sz w:val="24"/>
                <w:szCs w:val="24"/>
              </w:rPr>
              <w:t>meszaros.livia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@kmf.org.ua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3550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03550C" w:rsidRDefault="0084580D" w:rsidP="008458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63AA8" w:rsidRPr="00663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ізика  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BSc</w:t>
            </w:r>
            <w:r w:rsidR="008909A6" w:rsidRPr="00663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F1AD2" w:rsidRPr="0003550C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03550C" w:rsidRDefault="007B1F80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661E0C" w:rsidRDefault="00A960FB" w:rsidP="007363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Анотація</w:t>
            </w:r>
            <w:proofErr w:type="spellEnd"/>
          </w:p>
          <w:p w:rsidR="00392D23" w:rsidRPr="0003550C" w:rsidRDefault="002434E0" w:rsidP="0073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исципліна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належить до теоретичної основи сукупності знань та вмінь, що формують профіль фахівця в області 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пртродничих наук. Курс Ф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 потрібно вивчати для подальшого вивчення нормативних дисциплін для бакалаврів спеціальності 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Pr="0024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,та низки курсів відповідного напряму.</w:t>
            </w:r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призначена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бакалаврів</w:t>
            </w:r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«01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="0084580D">
              <w:rPr>
                <w:lang w:val="uk-UA"/>
              </w:rPr>
              <w:t>Педагогіка</w:t>
            </w:r>
            <w:r w:rsidRPr="0024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014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58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). У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1E0C" w:rsidRPr="000355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61E0C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E0C" w:rsidRPr="0003550C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E0C" w:rsidRPr="0003550C" w:rsidRDefault="00661E0C" w:rsidP="007363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2434E0" w:rsidRDefault="002434E0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сформувати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у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студентів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знання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вміння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навички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lastRenderedPageBreak/>
              <w:t>необхідні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усвідомлення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раціонального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використання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понять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законів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методів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фізики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предмету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вивчення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, і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засобу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вивчення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інших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предметних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областей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Навчитись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ефективно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застосовувати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теоретичний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фізико-математичний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апарат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для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розв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’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язання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практичних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задач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661E0C" w:rsidRPr="002434E0" w:rsidRDefault="00661E0C" w:rsidP="007363DB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  <w:r w:rsidRPr="002434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61E0C" w:rsidRDefault="00661E0C" w:rsidP="007363DB">
            <w:pPr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формування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теоретичних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знань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та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практичних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навичок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у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відповідності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до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поставленої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мети</w:t>
            </w:r>
            <w:proofErr w:type="spellEnd"/>
            <w:r w:rsidRPr="002434E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84580D" w:rsidRPr="0084580D" w:rsidRDefault="0084580D" w:rsidP="007363DB">
            <w:pPr>
              <w:rPr>
                <w:rFonts w:ascii="Times New Roman" w:hAnsi="Times New Roman" w:cs="Times New Roman"/>
                <w:sz w:val="24"/>
                <w:szCs w:val="24"/>
                <w:lang w:val="uk-UA" w:eastAsia="hu-HU"/>
              </w:rPr>
            </w:pPr>
          </w:p>
          <w:p w:rsidR="007363DB" w:rsidRPr="0003550C" w:rsidRDefault="007363DB" w:rsidP="007363DB">
            <w:pPr>
              <w:pStyle w:val="Default"/>
              <w:rPr>
                <w:color w:val="auto"/>
              </w:rPr>
            </w:pPr>
            <w:r w:rsidRPr="0003550C">
              <w:rPr>
                <w:b/>
                <w:lang w:val="uk-UA"/>
              </w:rPr>
              <w:t>загальні</w:t>
            </w:r>
            <w:r w:rsidRPr="0003550C">
              <w:rPr>
                <w:b/>
                <w:lang w:val="ru-RU"/>
              </w:rPr>
              <w:t xml:space="preserve"> компетентності:</w:t>
            </w:r>
          </w:p>
          <w:p w:rsidR="002D6A2B" w:rsidRPr="002D6A2B" w:rsidRDefault="002D6A2B" w:rsidP="002D6A2B">
            <w:pPr>
              <w:pStyle w:val="Default"/>
              <w:jc w:val="both"/>
              <w:rPr>
                <w:lang w:val="uk-UA"/>
              </w:rPr>
            </w:pPr>
            <w:r w:rsidRPr="002D6A2B">
              <w:rPr>
                <w:lang w:val="uk-UA"/>
              </w:rPr>
              <w:t>ЗК1. Здатність до абстрактного мислення, аналізу та синтезу,</w:t>
            </w:r>
            <w:r>
              <w:t xml:space="preserve"> </w:t>
            </w:r>
            <w:r w:rsidRPr="002D6A2B">
              <w:rPr>
                <w:lang w:val="uk-UA"/>
              </w:rPr>
              <w:t>до застосування знань у практичних ситуаціях.</w:t>
            </w:r>
          </w:p>
          <w:p w:rsidR="002D6A2B" w:rsidRPr="002D6A2B" w:rsidRDefault="002D6A2B" w:rsidP="002D6A2B">
            <w:pPr>
              <w:pStyle w:val="Default"/>
              <w:jc w:val="both"/>
              <w:rPr>
                <w:lang w:val="uk-UA"/>
              </w:rPr>
            </w:pPr>
            <w:r w:rsidRPr="002D6A2B">
              <w:rPr>
                <w:lang w:val="uk-UA"/>
              </w:rPr>
              <w:t>ЗК4. Здатність орієнтуватися в інформаційному просторі,</w:t>
            </w:r>
          </w:p>
          <w:p w:rsidR="002D6A2B" w:rsidRPr="002D6A2B" w:rsidRDefault="002D6A2B" w:rsidP="002D6A2B">
            <w:pPr>
              <w:pStyle w:val="Default"/>
              <w:jc w:val="both"/>
              <w:rPr>
                <w:lang w:val="uk-UA"/>
              </w:rPr>
            </w:pPr>
            <w:r w:rsidRPr="002D6A2B">
              <w:rPr>
                <w:lang w:val="uk-UA"/>
              </w:rPr>
              <w:t>здійснювати пошук, аналіз та обробку інформації з різних</w:t>
            </w:r>
          </w:p>
          <w:p w:rsidR="002D6A2B" w:rsidRPr="002D6A2B" w:rsidRDefault="002D6A2B" w:rsidP="002D6A2B">
            <w:pPr>
              <w:pStyle w:val="Default"/>
              <w:jc w:val="both"/>
              <w:rPr>
                <w:lang w:val="uk-UA"/>
              </w:rPr>
            </w:pPr>
            <w:r w:rsidRPr="002D6A2B">
              <w:rPr>
                <w:lang w:val="uk-UA"/>
              </w:rPr>
              <w:t>джерел, ефективно використовувати цифрові ресурси та технології в освітньому процесі.</w:t>
            </w:r>
          </w:p>
          <w:p w:rsidR="002D6A2B" w:rsidRPr="002D6A2B" w:rsidRDefault="002D6A2B" w:rsidP="002D6A2B">
            <w:pPr>
              <w:pStyle w:val="Default"/>
              <w:jc w:val="both"/>
              <w:rPr>
                <w:lang w:val="uk-UA"/>
              </w:rPr>
            </w:pPr>
            <w:r w:rsidRPr="002D6A2B">
              <w:rPr>
                <w:lang w:val="uk-UA"/>
              </w:rPr>
              <w:t>ЗК5. Здатність діяти автономно, приймати обґрунтовані рішення у професійній діяльності і відповідати за їх виконання,</w:t>
            </w:r>
            <w:r>
              <w:t xml:space="preserve"> </w:t>
            </w:r>
            <w:r w:rsidRPr="002D6A2B">
              <w:rPr>
                <w:lang w:val="uk-UA"/>
              </w:rPr>
              <w:t>діяти відповідально і свідомо на основі чинного законодавства</w:t>
            </w:r>
            <w:r>
              <w:t xml:space="preserve"> </w:t>
            </w:r>
            <w:r w:rsidRPr="002D6A2B">
              <w:rPr>
                <w:lang w:val="uk-UA"/>
              </w:rPr>
              <w:t>та етичних міркувань (мотивів).</w:t>
            </w:r>
          </w:p>
          <w:p w:rsidR="002D6A2B" w:rsidRDefault="002D6A2B" w:rsidP="002D6A2B">
            <w:pPr>
              <w:pStyle w:val="Default"/>
              <w:jc w:val="both"/>
            </w:pPr>
            <w:r w:rsidRPr="002D6A2B">
              <w:rPr>
                <w:lang w:val="uk-UA"/>
              </w:rPr>
              <w:t xml:space="preserve">ЗК6. Здатність до міжособистісної взаємодії та роботи у команді у сфері професійної діяльності, спілкування з представниками інших </w:t>
            </w:r>
            <w:r>
              <w:rPr>
                <w:lang w:val="uk-UA"/>
              </w:rPr>
              <w:t>професійних груп різного рівня.</w:t>
            </w:r>
          </w:p>
          <w:p w:rsidR="002D6A2B" w:rsidRDefault="002D6A2B" w:rsidP="002D6A2B">
            <w:pPr>
              <w:pStyle w:val="Default"/>
              <w:jc w:val="both"/>
            </w:pPr>
          </w:p>
          <w:p w:rsidR="007363DB" w:rsidRDefault="002D6A2B" w:rsidP="002D6A2B">
            <w:pPr>
              <w:pStyle w:val="Default"/>
              <w:jc w:val="both"/>
              <w:rPr>
                <w:b/>
              </w:rPr>
            </w:pPr>
            <w:r w:rsidRPr="002D6A2B">
              <w:rPr>
                <w:lang w:val="uk-UA"/>
              </w:rPr>
              <w:t>.</w:t>
            </w:r>
            <w:r w:rsidR="007363DB" w:rsidRPr="0003550C">
              <w:rPr>
                <w:b/>
                <w:lang w:val="ru-RU"/>
              </w:rPr>
              <w:t>фахов</w:t>
            </w:r>
            <w:r w:rsidR="007363DB" w:rsidRPr="0003550C">
              <w:rPr>
                <w:b/>
              </w:rPr>
              <w:t>і (</w:t>
            </w:r>
            <w:proofErr w:type="spellStart"/>
            <w:r w:rsidR="007363DB" w:rsidRPr="0003550C">
              <w:rPr>
                <w:b/>
              </w:rPr>
              <w:t>спеціальні</w:t>
            </w:r>
            <w:proofErr w:type="spellEnd"/>
            <w:r w:rsidR="007363DB" w:rsidRPr="0003550C">
              <w:rPr>
                <w:b/>
                <w:lang w:val="ru-RU"/>
              </w:rPr>
              <w:t>) компетентності:</w:t>
            </w:r>
          </w:p>
          <w:p w:rsidR="002D6A2B" w:rsidRDefault="002D6A2B" w:rsidP="002D6A2B">
            <w:pPr>
              <w:pStyle w:val="Default"/>
              <w:jc w:val="both"/>
              <w:rPr>
                <w:b/>
              </w:rPr>
            </w:pPr>
          </w:p>
          <w:p w:rsidR="00666E8A" w:rsidRDefault="002D6A2B" w:rsidP="002D6A2B">
            <w:pPr>
              <w:pStyle w:val="Default"/>
              <w:jc w:val="both"/>
            </w:pPr>
            <w:r>
              <w:t xml:space="preserve">ФК1.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перенесення</w:t>
            </w:r>
            <w:proofErr w:type="spellEnd"/>
            <w:r>
              <w:t xml:space="preserve"> системи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у </w:t>
            </w:r>
            <w:proofErr w:type="spellStart"/>
            <w:r>
              <w:t>професійну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в </w:t>
            </w:r>
            <w:proofErr w:type="spellStart"/>
            <w:r>
              <w:t>площину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предмету</w:t>
            </w:r>
            <w:proofErr w:type="spellEnd"/>
            <w:r>
              <w:t xml:space="preserve">. </w:t>
            </w:r>
          </w:p>
          <w:p w:rsidR="002D6A2B" w:rsidRDefault="002D6A2B" w:rsidP="002D6A2B">
            <w:pPr>
              <w:pStyle w:val="Default"/>
              <w:jc w:val="both"/>
            </w:pPr>
            <w:r>
              <w:t xml:space="preserve">ФК3.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</w:t>
            </w:r>
            <w:proofErr w:type="spellStart"/>
            <w:r>
              <w:t>цілепокладання</w:t>
            </w:r>
            <w:proofErr w:type="spellEnd"/>
            <w:r>
              <w:t xml:space="preserve">, </w:t>
            </w:r>
            <w:proofErr w:type="spellStart"/>
            <w:r>
              <w:t>планування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проєктування</w:t>
            </w:r>
            <w:proofErr w:type="spellEnd"/>
            <w:r>
              <w:t xml:space="preserve"> </w:t>
            </w:r>
            <w:proofErr w:type="spellStart"/>
            <w:r>
              <w:t>процесів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і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вікових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</w:t>
            </w:r>
            <w:proofErr w:type="spellStart"/>
            <w:r>
              <w:t>особливостей</w:t>
            </w:r>
            <w:proofErr w:type="spellEnd"/>
            <w:r>
              <w:t xml:space="preserve">, </w:t>
            </w:r>
            <w:proofErr w:type="spellStart"/>
            <w:r>
              <w:t>освітніх</w:t>
            </w:r>
            <w:proofErr w:type="spellEnd"/>
            <w:r>
              <w:t xml:space="preserve"> </w:t>
            </w:r>
            <w:proofErr w:type="spellStart"/>
            <w:r>
              <w:t>потреб</w:t>
            </w:r>
            <w:proofErr w:type="spellEnd"/>
            <w:r>
              <w:t xml:space="preserve"> і </w:t>
            </w:r>
            <w:proofErr w:type="spellStart"/>
            <w:r>
              <w:t>можливостей</w:t>
            </w:r>
            <w:proofErr w:type="spellEnd"/>
            <w:r>
              <w:t xml:space="preserve">; </w:t>
            </w:r>
            <w:proofErr w:type="spellStart"/>
            <w:r>
              <w:t>добирати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застосовувати</w:t>
            </w:r>
            <w:proofErr w:type="spellEnd"/>
            <w:r>
              <w:t xml:space="preserve"> </w:t>
            </w:r>
            <w:proofErr w:type="spellStart"/>
            <w:r>
              <w:t>ефективні</w:t>
            </w:r>
            <w:proofErr w:type="spellEnd"/>
            <w:r w:rsidR="00666E8A">
              <w:t xml:space="preserve"> </w:t>
            </w:r>
            <w:proofErr w:type="spellStart"/>
            <w:r>
              <w:t>методики</w:t>
            </w:r>
            <w:proofErr w:type="spellEnd"/>
            <w:r>
              <w:t xml:space="preserve"> й </w:t>
            </w:r>
            <w:proofErr w:type="spellStart"/>
            <w:r>
              <w:t>технології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виховання</w:t>
            </w:r>
            <w:proofErr w:type="spellEnd"/>
            <w:r>
              <w:t xml:space="preserve"> і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. </w:t>
            </w:r>
          </w:p>
          <w:p w:rsidR="002D6A2B" w:rsidRDefault="002D6A2B" w:rsidP="002D6A2B">
            <w:pPr>
              <w:pStyle w:val="Default"/>
              <w:jc w:val="both"/>
            </w:pPr>
            <w:r>
              <w:t xml:space="preserve">ФК4.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формувати</w:t>
            </w:r>
            <w:proofErr w:type="spellEnd"/>
            <w:r>
              <w:t xml:space="preserve"> і </w:t>
            </w:r>
            <w:proofErr w:type="spellStart"/>
            <w:r>
              <w:t>розвивати</w:t>
            </w:r>
            <w:proofErr w:type="spellEnd"/>
            <w:r>
              <w:t xml:space="preserve"> в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ключові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 w:rsidR="00666E8A">
              <w:t xml:space="preserve"> </w:t>
            </w:r>
            <w:proofErr w:type="spellStart"/>
            <w:r>
              <w:t>предметні</w:t>
            </w:r>
            <w:proofErr w:type="spellEnd"/>
            <w:r>
              <w:t xml:space="preserve"> </w:t>
            </w:r>
            <w:proofErr w:type="spellStart"/>
            <w:r>
              <w:t>компетентності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предмету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інтегрованого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; </w:t>
            </w:r>
            <w:proofErr w:type="spellStart"/>
            <w:r>
              <w:t>формувати</w:t>
            </w:r>
            <w:proofErr w:type="spellEnd"/>
            <w:r>
              <w:t xml:space="preserve"> в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ціннісне</w:t>
            </w:r>
            <w:proofErr w:type="spellEnd"/>
            <w:r>
              <w:t xml:space="preserve"> </w:t>
            </w:r>
            <w:proofErr w:type="spellStart"/>
            <w:r>
              <w:t>ставлення</w:t>
            </w:r>
            <w:proofErr w:type="spellEnd"/>
            <w:r>
              <w:t xml:space="preserve">, </w:t>
            </w:r>
            <w:proofErr w:type="spellStart"/>
            <w:r>
              <w:t>розвивати</w:t>
            </w:r>
            <w:proofErr w:type="spellEnd"/>
            <w:r>
              <w:t xml:space="preserve"> </w:t>
            </w:r>
            <w:proofErr w:type="spellStart"/>
            <w:r>
              <w:t>критичне</w:t>
            </w:r>
            <w:proofErr w:type="spellEnd"/>
            <w:r>
              <w:t xml:space="preserve"> </w:t>
            </w:r>
            <w:proofErr w:type="spellStart"/>
            <w:r>
              <w:t>мислення</w:t>
            </w:r>
            <w:proofErr w:type="spellEnd"/>
            <w:r>
              <w:t>.</w:t>
            </w:r>
          </w:p>
          <w:p w:rsidR="002D6A2B" w:rsidRDefault="002D6A2B" w:rsidP="002D6A2B">
            <w:pPr>
              <w:pStyle w:val="Default"/>
              <w:jc w:val="both"/>
            </w:pPr>
            <w:r>
              <w:t xml:space="preserve">ФК5.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здійснювати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>’</w:t>
            </w:r>
            <w:proofErr w:type="spellStart"/>
            <w:r>
              <w:t>єктивний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 і </w:t>
            </w:r>
            <w:proofErr w:type="spellStart"/>
            <w:r>
              <w:t>оцінювання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засадах</w:t>
            </w:r>
            <w:proofErr w:type="spellEnd"/>
            <w:r>
              <w:t xml:space="preserve"> </w:t>
            </w:r>
            <w:proofErr w:type="spellStart"/>
            <w:r>
              <w:t>компетентнісного</w:t>
            </w:r>
            <w:proofErr w:type="spellEnd"/>
            <w:r>
              <w:t xml:space="preserve"> </w:t>
            </w:r>
            <w:proofErr w:type="spellStart"/>
            <w:r>
              <w:t>підходу</w:t>
            </w:r>
            <w:proofErr w:type="spellEnd"/>
            <w:r>
              <w:t xml:space="preserve">, </w:t>
            </w:r>
            <w:proofErr w:type="spellStart"/>
            <w:r>
              <w:t>аналізувати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їхнього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>.</w:t>
            </w:r>
          </w:p>
          <w:p w:rsidR="00264641" w:rsidRDefault="002D6A2B" w:rsidP="002D6A2B">
            <w:pPr>
              <w:pStyle w:val="Default"/>
              <w:jc w:val="both"/>
            </w:pPr>
            <w:r>
              <w:t xml:space="preserve">ФК9.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аналізувати</w:t>
            </w:r>
            <w:proofErr w:type="spellEnd"/>
            <w:r>
              <w:t xml:space="preserve"> </w:t>
            </w:r>
            <w:proofErr w:type="spellStart"/>
            <w:r>
              <w:t>власну</w:t>
            </w:r>
            <w:proofErr w:type="spellEnd"/>
            <w:r>
              <w:t xml:space="preserve"> </w:t>
            </w:r>
            <w:proofErr w:type="spellStart"/>
            <w:r>
              <w:t>педагогічну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результати</w:t>
            </w:r>
            <w:proofErr w:type="spellEnd"/>
            <w:r>
              <w:t xml:space="preserve">, </w:t>
            </w:r>
            <w:proofErr w:type="spellStart"/>
            <w:r>
              <w:t>здійснювати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>’</w:t>
            </w:r>
            <w:proofErr w:type="spellStart"/>
            <w:r>
              <w:t>єктивну</w:t>
            </w:r>
            <w:proofErr w:type="spellEnd"/>
            <w:r>
              <w:t xml:space="preserve"> </w:t>
            </w:r>
            <w:proofErr w:type="spellStart"/>
            <w:r>
              <w:t>самооцінку</w:t>
            </w:r>
            <w:proofErr w:type="spellEnd"/>
            <w:r>
              <w:t xml:space="preserve"> і </w:t>
            </w:r>
            <w:proofErr w:type="spellStart"/>
            <w:r>
              <w:t>самокорекцію</w:t>
            </w:r>
            <w:proofErr w:type="spellEnd"/>
            <w:r>
              <w:t xml:space="preserve"> </w:t>
            </w:r>
            <w:proofErr w:type="spellStart"/>
            <w:r>
              <w:t>своїх</w:t>
            </w:r>
            <w:proofErr w:type="spellEnd"/>
            <w:r>
              <w:t xml:space="preserve"> </w:t>
            </w:r>
            <w:proofErr w:type="spellStart"/>
            <w:r>
              <w:t>професійних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>.</w:t>
            </w:r>
          </w:p>
          <w:p w:rsidR="00666E8A" w:rsidRPr="00264641" w:rsidRDefault="00666E8A" w:rsidP="002D6A2B">
            <w:pPr>
              <w:pStyle w:val="Default"/>
              <w:jc w:val="both"/>
              <w:rPr>
                <w:lang w:val="uk-UA"/>
              </w:rPr>
            </w:pPr>
          </w:p>
          <w:p w:rsidR="007363DB" w:rsidRPr="0003550C" w:rsidRDefault="007363DB" w:rsidP="007363D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E8A" w:rsidRP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ПРН2.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навчати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державною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розвивати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мовно-комунікативні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E8A" w:rsidRP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ПРН3.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Називає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аналізує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цілепокладання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підходу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класифікує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ПРН4.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добір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E8A" w:rsidRP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ПРН7.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фундаментальних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прикладних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предметної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оперує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базовими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категоріями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поняттями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предметної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E8A" w:rsidRP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ПРН8.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Генерує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обґрунтовані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думки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</w:p>
          <w:p w:rsidR="00666E8A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широкого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загалу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державною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мовами</w:t>
            </w:r>
            <w:proofErr w:type="spellEnd"/>
            <w:r w:rsidRPr="0066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E8A" w:rsidRPr="0003550C" w:rsidRDefault="00666E8A" w:rsidP="00666E8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0C" w:rsidRPr="0003550C" w:rsidRDefault="0003550C" w:rsidP="0003550C">
            <w:pPr>
              <w:pStyle w:val="Listaszerbekezds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сновна тематика дисципліни</w:t>
            </w:r>
          </w:p>
          <w:p w:rsidR="0003550C" w:rsidRPr="001B5678" w:rsidRDefault="001B5678" w:rsidP="0003550C">
            <w:pPr>
              <w:pStyle w:val="Defaul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механіки</w:t>
            </w:r>
          </w:p>
          <w:p w:rsidR="001B5678" w:rsidRDefault="001B5678" w:rsidP="001B5678">
            <w:pPr>
              <w:pStyle w:val="Default"/>
              <w:numPr>
                <w:ilvl w:val="0"/>
                <w:numId w:val="4"/>
              </w:numPr>
            </w:pPr>
            <w:proofErr w:type="spellStart"/>
            <w:r>
              <w:t>Вступ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кінематики</w:t>
            </w:r>
            <w:proofErr w:type="spellEnd"/>
            <w:r>
              <w:t xml:space="preserve">.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кінематичні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  <w:p w:rsidR="0003550C" w:rsidRPr="0003550C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eastAsia="ru-RU"/>
              </w:rPr>
            </w:pPr>
            <w:r>
              <w:t xml:space="preserve"> </w:t>
            </w:r>
            <w:proofErr w:type="spellStart"/>
            <w:r>
              <w:t>Криволінійний</w:t>
            </w:r>
            <w:proofErr w:type="spellEnd"/>
            <w:r>
              <w:t xml:space="preserve"> </w:t>
            </w:r>
            <w:proofErr w:type="spellStart"/>
            <w:r>
              <w:t>рух</w:t>
            </w:r>
            <w:proofErr w:type="spellEnd"/>
            <w:r>
              <w:t xml:space="preserve">. </w:t>
            </w:r>
            <w:proofErr w:type="spellStart"/>
            <w:r>
              <w:t>Криволінійний</w:t>
            </w:r>
            <w:proofErr w:type="spellEnd"/>
            <w:r>
              <w:t xml:space="preserve"> </w:t>
            </w:r>
            <w:proofErr w:type="spellStart"/>
            <w:r>
              <w:t>рівноприскорений</w:t>
            </w:r>
            <w:proofErr w:type="spellEnd"/>
            <w:r>
              <w:t xml:space="preserve"> </w:t>
            </w:r>
            <w:proofErr w:type="spellStart"/>
            <w:r>
              <w:t>рух</w:t>
            </w:r>
            <w:proofErr w:type="spellEnd"/>
            <w:r>
              <w:t xml:space="preserve"> </w:t>
            </w:r>
            <w:proofErr w:type="spellStart"/>
            <w:r>
              <w:t>тіла</w:t>
            </w:r>
            <w:proofErr w:type="spellEnd"/>
            <w:r>
              <w:t xml:space="preserve">. </w:t>
            </w:r>
            <w:proofErr w:type="spellStart"/>
            <w:r>
              <w:t>Дотичне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нормальне</w:t>
            </w:r>
            <w:proofErr w:type="spellEnd"/>
            <w:r>
              <w:t xml:space="preserve"> </w:t>
            </w:r>
            <w:proofErr w:type="spellStart"/>
            <w:r>
              <w:t>прискорення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  <w:r w:rsidR="0003550C" w:rsidRPr="0003550C">
              <w:rPr>
                <w:lang w:val="uk-UA"/>
              </w:rPr>
              <w:t>.</w:t>
            </w:r>
          </w:p>
          <w:p w:rsidR="001B5678" w:rsidRDefault="001B5678" w:rsidP="001B5678">
            <w:pPr>
              <w:pStyle w:val="Default"/>
              <w:numPr>
                <w:ilvl w:val="0"/>
                <w:numId w:val="4"/>
              </w:numPr>
            </w:pPr>
            <w:r>
              <w:t xml:space="preserve">.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сили</w:t>
            </w:r>
            <w:proofErr w:type="spellEnd"/>
            <w:r>
              <w:t xml:space="preserve">. </w:t>
            </w:r>
            <w:proofErr w:type="spellStart"/>
            <w:r>
              <w:t>Інерціальні</w:t>
            </w:r>
            <w:proofErr w:type="spellEnd"/>
            <w:r>
              <w:t xml:space="preserve"> системи </w:t>
            </w:r>
            <w:proofErr w:type="spellStart"/>
            <w:r>
              <w:t>відліку</w:t>
            </w:r>
            <w:proofErr w:type="spellEnd"/>
            <w:r>
              <w:t xml:space="preserve">. </w:t>
            </w: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Ньютона</w:t>
            </w:r>
            <w:proofErr w:type="spellEnd"/>
          </w:p>
          <w:p w:rsidR="0003550C" w:rsidRPr="003C0C9A" w:rsidRDefault="001B5678" w:rsidP="00CF699C">
            <w:pPr>
              <w:pStyle w:val="Default"/>
              <w:numPr>
                <w:ilvl w:val="0"/>
                <w:numId w:val="4"/>
              </w:numPr>
              <w:rPr>
                <w:i/>
                <w:color w:val="auto"/>
                <w:lang w:val="uk-UA"/>
              </w:rPr>
            </w:pPr>
            <w:proofErr w:type="spellStart"/>
            <w:r>
              <w:t>Вага</w:t>
            </w:r>
            <w:proofErr w:type="spellEnd"/>
            <w:r>
              <w:t xml:space="preserve">. </w:t>
            </w:r>
            <w:proofErr w:type="spellStart"/>
            <w:r>
              <w:t>Невагомість</w:t>
            </w:r>
            <w:proofErr w:type="spellEnd"/>
            <w:r>
              <w:t xml:space="preserve">. </w:t>
            </w:r>
            <w:proofErr w:type="spellStart"/>
            <w:r>
              <w:t>Поняття</w:t>
            </w:r>
            <w:proofErr w:type="spellEnd"/>
            <w:r>
              <w:t xml:space="preserve"> </w:t>
            </w:r>
            <w:proofErr w:type="spellStart"/>
            <w:r>
              <w:t>реактивного</w:t>
            </w:r>
            <w:proofErr w:type="spellEnd"/>
            <w:r>
              <w:t xml:space="preserve"> </w:t>
            </w:r>
            <w:proofErr w:type="spellStart"/>
            <w:r>
              <w:t>руху</w:t>
            </w:r>
            <w:proofErr w:type="spellEnd"/>
            <w:r>
              <w:t xml:space="preserve">. </w:t>
            </w:r>
            <w:proofErr w:type="spellStart"/>
            <w:r>
              <w:t>Рух</w:t>
            </w:r>
            <w:proofErr w:type="spellEnd"/>
            <w:r>
              <w:t xml:space="preserve"> </w:t>
            </w:r>
            <w:proofErr w:type="spellStart"/>
            <w:r>
              <w:t>тіла</w:t>
            </w:r>
            <w:proofErr w:type="spellEnd"/>
            <w:r>
              <w:t xml:space="preserve"> </w:t>
            </w:r>
            <w:proofErr w:type="spellStart"/>
            <w:r>
              <w:t>змінної</w:t>
            </w:r>
            <w:proofErr w:type="spellEnd"/>
            <w:r w:rsidR="00CF699C">
              <w:t xml:space="preserve"> </w:t>
            </w:r>
            <w:proofErr w:type="spellStart"/>
            <w:r w:rsidR="00CF699C" w:rsidRPr="00CF699C">
              <w:t>маси</w:t>
            </w:r>
            <w:proofErr w:type="spellEnd"/>
            <w:r w:rsidR="00CF699C">
              <w:t xml:space="preserve">. </w:t>
            </w:r>
            <w:proofErr w:type="spellStart"/>
            <w:r>
              <w:t>Закони</w:t>
            </w:r>
            <w:proofErr w:type="spellEnd"/>
            <w:r>
              <w:t xml:space="preserve">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імпульсу</w:t>
            </w:r>
            <w:proofErr w:type="spellEnd"/>
            <w:r>
              <w:t>.</w:t>
            </w:r>
            <w:r>
              <w:rPr>
                <w:lang w:val="uk-UA"/>
              </w:rPr>
              <w:t xml:space="preserve"> </w:t>
            </w:r>
          </w:p>
          <w:p w:rsidR="00CF699C" w:rsidRPr="00CF699C" w:rsidRDefault="00CF699C" w:rsidP="00CF699C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hu-HU"/>
              </w:rPr>
            </w:pPr>
            <w:r w:rsidRPr="00CF69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hu-HU"/>
              </w:rPr>
              <w:t>Контрольна робота</w:t>
            </w:r>
          </w:p>
          <w:p w:rsidR="003C0C9A" w:rsidRPr="0003550C" w:rsidRDefault="003C0C9A" w:rsidP="00CF699C">
            <w:pPr>
              <w:pStyle w:val="Default"/>
              <w:ind w:left="360"/>
              <w:rPr>
                <w:i/>
                <w:color w:val="auto"/>
                <w:lang w:val="uk-UA"/>
              </w:rPr>
            </w:pPr>
          </w:p>
          <w:p w:rsidR="0003550C" w:rsidRPr="001B5678" w:rsidRDefault="001B5678" w:rsidP="0003550C">
            <w:pPr>
              <w:pStyle w:val="Default"/>
              <w:rPr>
                <w:b/>
                <w:i/>
                <w:color w:val="auto"/>
                <w:lang w:val="uk-UA"/>
              </w:rPr>
            </w:pPr>
            <w:r w:rsidRPr="001B5678">
              <w:rPr>
                <w:b/>
                <w:lang w:val="uk-UA"/>
              </w:rPr>
              <w:t>Теплота. Молекулярна фізика</w:t>
            </w:r>
          </w:p>
          <w:p w:rsidR="001B5678" w:rsidRPr="001B5678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B5678">
              <w:rPr>
                <w:lang w:val="uk-UA"/>
              </w:rPr>
              <w:t>Основи молекулярно-кінетичної теорії ідеального газу. Основи термодинаміки.</w:t>
            </w:r>
          </w:p>
          <w:p w:rsidR="001B5678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B5678">
              <w:rPr>
                <w:lang w:val="uk-UA"/>
              </w:rPr>
              <w:t xml:space="preserve">Перший закон ТД та його </w:t>
            </w:r>
            <w:r w:rsidR="008539A2">
              <w:rPr>
                <w:lang w:val="uk-UA"/>
              </w:rPr>
              <w:t>застосування. Другий та третій закон ТД.</w:t>
            </w:r>
          </w:p>
          <w:p w:rsidR="008539A2" w:rsidRPr="003C0C9A" w:rsidRDefault="003C0C9A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>
              <w:rPr>
                <w:lang w:val="uk-UA"/>
              </w:rPr>
              <w:t>Теплові машини. ККД</w:t>
            </w:r>
            <w:r>
              <w:t>.</w:t>
            </w:r>
          </w:p>
          <w:p w:rsidR="00CF699C" w:rsidRPr="00CF699C" w:rsidRDefault="00CF699C" w:rsidP="00CF699C">
            <w:pPr>
              <w:pStyle w:val="Listaszerbekezds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</w:pPr>
            <w:r w:rsidRPr="00CF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Контрольна робота</w:t>
            </w:r>
          </w:p>
          <w:p w:rsidR="003C0C9A" w:rsidRDefault="003C0C9A" w:rsidP="00CF699C">
            <w:pPr>
              <w:pStyle w:val="Default"/>
              <w:ind w:left="360"/>
              <w:rPr>
                <w:lang w:val="uk-UA"/>
              </w:rPr>
            </w:pPr>
          </w:p>
          <w:p w:rsidR="001B5678" w:rsidRPr="001B5678" w:rsidRDefault="001B5678" w:rsidP="001B5678">
            <w:pPr>
              <w:pStyle w:val="Default"/>
              <w:rPr>
                <w:b/>
                <w:lang w:val="uk-UA"/>
              </w:rPr>
            </w:pPr>
            <w:r w:rsidRPr="001B5678">
              <w:rPr>
                <w:lang w:val="uk-UA"/>
              </w:rPr>
              <w:t xml:space="preserve"> </w:t>
            </w:r>
            <w:r w:rsidRPr="001B5678">
              <w:rPr>
                <w:b/>
                <w:lang w:val="uk-UA"/>
              </w:rPr>
              <w:t xml:space="preserve">Електрика і магнетизм </w:t>
            </w:r>
          </w:p>
          <w:p w:rsidR="001B5678" w:rsidRPr="001B5678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B5678">
              <w:rPr>
                <w:lang w:val="uk-UA"/>
              </w:rPr>
              <w:t>Постійний електричний струм. Електричний струм у різних середовищах.</w:t>
            </w:r>
          </w:p>
          <w:p w:rsidR="001B5678" w:rsidRPr="001B5678" w:rsidRDefault="001B5678" w:rsidP="001B5678">
            <w:pPr>
              <w:pStyle w:val="Default"/>
              <w:numPr>
                <w:ilvl w:val="0"/>
                <w:numId w:val="4"/>
              </w:numPr>
              <w:rPr>
                <w:lang w:val="uk-UA"/>
              </w:rPr>
            </w:pPr>
            <w:r w:rsidRPr="001B5678">
              <w:rPr>
                <w:lang w:val="uk-UA"/>
              </w:rPr>
              <w:t>Магнітне поле електричного струму. Основні магнітні явища. Магнітне поле. Магнітне поле Землі. Електромагнітна індукція.</w:t>
            </w:r>
          </w:p>
          <w:p w:rsidR="001B5678" w:rsidRPr="00CF699C" w:rsidRDefault="001B5678" w:rsidP="001B5678">
            <w:pPr>
              <w:pStyle w:val="Default"/>
              <w:numPr>
                <w:ilvl w:val="0"/>
                <w:numId w:val="4"/>
              </w:numPr>
              <w:rPr>
                <w:i/>
                <w:lang w:val="uk-UA"/>
              </w:rPr>
            </w:pPr>
            <w:r w:rsidRPr="001B5678">
              <w:rPr>
                <w:lang w:val="uk-UA"/>
              </w:rPr>
              <w:t>Електричні коливання і хвилі. Коливальний контур. Електронна емісія.</w:t>
            </w:r>
          </w:p>
          <w:p w:rsidR="00CF699C" w:rsidRPr="0003550C" w:rsidRDefault="00CF699C" w:rsidP="00CF699C">
            <w:pPr>
              <w:pStyle w:val="Default"/>
              <w:numPr>
                <w:ilvl w:val="0"/>
                <w:numId w:val="5"/>
              </w:numPr>
              <w:rPr>
                <w:i/>
                <w:color w:val="auto"/>
                <w:lang w:val="uk-UA"/>
              </w:rPr>
            </w:pPr>
            <w:r w:rsidRPr="001233AD">
              <w:rPr>
                <w:i/>
                <w:color w:val="auto"/>
                <w:lang w:val="uk-UA"/>
              </w:rPr>
              <w:lastRenderedPageBreak/>
              <w:t>Контрольна робота</w:t>
            </w:r>
          </w:p>
          <w:p w:rsidR="008539A2" w:rsidRPr="008539A2" w:rsidRDefault="008539A2" w:rsidP="009F73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3D470F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3D470F" w:rsidRPr="0003550C" w:rsidRDefault="00A97636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7A28" w:rsidRPr="00857A28">
              <w:t xml:space="preserve"> </w:t>
            </w:r>
            <w:r w:rsidR="00A9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="00857A28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модульнорейтинговою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системою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покладено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поопераційної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накопичувальної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системи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розширення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підсумкових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100.</w:t>
            </w:r>
          </w:p>
          <w:tbl>
            <w:tblPr>
              <w:tblW w:w="512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  <w:gridCol w:w="1016"/>
              <w:gridCol w:w="1594"/>
              <w:gridCol w:w="1594"/>
            </w:tblGrid>
            <w:tr w:rsidR="00D06F03" w:rsidRPr="00721AB0" w:rsidTr="00D44C9C">
              <w:trPr>
                <w:trHeight w:val="415"/>
              </w:trPr>
              <w:tc>
                <w:tcPr>
                  <w:tcW w:w="1171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Сума балів за всі види навчальної діяльності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Tanulmányi </w:t>
                  </w:r>
                  <w:proofErr w:type="spellStart"/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összpontszám</w:t>
                  </w:r>
                  <w:proofErr w:type="spellEnd"/>
                </w:p>
              </w:tc>
              <w:tc>
                <w:tcPr>
                  <w:tcW w:w="743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</w:t>
                  </w: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ECTS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ECTS osztályzat</w:t>
                  </w:r>
                </w:p>
              </w:tc>
              <w:tc>
                <w:tcPr>
                  <w:tcW w:w="3213" w:type="dxa"/>
                  <w:gridSpan w:val="2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Оцінка за національною шкалою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Osztályzat a nemzeti skála szerint</w:t>
                  </w:r>
                </w:p>
              </w:tc>
            </w:tr>
            <w:tr w:rsidR="00D06F03" w:rsidRPr="00721AB0" w:rsidTr="00D44C9C">
              <w:trPr>
                <w:trHeight w:val="1070"/>
              </w:trPr>
              <w:tc>
                <w:tcPr>
                  <w:tcW w:w="1171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43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екзамену, курсового проекту (роботи), практики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vizsga, évfolyammunka és gyakorlat esetén</w:t>
                  </w: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для заліку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beszámoló esetén</w:t>
                  </w: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90 – 100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А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відмінно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jeles</w:t>
                  </w:r>
                </w:p>
              </w:tc>
              <w:tc>
                <w:tcPr>
                  <w:tcW w:w="147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зараховано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megfelelt</w:t>
                  </w:r>
                </w:p>
              </w:tc>
            </w:tr>
            <w:tr w:rsidR="00D06F03" w:rsidRPr="00721AB0" w:rsidTr="00D44C9C">
              <w:trPr>
                <w:trHeight w:val="179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82-89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В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добре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jó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-81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75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64-7</w:t>
                  </w: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D</w:t>
                  </w:r>
                </w:p>
              </w:tc>
              <w:tc>
                <w:tcPr>
                  <w:tcW w:w="1736" w:type="dxa"/>
                  <w:vMerge w:val="restart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задовільно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elégséges</w:t>
                  </w: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166"/>
              </w:trPr>
              <w:tc>
                <w:tcPr>
                  <w:tcW w:w="1171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60-63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412E53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412E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3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76" w:type="dxa"/>
                  <w:vMerge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D06F03" w:rsidRPr="00721AB0" w:rsidTr="00D44C9C">
              <w:trPr>
                <w:trHeight w:val="507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35-59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FX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можливістю повторного складання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elégtelen a pótvizsga lehetőségével</w:t>
                  </w:r>
                </w:p>
              </w:tc>
              <w:tc>
                <w:tcPr>
                  <w:tcW w:w="147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можливістю повторного складання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nem felelt meg, a pótbeszámoló lehetőségével</w:t>
                  </w:r>
                </w:p>
              </w:tc>
            </w:tr>
            <w:tr w:rsidR="00D06F03" w:rsidRPr="00721AB0" w:rsidTr="00D44C9C">
              <w:trPr>
                <w:trHeight w:val="653"/>
              </w:trPr>
              <w:tc>
                <w:tcPr>
                  <w:tcW w:w="1171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0-34</w:t>
                  </w:r>
                </w:p>
              </w:tc>
              <w:tc>
                <w:tcPr>
                  <w:tcW w:w="743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 w:rsidRPr="00721AB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F</w:t>
                  </w:r>
                </w:p>
              </w:tc>
              <w:tc>
                <w:tcPr>
                  <w:tcW w:w="173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незадовільно з обов’язковим повторним вивченням дисципліни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elégtelen, a tárgy újrafelvételének kötelezettségével</w:t>
                  </w:r>
                </w:p>
              </w:tc>
              <w:tc>
                <w:tcPr>
                  <w:tcW w:w="1476" w:type="dxa"/>
                  <w:vAlign w:val="center"/>
                </w:tcPr>
                <w:p w:rsidR="00D06F03" w:rsidRPr="00721AB0" w:rsidRDefault="00D06F03" w:rsidP="007363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зараховано з обов’язковим повторним вивченням дисципліни</w:t>
                  </w:r>
                  <w:r w:rsidRPr="00721A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nem felelt meg, a tárgy újrafelvételének kötelezettségével</w:t>
                  </w:r>
                </w:p>
              </w:tc>
            </w:tr>
          </w:tbl>
          <w:p w:rsidR="003C0C9A" w:rsidRDefault="003C0C9A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B" w:rsidRPr="00857A28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допускаються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відвідували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лекційні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опрацювали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рекомендований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мінімум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прозвітували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самостійну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роботу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виконали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реферативні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і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накопили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мінімум</w:t>
            </w:r>
            <w:r w:rsidR="002F3FF3"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протязі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семестру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74FB" w:rsidRPr="00857A28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Важливою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передумовою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допуску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заліку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пропущених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лекційних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32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проводиться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шляхом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подальшою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перевіркою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0326"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99C" w:rsidRPr="00CF699C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такі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857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32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фронтальне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636" w:rsidRPr="0003550C" w:rsidRDefault="00DD74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0326"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розрахункова контрольна робота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модульна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самооцінка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самоаналіз</w:t>
            </w:r>
            <w:proofErr w:type="spellEnd"/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3D470F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3"/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A960FB" w:rsidRPr="0003550C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академічної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доброчесності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0FB" w:rsidRPr="0003550C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перевіряються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і є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такими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80%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оригінальності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тексту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заборонено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мобільними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пристроями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дозволяється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60FB" w:rsidRPr="0003550C" w:rsidRDefault="002911E9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Положення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про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академічну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доброчесність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в ЗУІ </w:t>
              </w:r>
            </w:hyperlink>
            <w:r w:rsidR="00A960FB"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FB" w:rsidRPr="0003550C" w:rsidRDefault="002911E9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Положення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про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систему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внутрішнього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освіти</w:t>
              </w:r>
              <w:proofErr w:type="spellEnd"/>
              <w:r w:rsidR="00A960FB" w:rsidRPr="000355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 xml:space="preserve"> в ЗУІ</w:t>
              </w:r>
            </w:hyperlink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Технічне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програмне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03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0FB" w:rsidRPr="0003550C" w:rsidRDefault="00A960FB" w:rsidP="00A60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55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CD136F" w:rsidRPr="00CD1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ізика </w:t>
            </w:r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складових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методичного</w:t>
            </w:r>
            <w:proofErr w:type="spellEnd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36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друковані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відображають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60FB" w:rsidRPr="0003550C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60FB" w:rsidRPr="009F3BA6" w:rsidRDefault="00A960FB" w:rsidP="00A9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0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3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мультимедійні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занять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0FB" w:rsidRPr="0003550C" w:rsidRDefault="00A960FB" w:rsidP="009F3B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BA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sz w:val="24"/>
                <w:szCs w:val="24"/>
              </w:rPr>
              <w:t>віде</w:t>
            </w:r>
            <w:r w:rsidR="009F3BA6">
              <w:rPr>
                <w:rFonts w:ascii="Times New Roman" w:hAnsi="Times New Roman" w:cs="Times New Roman"/>
                <w:sz w:val="24"/>
                <w:szCs w:val="24"/>
              </w:rPr>
              <w:t>офільми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відеофрагменти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="009F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AD2" w:rsidRPr="0003550C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03550C" w:rsidRDefault="00C94731" w:rsidP="00C947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5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 A császár új elméje. Számítógépek, gondolkodás és a fizika törvényei.  2. kiadás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 Akadémiai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Kiadó, Budapest. Első magyar nyelvű digitális kiadás: 2016.  573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Az idő ciklusai. Az univerzum radikálisan új szemlélete Roger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Penrose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Fordította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Gilicze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Bálint Budapest, Első magyar nyelvű digitális kiadás: 2017. 265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Fizika. Csákány Antal,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Flórik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György,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Gnädig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Péter, Holics László, Juhász András, Sükösd Csaba, Tasnádi Péter. Első magyar nyelvű.  Akadémiai Kiadó, Budapest. digitális kiadás: 2017.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Bасиленко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І.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Збірник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задач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вправ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для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вивчення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термодинамічних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процесів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Навч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посіб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/  І.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Василенко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С. О.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Куманьов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О. А.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Півоваров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– Д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Акцент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ПП, 2014. –  249  с.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Dr. Halász Tibor. Elektromosságtan. Szeged. : MOZAIK Oktatási Stúdió, 2000. 112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Fizika és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számitástechnika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: Elektromágnesség, optika, atomfizika, csillagászat / szerk. dr. Kovács István, szerzők dr.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Honyek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Gyula, Rácz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mihály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Tomcsányi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Péter et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al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1990 Novotrade Kiadó, 1990. 195  Р.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Öveges József Kísérletezzünk és gondolkozzunk! 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III. 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mágnesség és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eletromosság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/  Felújított, átdolgozott kiad. 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Budapest :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Móra Könyvkiadó, 2014. 97 p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lastRenderedPageBreak/>
              <w:t xml:space="preserve">Általános fizika: Mechanika II. /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Skrapits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Lajos, szerk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Kovács István </w:t>
            </w: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1992. 11</w:t>
            </w:r>
            <w:proofErr w:type="gram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.kiadás</w:t>
            </w:r>
            <w:proofErr w:type="gram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kézirat Bp. : Tankönyvkiadó, 1992. 223 p.</w:t>
            </w:r>
          </w:p>
          <w:p w:rsidR="009F3BA6" w:rsidRPr="009F3BA6" w:rsidRDefault="009F3BA6" w:rsidP="009F3B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Збірник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задач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з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фізики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/ І.Є.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Лопатинський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ін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Львів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: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Львівська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політехніка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, 2016. 244 с.</w:t>
            </w:r>
          </w:p>
          <w:p w:rsidR="003D470F" w:rsidRPr="0003550C" w:rsidRDefault="009F3BA6" w:rsidP="009F3BA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Павловский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М. А.,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Акинфиева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Л. Ю.,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Бойчук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О. Ф.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Теоретическая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механика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Динамика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. -К.: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Вища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шк</w:t>
            </w:r>
            <w:proofErr w:type="spellEnd"/>
            <w:r w:rsidRPr="009F3BA6">
              <w:rPr>
                <w:rFonts w:ascii="Times New Roman" w:hAnsi="Times New Roman" w:cs="Times New Roman"/>
                <w:bCs/>
                <w:sz w:val="24"/>
                <w:szCs w:val="24"/>
                <w:lang w:eastAsia="hu-HU"/>
              </w:rPr>
              <w:t>., 1990. -480 с</w:t>
            </w:r>
          </w:p>
        </w:tc>
      </w:tr>
    </w:tbl>
    <w:p w:rsidR="00392D23" w:rsidRDefault="00392D23" w:rsidP="00E93013">
      <w:pPr>
        <w:rPr>
          <w:rFonts w:ascii="Times New Roman" w:hAnsi="Times New Roman" w:cs="Times New Roman"/>
          <w:sz w:val="24"/>
          <w:szCs w:val="24"/>
        </w:rPr>
      </w:pPr>
    </w:p>
    <w:p w:rsidR="002D6A2B" w:rsidRPr="002D6A2B" w:rsidRDefault="002D6A2B" w:rsidP="002D6A2B">
      <w:pPr>
        <w:rPr>
          <w:rFonts w:ascii="Times New Roman" w:hAnsi="Times New Roman" w:cs="Times New Roman"/>
          <w:sz w:val="24"/>
          <w:szCs w:val="24"/>
        </w:rPr>
      </w:pPr>
    </w:p>
    <w:sectPr w:rsidR="002D6A2B" w:rsidRPr="002D6A2B" w:rsidSect="00526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E9" w:rsidRDefault="002911E9" w:rsidP="0005502E">
      <w:pPr>
        <w:spacing w:after="0" w:line="240" w:lineRule="auto"/>
      </w:pPr>
      <w:r>
        <w:separator/>
      </w:r>
    </w:p>
  </w:endnote>
  <w:endnote w:type="continuationSeparator" w:id="0">
    <w:p w:rsidR="002911E9" w:rsidRDefault="002911E9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E9" w:rsidRDefault="002911E9" w:rsidP="0005502E">
      <w:pPr>
        <w:spacing w:after="0" w:line="240" w:lineRule="auto"/>
      </w:pPr>
      <w:r>
        <w:separator/>
      </w:r>
    </w:p>
  </w:footnote>
  <w:footnote w:type="continuationSeparator" w:id="0">
    <w:p w:rsidR="002911E9" w:rsidRDefault="002911E9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:rsidR="008A1B3F" w:rsidRPr="008A1B3F" w:rsidRDefault="008A1B3F" w:rsidP="008A1B3F">
    <w:pPr>
      <w:pStyle w:val="lfej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2020  р.</w:t>
    </w:r>
  </w:p>
  <w:p w:rsidR="0005502E" w:rsidRPr="00A25714" w:rsidRDefault="008A1B3F" w:rsidP="008A1B3F">
    <w:pPr>
      <w:pStyle w:val="lfej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B3F" w:rsidRDefault="008A1B3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F310B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032B36"/>
    <w:rsid w:val="0003550C"/>
    <w:rsid w:val="0005502E"/>
    <w:rsid w:val="000B3150"/>
    <w:rsid w:val="000E24E4"/>
    <w:rsid w:val="000E504B"/>
    <w:rsid w:val="001332F1"/>
    <w:rsid w:val="001425FD"/>
    <w:rsid w:val="00172C3B"/>
    <w:rsid w:val="001B5678"/>
    <w:rsid w:val="00231A5C"/>
    <w:rsid w:val="002343C3"/>
    <w:rsid w:val="002434E0"/>
    <w:rsid w:val="00264641"/>
    <w:rsid w:val="002718DF"/>
    <w:rsid w:val="002805BB"/>
    <w:rsid w:val="0028088A"/>
    <w:rsid w:val="002911E9"/>
    <w:rsid w:val="00295510"/>
    <w:rsid w:val="002C40AD"/>
    <w:rsid w:val="002D6A2B"/>
    <w:rsid w:val="002F1AD2"/>
    <w:rsid w:val="002F3FF3"/>
    <w:rsid w:val="003141E2"/>
    <w:rsid w:val="0037533D"/>
    <w:rsid w:val="00380F13"/>
    <w:rsid w:val="00392D23"/>
    <w:rsid w:val="00396426"/>
    <w:rsid w:val="003C0C9A"/>
    <w:rsid w:val="003C4985"/>
    <w:rsid w:val="003D470F"/>
    <w:rsid w:val="00402BCE"/>
    <w:rsid w:val="00412E53"/>
    <w:rsid w:val="00453D2B"/>
    <w:rsid w:val="004541E0"/>
    <w:rsid w:val="0047039C"/>
    <w:rsid w:val="004B7818"/>
    <w:rsid w:val="004D0A27"/>
    <w:rsid w:val="004D1204"/>
    <w:rsid w:val="004D528B"/>
    <w:rsid w:val="004E2C2F"/>
    <w:rsid w:val="00526D7D"/>
    <w:rsid w:val="005573D3"/>
    <w:rsid w:val="005F5C2C"/>
    <w:rsid w:val="006618B7"/>
    <w:rsid w:val="00661E0C"/>
    <w:rsid w:val="00663AA8"/>
    <w:rsid w:val="0066683B"/>
    <w:rsid w:val="00666E8A"/>
    <w:rsid w:val="00674394"/>
    <w:rsid w:val="006D35F7"/>
    <w:rsid w:val="00700829"/>
    <w:rsid w:val="00705681"/>
    <w:rsid w:val="00705CC5"/>
    <w:rsid w:val="00721AB0"/>
    <w:rsid w:val="007363DB"/>
    <w:rsid w:val="00753396"/>
    <w:rsid w:val="007B1F80"/>
    <w:rsid w:val="007E3FBF"/>
    <w:rsid w:val="0084580D"/>
    <w:rsid w:val="008539A2"/>
    <w:rsid w:val="00857A28"/>
    <w:rsid w:val="008842E1"/>
    <w:rsid w:val="008909A6"/>
    <w:rsid w:val="008A059F"/>
    <w:rsid w:val="008A1B3F"/>
    <w:rsid w:val="008A6389"/>
    <w:rsid w:val="008B5B21"/>
    <w:rsid w:val="008E1627"/>
    <w:rsid w:val="008F1408"/>
    <w:rsid w:val="008F2CA2"/>
    <w:rsid w:val="009113BD"/>
    <w:rsid w:val="00935F9B"/>
    <w:rsid w:val="00994568"/>
    <w:rsid w:val="009F3BA6"/>
    <w:rsid w:val="009F7341"/>
    <w:rsid w:val="00A01CF0"/>
    <w:rsid w:val="00A25714"/>
    <w:rsid w:val="00A26453"/>
    <w:rsid w:val="00A434B2"/>
    <w:rsid w:val="00A60F04"/>
    <w:rsid w:val="00A72D68"/>
    <w:rsid w:val="00A957D2"/>
    <w:rsid w:val="00A960FB"/>
    <w:rsid w:val="00A97636"/>
    <w:rsid w:val="00AC0326"/>
    <w:rsid w:val="00AC4C79"/>
    <w:rsid w:val="00B16BC9"/>
    <w:rsid w:val="00B30933"/>
    <w:rsid w:val="00B43B5D"/>
    <w:rsid w:val="00B46DB5"/>
    <w:rsid w:val="00B64A4D"/>
    <w:rsid w:val="00B66860"/>
    <w:rsid w:val="00BE6CF7"/>
    <w:rsid w:val="00C94731"/>
    <w:rsid w:val="00CD136F"/>
    <w:rsid w:val="00CF699C"/>
    <w:rsid w:val="00D06F03"/>
    <w:rsid w:val="00D23364"/>
    <w:rsid w:val="00DA3F3F"/>
    <w:rsid w:val="00DB784A"/>
    <w:rsid w:val="00DD74FB"/>
    <w:rsid w:val="00E237EC"/>
    <w:rsid w:val="00E2399A"/>
    <w:rsid w:val="00E3279F"/>
    <w:rsid w:val="00E41C8D"/>
    <w:rsid w:val="00E41F89"/>
    <w:rsid w:val="00E47EA8"/>
    <w:rsid w:val="00E827FD"/>
    <w:rsid w:val="00E93013"/>
    <w:rsid w:val="00EB0748"/>
    <w:rsid w:val="00F02436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0355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502E"/>
  </w:style>
  <w:style w:type="paragraph" w:styleId="llb">
    <w:name w:val="footer"/>
    <w:basedOn w:val="Norml"/>
    <w:link w:val="llb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502E"/>
  </w:style>
  <w:style w:type="paragraph" w:styleId="Listaszerbekezds">
    <w:name w:val="List Paragraph"/>
    <w:basedOn w:val="Norml"/>
    <w:uiPriority w:val="34"/>
    <w:qFormat/>
    <w:rsid w:val="00A960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03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kmf.uz.ua/wp-content/uploads/2019/11/Pol_yak_osv_ZUI_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mf.uz.ua/wp-content/uploads/2019/11/Pol_akad_dobr_ZUI_2019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BEDE-6DA8-4C5E-9D01-ECF4D9E1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1311</Words>
  <Characters>9046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ramiz</cp:lastModifiedBy>
  <cp:revision>8</cp:revision>
  <dcterms:created xsi:type="dcterms:W3CDTF">2023-08-28T16:25:00Z</dcterms:created>
  <dcterms:modified xsi:type="dcterms:W3CDTF">2023-09-03T16:47:00Z</dcterms:modified>
</cp:coreProperties>
</file>