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6D20" w14:textId="77777777" w:rsidR="00D719D4" w:rsidRPr="0037439A" w:rsidRDefault="00D719D4">
      <w:pPr>
        <w:jc w:val="center"/>
        <w:rPr>
          <w:rFonts w:ascii="Times New Roman" w:eastAsia="Times New Roman" w:hAnsi="Times New Roman" w:cs="Times New Roman"/>
          <w:b/>
          <w:sz w:val="24"/>
          <w:szCs w:val="24"/>
        </w:rPr>
      </w:pPr>
    </w:p>
    <w:p w14:paraId="3E38444F" w14:textId="77777777" w:rsidR="00D719D4" w:rsidRPr="0037439A" w:rsidRDefault="00C257EF">
      <w:pPr>
        <w:jc w:val="cente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Закарпатський угорський інститут ім. Ференца Ракоці ІІ</w:t>
      </w:r>
    </w:p>
    <w:tbl>
      <w:tblPr>
        <w:tblStyle w:val="a"/>
        <w:tblW w:w="95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1368"/>
        <w:gridCol w:w="1672"/>
        <w:gridCol w:w="1368"/>
        <w:gridCol w:w="1824"/>
        <w:gridCol w:w="1521"/>
      </w:tblGrid>
      <w:tr w:rsidR="00D719D4" w:rsidRPr="0037439A" w14:paraId="387B17FF" w14:textId="77777777">
        <w:trPr>
          <w:trHeight w:val="1453"/>
        </w:trPr>
        <w:tc>
          <w:tcPr>
            <w:tcW w:w="1819" w:type="dxa"/>
          </w:tcPr>
          <w:p w14:paraId="0FA162E5" w14:textId="77777777" w:rsidR="00D719D4" w:rsidRPr="0037439A" w:rsidRDefault="00D719D4">
            <w:pPr>
              <w:rPr>
                <w:rFonts w:ascii="Times New Roman" w:eastAsia="Times New Roman" w:hAnsi="Times New Roman" w:cs="Times New Roman"/>
                <w:b/>
                <w:sz w:val="24"/>
                <w:szCs w:val="24"/>
              </w:rPr>
            </w:pPr>
          </w:p>
          <w:p w14:paraId="3D5B96A6"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Ступінь вищої освіти</w:t>
            </w:r>
          </w:p>
          <w:p w14:paraId="7DAF45A1" w14:textId="77777777" w:rsidR="00D719D4" w:rsidRPr="0037439A" w:rsidRDefault="00D719D4">
            <w:pPr>
              <w:rPr>
                <w:rFonts w:ascii="Times New Roman" w:eastAsia="Times New Roman" w:hAnsi="Times New Roman" w:cs="Times New Roman"/>
                <w:b/>
                <w:sz w:val="24"/>
                <w:szCs w:val="24"/>
              </w:rPr>
            </w:pPr>
          </w:p>
        </w:tc>
        <w:tc>
          <w:tcPr>
            <w:tcW w:w="1368" w:type="dxa"/>
          </w:tcPr>
          <w:p w14:paraId="480F1DD6" w14:textId="48986F38" w:rsidR="00D719D4" w:rsidRPr="0037439A" w:rsidRDefault="000F5292">
            <w:pPr>
              <w:jc w:val="center"/>
              <w:rPr>
                <w:rFonts w:ascii="Times New Roman" w:eastAsia="Times New Roman" w:hAnsi="Times New Roman" w:cs="Times New Roman"/>
                <w:b/>
                <w:sz w:val="24"/>
                <w:szCs w:val="24"/>
              </w:rPr>
            </w:pPr>
            <w:r w:rsidRPr="0037439A">
              <w:rPr>
                <w:rFonts w:ascii="Times New Roman" w:hAnsi="Times New Roman" w:cs="Times New Roman"/>
                <w:b/>
                <w:sz w:val="24"/>
                <w:szCs w:val="24"/>
              </w:rPr>
              <w:t>BSc</w:t>
            </w:r>
          </w:p>
        </w:tc>
        <w:tc>
          <w:tcPr>
            <w:tcW w:w="1672" w:type="dxa"/>
          </w:tcPr>
          <w:p w14:paraId="06F86766" w14:textId="77777777" w:rsidR="00D719D4" w:rsidRPr="0037439A" w:rsidRDefault="00D719D4">
            <w:pPr>
              <w:rPr>
                <w:rFonts w:ascii="Times New Roman" w:eastAsia="Times New Roman" w:hAnsi="Times New Roman" w:cs="Times New Roman"/>
                <w:b/>
                <w:sz w:val="24"/>
                <w:szCs w:val="24"/>
              </w:rPr>
            </w:pPr>
          </w:p>
          <w:p w14:paraId="02A36091" w14:textId="77777777" w:rsidR="00D719D4" w:rsidRPr="0037439A" w:rsidRDefault="00C257EF">
            <w:pPr>
              <w:jc w:val="cente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Форма навчання</w:t>
            </w:r>
          </w:p>
        </w:tc>
        <w:tc>
          <w:tcPr>
            <w:tcW w:w="1368" w:type="dxa"/>
          </w:tcPr>
          <w:p w14:paraId="50BC4A1B" w14:textId="747A38BC" w:rsidR="00D719D4" w:rsidRPr="0037439A" w:rsidRDefault="00085D65">
            <w:pPr>
              <w:jc w:val="center"/>
              <w:rPr>
                <w:rFonts w:ascii="Times New Roman" w:eastAsia="Times New Roman" w:hAnsi="Times New Roman" w:cs="Times New Roman"/>
                <w:b/>
                <w:sz w:val="24"/>
                <w:szCs w:val="24"/>
              </w:rPr>
            </w:pPr>
            <w:r w:rsidRPr="00085D65">
              <w:rPr>
                <w:rFonts w:ascii="Times New Roman" w:hAnsi="Times New Roman" w:cs="Times New Roman"/>
                <w:b/>
                <w:sz w:val="24"/>
                <w:szCs w:val="24"/>
              </w:rPr>
              <w:t>заочна</w:t>
            </w:r>
          </w:p>
          <w:p w14:paraId="6273C6D3" w14:textId="77777777" w:rsidR="00D719D4" w:rsidRPr="0037439A" w:rsidRDefault="00D719D4">
            <w:pPr>
              <w:jc w:val="center"/>
              <w:rPr>
                <w:rFonts w:ascii="Times New Roman" w:eastAsia="Times New Roman" w:hAnsi="Times New Roman" w:cs="Times New Roman"/>
                <w:b/>
                <w:sz w:val="24"/>
                <w:szCs w:val="24"/>
              </w:rPr>
            </w:pPr>
          </w:p>
        </w:tc>
        <w:tc>
          <w:tcPr>
            <w:tcW w:w="1824" w:type="dxa"/>
          </w:tcPr>
          <w:p w14:paraId="0E9F7568" w14:textId="77777777" w:rsidR="00D719D4" w:rsidRPr="0037439A" w:rsidRDefault="00D719D4">
            <w:pPr>
              <w:jc w:val="center"/>
              <w:rPr>
                <w:rFonts w:ascii="Times New Roman" w:eastAsia="Times New Roman" w:hAnsi="Times New Roman" w:cs="Times New Roman"/>
                <w:b/>
                <w:sz w:val="24"/>
                <w:szCs w:val="24"/>
              </w:rPr>
            </w:pPr>
          </w:p>
          <w:p w14:paraId="1667C7B6" w14:textId="77777777" w:rsidR="00D719D4" w:rsidRPr="0037439A" w:rsidRDefault="00C257EF">
            <w:pPr>
              <w:jc w:val="cente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Навчальний рік/семестр</w:t>
            </w:r>
          </w:p>
        </w:tc>
        <w:tc>
          <w:tcPr>
            <w:tcW w:w="1521" w:type="dxa"/>
          </w:tcPr>
          <w:p w14:paraId="26655C0C" w14:textId="05E8126D" w:rsidR="00D719D4" w:rsidRPr="0037439A" w:rsidRDefault="000F5292">
            <w:pPr>
              <w:jc w:val="center"/>
              <w:rPr>
                <w:rFonts w:ascii="Times New Roman" w:eastAsia="Times New Roman" w:hAnsi="Times New Roman" w:cs="Times New Roman"/>
                <w:b/>
                <w:sz w:val="24"/>
                <w:szCs w:val="24"/>
                <w:lang w:val="hu-HU"/>
              </w:rPr>
            </w:pPr>
            <w:r w:rsidRPr="0037439A">
              <w:rPr>
                <w:rFonts w:ascii="Times New Roman" w:eastAsia="Times New Roman" w:hAnsi="Times New Roman" w:cs="Times New Roman"/>
                <w:b/>
                <w:sz w:val="24"/>
                <w:szCs w:val="24"/>
                <w:lang w:val="hu-HU"/>
              </w:rPr>
              <w:t>202</w:t>
            </w:r>
            <w:r w:rsidR="002C4056">
              <w:rPr>
                <w:rFonts w:ascii="Times New Roman" w:eastAsia="Times New Roman" w:hAnsi="Times New Roman" w:cs="Times New Roman"/>
                <w:b/>
                <w:sz w:val="24"/>
                <w:szCs w:val="24"/>
                <w:lang w:val="hu-HU"/>
              </w:rPr>
              <w:t>5</w:t>
            </w:r>
            <w:r w:rsidRPr="0037439A">
              <w:rPr>
                <w:rFonts w:ascii="Times New Roman" w:eastAsia="Times New Roman" w:hAnsi="Times New Roman" w:cs="Times New Roman"/>
                <w:b/>
                <w:sz w:val="24"/>
                <w:szCs w:val="24"/>
                <w:lang w:val="hu-HU"/>
              </w:rPr>
              <w:t>-202</w:t>
            </w:r>
            <w:r w:rsidR="002C4056">
              <w:rPr>
                <w:rFonts w:ascii="Times New Roman" w:eastAsia="Times New Roman" w:hAnsi="Times New Roman" w:cs="Times New Roman"/>
                <w:b/>
                <w:sz w:val="24"/>
                <w:szCs w:val="24"/>
                <w:lang w:val="hu-HU"/>
              </w:rPr>
              <w:t>6</w:t>
            </w:r>
            <w:r w:rsidRPr="0037439A">
              <w:rPr>
                <w:rFonts w:ascii="Times New Roman" w:eastAsia="Times New Roman" w:hAnsi="Times New Roman" w:cs="Times New Roman"/>
                <w:b/>
                <w:sz w:val="24"/>
                <w:szCs w:val="24"/>
                <w:lang w:val="hu-HU"/>
              </w:rPr>
              <w:t>/1</w:t>
            </w:r>
          </w:p>
          <w:p w14:paraId="1989046A" w14:textId="77777777" w:rsidR="00D719D4" w:rsidRPr="0037439A" w:rsidRDefault="00D719D4">
            <w:pPr>
              <w:jc w:val="center"/>
              <w:rPr>
                <w:rFonts w:ascii="Times New Roman" w:eastAsia="Times New Roman" w:hAnsi="Times New Roman" w:cs="Times New Roman"/>
                <w:b/>
                <w:sz w:val="24"/>
                <w:szCs w:val="24"/>
              </w:rPr>
            </w:pPr>
          </w:p>
        </w:tc>
      </w:tr>
    </w:tbl>
    <w:p w14:paraId="65546208" w14:textId="77777777" w:rsidR="00D719D4" w:rsidRPr="0037439A" w:rsidRDefault="00C257EF">
      <w:pPr>
        <w:jc w:val="center"/>
        <w:rPr>
          <w:rFonts w:ascii="Times New Roman" w:eastAsia="Times New Roman" w:hAnsi="Times New Roman" w:cs="Times New Roman"/>
          <w:b/>
          <w:sz w:val="24"/>
          <w:szCs w:val="24"/>
          <w:highlight w:val="yellow"/>
        </w:rPr>
      </w:pPr>
      <w:r w:rsidRPr="0037439A">
        <w:rPr>
          <w:rFonts w:ascii="Times New Roman" w:eastAsia="Times New Roman" w:hAnsi="Times New Roman" w:cs="Times New Roman"/>
          <w:b/>
          <w:sz w:val="24"/>
          <w:szCs w:val="24"/>
        </w:rPr>
        <w:t>Силабус</w:t>
      </w:r>
    </w:p>
    <w:tbl>
      <w:tblPr>
        <w:tblStyle w:val="a0"/>
        <w:tblW w:w="96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5507"/>
      </w:tblGrid>
      <w:tr w:rsidR="00D719D4" w:rsidRPr="0037439A" w14:paraId="72C92B82" w14:textId="77777777">
        <w:tc>
          <w:tcPr>
            <w:tcW w:w="4111" w:type="dxa"/>
            <w:shd w:val="clear" w:color="auto" w:fill="D9D9D9"/>
          </w:tcPr>
          <w:p w14:paraId="7141C949"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Назва навчальної дисципліни</w:t>
            </w:r>
          </w:p>
        </w:tc>
        <w:tc>
          <w:tcPr>
            <w:tcW w:w="5507" w:type="dxa"/>
          </w:tcPr>
          <w:p w14:paraId="03D3E371" w14:textId="7800951F" w:rsidR="00D719D4" w:rsidRPr="0037439A" w:rsidRDefault="000F5292">
            <w:pPr>
              <w:rPr>
                <w:rFonts w:ascii="Times New Roman" w:eastAsia="Times New Roman" w:hAnsi="Times New Roman" w:cs="Times New Roman"/>
                <w:sz w:val="24"/>
                <w:szCs w:val="24"/>
              </w:rPr>
            </w:pPr>
            <w:r w:rsidRPr="0037439A">
              <w:rPr>
                <w:rFonts w:ascii="Times New Roman" w:hAnsi="Times New Roman" w:cs="Times New Roman"/>
                <w:b/>
                <w:sz w:val="24"/>
                <w:szCs w:val="24"/>
              </w:rPr>
              <w:t>Геологія</w:t>
            </w:r>
          </w:p>
        </w:tc>
      </w:tr>
      <w:tr w:rsidR="00D719D4" w:rsidRPr="0037439A" w14:paraId="6F7E3366" w14:textId="77777777">
        <w:tc>
          <w:tcPr>
            <w:tcW w:w="4111" w:type="dxa"/>
            <w:shd w:val="clear" w:color="auto" w:fill="D9D9D9"/>
          </w:tcPr>
          <w:p w14:paraId="2A9702AE" w14:textId="77777777" w:rsidR="00D719D4" w:rsidRPr="0037439A" w:rsidRDefault="00D719D4">
            <w:pPr>
              <w:rPr>
                <w:rFonts w:ascii="Times New Roman" w:eastAsia="Times New Roman" w:hAnsi="Times New Roman" w:cs="Times New Roman"/>
                <w:b/>
                <w:sz w:val="24"/>
                <w:szCs w:val="24"/>
              </w:rPr>
            </w:pPr>
          </w:p>
          <w:p w14:paraId="7E4E88C7"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Кафедра</w:t>
            </w:r>
          </w:p>
        </w:tc>
        <w:tc>
          <w:tcPr>
            <w:tcW w:w="5507" w:type="dxa"/>
          </w:tcPr>
          <w:p w14:paraId="25E223A5" w14:textId="4327AB7D" w:rsidR="00D719D4" w:rsidRPr="0037439A" w:rsidRDefault="000F5292">
            <w:pPr>
              <w:rPr>
                <w:rFonts w:ascii="Times New Roman" w:hAnsi="Times New Roman" w:cs="Times New Roman"/>
                <w:sz w:val="24"/>
                <w:szCs w:val="24"/>
              </w:rPr>
            </w:pPr>
            <w:r w:rsidRPr="0037439A">
              <w:rPr>
                <w:rFonts w:ascii="Times New Roman" w:hAnsi="Times New Roman" w:cs="Times New Roman"/>
                <w:sz w:val="24"/>
                <w:szCs w:val="24"/>
              </w:rPr>
              <w:t>Географія та туризму</w:t>
            </w:r>
          </w:p>
        </w:tc>
      </w:tr>
      <w:tr w:rsidR="00D719D4" w:rsidRPr="0037439A" w14:paraId="3C0C2CA2" w14:textId="77777777">
        <w:tc>
          <w:tcPr>
            <w:tcW w:w="4111" w:type="dxa"/>
            <w:shd w:val="clear" w:color="auto" w:fill="D9D9D9"/>
          </w:tcPr>
          <w:p w14:paraId="5786D4AD" w14:textId="77777777" w:rsidR="00D719D4" w:rsidRPr="0037439A" w:rsidRDefault="00D719D4">
            <w:pPr>
              <w:rPr>
                <w:rFonts w:ascii="Times New Roman" w:eastAsia="Times New Roman" w:hAnsi="Times New Roman" w:cs="Times New Roman"/>
                <w:b/>
                <w:sz w:val="24"/>
                <w:szCs w:val="24"/>
              </w:rPr>
            </w:pPr>
          </w:p>
          <w:p w14:paraId="6A99DE2A"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Освітня програма</w:t>
            </w:r>
          </w:p>
        </w:tc>
        <w:tc>
          <w:tcPr>
            <w:tcW w:w="5507" w:type="dxa"/>
          </w:tcPr>
          <w:p w14:paraId="2BECF1FC" w14:textId="327B0FA7" w:rsidR="00D719D4" w:rsidRPr="0037439A" w:rsidRDefault="000F5292">
            <w:pPr>
              <w:rPr>
                <w:rFonts w:ascii="Times New Roman" w:hAnsi="Times New Roman" w:cs="Times New Roman"/>
                <w:sz w:val="24"/>
                <w:szCs w:val="24"/>
              </w:rPr>
            </w:pPr>
            <w:r w:rsidRPr="0037439A">
              <w:rPr>
                <w:rFonts w:ascii="Times New Roman" w:hAnsi="Times New Roman" w:cs="Times New Roman"/>
                <w:sz w:val="24"/>
                <w:szCs w:val="24"/>
              </w:rPr>
              <w:t>01 Освіта, 014 Середня освіта (географія)</w:t>
            </w:r>
          </w:p>
        </w:tc>
      </w:tr>
      <w:tr w:rsidR="00D719D4" w:rsidRPr="0037439A" w14:paraId="2BEA2276" w14:textId="77777777">
        <w:tc>
          <w:tcPr>
            <w:tcW w:w="4111" w:type="dxa"/>
            <w:shd w:val="clear" w:color="auto" w:fill="D9D9D9"/>
          </w:tcPr>
          <w:p w14:paraId="3A1925C2"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Тип дисципліни, кількість кредитів та годин (лекції/ практичні/семінарські/ лабораторні заняття/самостійна робота)</w:t>
            </w:r>
          </w:p>
        </w:tc>
        <w:tc>
          <w:tcPr>
            <w:tcW w:w="5507" w:type="dxa"/>
          </w:tcPr>
          <w:p w14:paraId="71CA5452" w14:textId="7B0A06BA" w:rsidR="00D719D4" w:rsidRPr="0037439A" w:rsidRDefault="00C257EF">
            <w:pPr>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rPr>
              <w:t>Тип дисципліни (обов’язкова чи вибіркова):</w:t>
            </w:r>
            <w:r w:rsidR="000F5292" w:rsidRPr="0037439A">
              <w:rPr>
                <w:rFonts w:ascii="Times New Roman" w:eastAsia="Times New Roman" w:hAnsi="Times New Roman" w:cs="Times New Roman"/>
                <w:sz w:val="24"/>
                <w:szCs w:val="24"/>
                <w:lang w:val="hu-HU"/>
              </w:rPr>
              <w:t xml:space="preserve"> </w:t>
            </w:r>
            <w:r w:rsidR="000F5292" w:rsidRPr="0037439A">
              <w:rPr>
                <w:rFonts w:ascii="Times New Roman" w:hAnsi="Times New Roman" w:cs="Times New Roman"/>
                <w:sz w:val="24"/>
                <w:szCs w:val="24"/>
              </w:rPr>
              <w:t>обов’язкова</w:t>
            </w:r>
            <w:r w:rsidR="000F5292" w:rsidRPr="0037439A">
              <w:rPr>
                <w:rFonts w:ascii="Times New Roman" w:hAnsi="Times New Roman" w:cs="Times New Roman"/>
                <w:sz w:val="24"/>
                <w:szCs w:val="24"/>
                <w:lang w:val="hu-HU"/>
              </w:rPr>
              <w:t xml:space="preserve"> </w:t>
            </w:r>
          </w:p>
          <w:p w14:paraId="7A11CD9D" w14:textId="4AB0FC50" w:rsidR="00D719D4" w:rsidRPr="0037439A" w:rsidRDefault="00C257EF">
            <w:pPr>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rPr>
              <w:t xml:space="preserve">Кількість кредитів: </w:t>
            </w:r>
            <w:r w:rsidR="000F5292" w:rsidRPr="0037439A">
              <w:rPr>
                <w:rFonts w:ascii="Times New Roman" w:eastAsia="Times New Roman" w:hAnsi="Times New Roman" w:cs="Times New Roman"/>
                <w:sz w:val="24"/>
                <w:szCs w:val="24"/>
                <w:lang w:val="hu-HU"/>
              </w:rPr>
              <w:t>5</w:t>
            </w:r>
          </w:p>
          <w:p w14:paraId="1809FBBF" w14:textId="78ACEA8C" w:rsidR="00D719D4" w:rsidRPr="0037439A" w:rsidRDefault="00C257EF">
            <w:pPr>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rPr>
              <w:t xml:space="preserve">Лекції: </w:t>
            </w:r>
            <w:r w:rsidR="000F5292" w:rsidRPr="0037439A">
              <w:rPr>
                <w:rFonts w:ascii="Times New Roman" w:eastAsia="Times New Roman" w:hAnsi="Times New Roman" w:cs="Times New Roman"/>
                <w:sz w:val="24"/>
                <w:szCs w:val="24"/>
                <w:lang w:val="hu-HU"/>
              </w:rPr>
              <w:t>36</w:t>
            </w:r>
          </w:p>
          <w:p w14:paraId="520B7DAA" w14:textId="015FE9C8" w:rsidR="00D719D4" w:rsidRPr="0037439A" w:rsidRDefault="00C257EF">
            <w:pPr>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rPr>
              <w:t xml:space="preserve">Практичні (семінарські) заняття: </w:t>
            </w:r>
            <w:r w:rsidR="000F5292" w:rsidRPr="0037439A">
              <w:rPr>
                <w:rFonts w:ascii="Times New Roman" w:eastAsia="Times New Roman" w:hAnsi="Times New Roman" w:cs="Times New Roman"/>
                <w:sz w:val="24"/>
                <w:szCs w:val="24"/>
                <w:lang w:val="hu-HU"/>
              </w:rPr>
              <w:t>24</w:t>
            </w:r>
          </w:p>
          <w:p w14:paraId="1DE0D434" w14:textId="57985F24" w:rsidR="00D719D4" w:rsidRPr="0037439A" w:rsidRDefault="00C257EF">
            <w:pPr>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rPr>
              <w:t xml:space="preserve">Лабораторні заняття: </w:t>
            </w:r>
            <w:r w:rsidR="000F5292" w:rsidRPr="0037439A">
              <w:rPr>
                <w:rFonts w:ascii="Times New Roman" w:eastAsia="Times New Roman" w:hAnsi="Times New Roman" w:cs="Times New Roman"/>
                <w:sz w:val="24"/>
                <w:szCs w:val="24"/>
                <w:lang w:val="hu-HU"/>
              </w:rPr>
              <w:t>-</w:t>
            </w:r>
          </w:p>
          <w:p w14:paraId="55398284" w14:textId="6D05C364" w:rsidR="00D719D4" w:rsidRPr="0037439A" w:rsidRDefault="00C257EF">
            <w:pPr>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rPr>
              <w:t xml:space="preserve">Самостійна робота: </w:t>
            </w:r>
            <w:r w:rsidR="000F5292" w:rsidRPr="0037439A">
              <w:rPr>
                <w:rFonts w:ascii="Times New Roman" w:eastAsia="Times New Roman" w:hAnsi="Times New Roman" w:cs="Times New Roman"/>
                <w:sz w:val="24"/>
                <w:szCs w:val="24"/>
                <w:lang w:val="hu-HU"/>
              </w:rPr>
              <w:t>100</w:t>
            </w:r>
          </w:p>
          <w:p w14:paraId="1A50E190" w14:textId="77777777" w:rsidR="00D719D4" w:rsidRPr="0037439A" w:rsidRDefault="00D719D4">
            <w:pPr>
              <w:rPr>
                <w:rFonts w:ascii="Times New Roman" w:hAnsi="Times New Roman" w:cs="Times New Roman"/>
                <w:sz w:val="24"/>
                <w:szCs w:val="24"/>
              </w:rPr>
            </w:pPr>
          </w:p>
        </w:tc>
      </w:tr>
      <w:tr w:rsidR="00D719D4" w:rsidRPr="0037439A" w14:paraId="6A023AF6" w14:textId="77777777">
        <w:tc>
          <w:tcPr>
            <w:tcW w:w="4111" w:type="dxa"/>
            <w:shd w:val="clear" w:color="auto" w:fill="D9D9D9"/>
          </w:tcPr>
          <w:p w14:paraId="5038D7D7"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Викладач(і) відповідальний(і) за викладання навчальної дисципліни (імена, прізвища, наукові ступені і звання, адреса електронної пошти викладача/ів)</w:t>
            </w:r>
          </w:p>
        </w:tc>
        <w:tc>
          <w:tcPr>
            <w:tcW w:w="5507" w:type="dxa"/>
          </w:tcPr>
          <w:p w14:paraId="3CBA8391" w14:textId="77777777" w:rsidR="000F5292" w:rsidRPr="0037439A" w:rsidRDefault="000F5292" w:rsidP="000F5292">
            <w:pPr>
              <w:rPr>
                <w:rFonts w:ascii="Times New Roman" w:hAnsi="Times New Roman" w:cs="Times New Roman"/>
                <w:sz w:val="24"/>
                <w:szCs w:val="24"/>
              </w:rPr>
            </w:pPr>
            <w:r w:rsidRPr="0037439A">
              <w:rPr>
                <w:rFonts w:ascii="Times New Roman" w:hAnsi="Times New Roman" w:cs="Times New Roman"/>
                <w:sz w:val="24"/>
                <w:szCs w:val="24"/>
              </w:rPr>
              <w:t xml:space="preserve">Генці Шандор Олександрович, PhD, доцент, </w:t>
            </w:r>
            <w:hyperlink r:id="rId5" w:history="1">
              <w:r w:rsidRPr="0037439A">
                <w:rPr>
                  <w:rStyle w:val="Hiperhivatkozs"/>
                  <w:rFonts w:ascii="Times New Roman" w:hAnsi="Times New Roman" w:cs="Times New Roman"/>
                  <w:sz w:val="24"/>
                  <w:szCs w:val="24"/>
                </w:rPr>
                <w:t>gonczy.sandor@kmf.org.ua</w:t>
              </w:r>
            </w:hyperlink>
            <w:r w:rsidRPr="0037439A">
              <w:rPr>
                <w:rFonts w:ascii="Times New Roman" w:hAnsi="Times New Roman" w:cs="Times New Roman"/>
                <w:sz w:val="24"/>
                <w:szCs w:val="24"/>
              </w:rPr>
              <w:t xml:space="preserve"> </w:t>
            </w:r>
          </w:p>
          <w:p w14:paraId="515CA3BC" w14:textId="0FDF69AE" w:rsidR="00D719D4" w:rsidRPr="0037439A" w:rsidRDefault="00D719D4" w:rsidP="000F5292">
            <w:pPr>
              <w:jc w:val="both"/>
              <w:rPr>
                <w:rFonts w:ascii="Times New Roman" w:hAnsi="Times New Roman" w:cs="Times New Roman"/>
                <w:sz w:val="24"/>
                <w:szCs w:val="24"/>
              </w:rPr>
            </w:pPr>
          </w:p>
        </w:tc>
      </w:tr>
      <w:tr w:rsidR="00D719D4" w:rsidRPr="0037439A" w14:paraId="502FAF67" w14:textId="77777777">
        <w:tc>
          <w:tcPr>
            <w:tcW w:w="4111" w:type="dxa"/>
            <w:shd w:val="clear" w:color="auto" w:fill="D9D9D9"/>
          </w:tcPr>
          <w:p w14:paraId="729CDD22" w14:textId="77777777" w:rsidR="00D719D4" w:rsidRPr="0037439A" w:rsidRDefault="00C257EF">
            <w:pPr>
              <w:rPr>
                <w:rFonts w:ascii="Times New Roman" w:eastAsia="Times New Roman" w:hAnsi="Times New Roman" w:cs="Times New Roman"/>
                <w:b/>
                <w:sz w:val="24"/>
                <w:szCs w:val="24"/>
              </w:rPr>
            </w:pPr>
            <w:bookmarkStart w:id="0" w:name="_gjdgxs" w:colFirst="0" w:colLast="0"/>
            <w:bookmarkEnd w:id="0"/>
            <w:r w:rsidRPr="0037439A">
              <w:rPr>
                <w:rFonts w:ascii="Times New Roman" w:eastAsia="Times New Roman" w:hAnsi="Times New Roman" w:cs="Times New Roman"/>
                <w:b/>
                <w:sz w:val="24"/>
                <w:szCs w:val="24"/>
              </w:rPr>
              <w:t>Пререквізити навчальної дисципліни</w:t>
            </w:r>
          </w:p>
        </w:tc>
        <w:tc>
          <w:tcPr>
            <w:tcW w:w="5507" w:type="dxa"/>
          </w:tcPr>
          <w:p w14:paraId="06DC6587" w14:textId="039924B3" w:rsidR="00D719D4" w:rsidRPr="0037439A" w:rsidRDefault="000F5292">
            <w:pPr>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lang w:val="hu-HU"/>
              </w:rPr>
              <w:t>-</w:t>
            </w:r>
          </w:p>
        </w:tc>
      </w:tr>
      <w:tr w:rsidR="00D719D4" w:rsidRPr="0037439A" w14:paraId="0D8CAC30" w14:textId="77777777">
        <w:tc>
          <w:tcPr>
            <w:tcW w:w="4111" w:type="dxa"/>
            <w:shd w:val="clear" w:color="auto" w:fill="D9D9D9"/>
          </w:tcPr>
          <w:p w14:paraId="5068E792"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 xml:space="preserve">Анотація дисципліни, мета, завдання та очікувані програмні результати  навчальної дисципліни, загальні та фахові компетентності, основна тематика дисципліни </w:t>
            </w:r>
          </w:p>
        </w:tc>
        <w:tc>
          <w:tcPr>
            <w:tcW w:w="5507" w:type="dxa"/>
          </w:tcPr>
          <w:p w14:paraId="1AD43826" w14:textId="77777777" w:rsidR="000F5292" w:rsidRPr="0037439A" w:rsidRDefault="000F5292" w:rsidP="000F5292">
            <w:pPr>
              <w:jc w:val="center"/>
              <w:rPr>
                <w:rFonts w:ascii="Times New Roman" w:hAnsi="Times New Roman" w:cs="Times New Roman"/>
                <w:sz w:val="24"/>
                <w:szCs w:val="24"/>
              </w:rPr>
            </w:pPr>
            <w:r w:rsidRPr="0037439A">
              <w:rPr>
                <w:rFonts w:ascii="Times New Roman" w:hAnsi="Times New Roman" w:cs="Times New Roman"/>
                <w:sz w:val="24"/>
                <w:szCs w:val="24"/>
              </w:rPr>
              <w:t>Мета викладання дисциплін</w:t>
            </w:r>
          </w:p>
          <w:p w14:paraId="5A7ABDA7" w14:textId="77777777" w:rsidR="000F5292" w:rsidRPr="0037439A" w:rsidRDefault="000F5292" w:rsidP="000F5292">
            <w:pPr>
              <w:pStyle w:val="Szvegtrzsbehzssal"/>
              <w:spacing w:after="0"/>
              <w:ind w:left="0"/>
              <w:rPr>
                <w:rFonts w:ascii="Times New Roman" w:hAnsi="Times New Roman" w:cs="Times New Roman"/>
                <w:sz w:val="24"/>
                <w:szCs w:val="24"/>
              </w:rPr>
            </w:pPr>
            <w:r w:rsidRPr="0037439A">
              <w:rPr>
                <w:rFonts w:ascii="Times New Roman" w:hAnsi="Times New Roman" w:cs="Times New Roman"/>
                <w:sz w:val="24"/>
                <w:szCs w:val="24"/>
              </w:rPr>
              <w:t>В програмі пропонуються засвоєння студентами матеріали про предмет геологіє, єє задачі та методи. Основою курсу є вивчення основних відомостей про Землю і земну кору, геодинамичні процеси, в тому числі процеси зовнішньоє і внутрішньое динаміки. Запропоновано до розгляду матеріали про історію Землі та єє кори, загальну спрямованість розвитку нашоє планети.</w:t>
            </w:r>
          </w:p>
          <w:p w14:paraId="31CAA42F" w14:textId="77777777" w:rsidR="000F5292" w:rsidRPr="0037439A" w:rsidRDefault="000F5292" w:rsidP="000F5292">
            <w:pPr>
              <w:ind w:firstLine="567"/>
              <w:jc w:val="center"/>
              <w:rPr>
                <w:rFonts w:ascii="Times New Roman" w:hAnsi="Times New Roman" w:cs="Times New Roman"/>
                <w:sz w:val="24"/>
                <w:szCs w:val="24"/>
              </w:rPr>
            </w:pPr>
            <w:r w:rsidRPr="0037439A">
              <w:rPr>
                <w:rFonts w:ascii="Times New Roman" w:hAnsi="Times New Roman" w:cs="Times New Roman"/>
                <w:sz w:val="24"/>
                <w:szCs w:val="24"/>
              </w:rPr>
              <w:t>У результаті засвоєння дисципліни студенти повинні:</w:t>
            </w:r>
          </w:p>
          <w:p w14:paraId="460963DC"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Знати:</w:t>
            </w:r>
          </w:p>
          <w:p w14:paraId="7148BF04" w14:textId="77777777" w:rsidR="000F5292" w:rsidRPr="0037439A" w:rsidRDefault="000F5292" w:rsidP="000F5292">
            <w:pPr>
              <w:numPr>
                <w:ilvl w:val="0"/>
                <w:numId w:val="1"/>
              </w:numPr>
              <w:jc w:val="both"/>
              <w:rPr>
                <w:rFonts w:ascii="Times New Roman" w:hAnsi="Times New Roman" w:cs="Times New Roman"/>
                <w:sz w:val="24"/>
                <w:szCs w:val="24"/>
              </w:rPr>
            </w:pPr>
            <w:r w:rsidRPr="0037439A">
              <w:rPr>
                <w:rFonts w:ascii="Times New Roman" w:hAnsi="Times New Roman" w:cs="Times New Roman"/>
                <w:sz w:val="24"/>
                <w:szCs w:val="24"/>
              </w:rPr>
              <w:t>Геологія – як наука.</w:t>
            </w:r>
          </w:p>
          <w:p w14:paraId="0ED50354" w14:textId="77777777" w:rsidR="000F5292" w:rsidRPr="0037439A" w:rsidRDefault="000F5292" w:rsidP="000F5292">
            <w:pPr>
              <w:numPr>
                <w:ilvl w:val="0"/>
                <w:numId w:val="1"/>
              </w:numPr>
              <w:jc w:val="both"/>
              <w:rPr>
                <w:rFonts w:ascii="Times New Roman" w:hAnsi="Times New Roman" w:cs="Times New Roman"/>
                <w:sz w:val="24"/>
                <w:szCs w:val="24"/>
              </w:rPr>
            </w:pPr>
            <w:r w:rsidRPr="0037439A">
              <w:rPr>
                <w:rFonts w:ascii="Times New Roman" w:hAnsi="Times New Roman" w:cs="Times New Roman"/>
                <w:sz w:val="24"/>
                <w:szCs w:val="24"/>
              </w:rPr>
              <w:t>Будова і склад земноє кулі та земноє кори.</w:t>
            </w:r>
          </w:p>
          <w:p w14:paraId="1CED5F32" w14:textId="77777777" w:rsidR="000F5292" w:rsidRPr="0037439A" w:rsidRDefault="000F5292" w:rsidP="000F5292">
            <w:pPr>
              <w:numPr>
                <w:ilvl w:val="0"/>
                <w:numId w:val="1"/>
              </w:numPr>
              <w:jc w:val="both"/>
              <w:rPr>
                <w:rFonts w:ascii="Times New Roman" w:hAnsi="Times New Roman" w:cs="Times New Roman"/>
                <w:sz w:val="24"/>
                <w:szCs w:val="24"/>
              </w:rPr>
            </w:pPr>
            <w:r w:rsidRPr="0037439A">
              <w:rPr>
                <w:rFonts w:ascii="Times New Roman" w:hAnsi="Times New Roman" w:cs="Times New Roman"/>
                <w:sz w:val="24"/>
                <w:szCs w:val="24"/>
              </w:rPr>
              <w:t>Геодинамічні процеси (екзогенні, ендогенні).</w:t>
            </w:r>
          </w:p>
          <w:p w14:paraId="5969C50C" w14:textId="77777777" w:rsidR="000F5292" w:rsidRPr="0037439A" w:rsidRDefault="000F5292" w:rsidP="000F5292">
            <w:pPr>
              <w:numPr>
                <w:ilvl w:val="0"/>
                <w:numId w:val="1"/>
              </w:numPr>
              <w:jc w:val="both"/>
              <w:rPr>
                <w:rFonts w:ascii="Times New Roman" w:hAnsi="Times New Roman" w:cs="Times New Roman"/>
                <w:sz w:val="24"/>
                <w:szCs w:val="24"/>
              </w:rPr>
            </w:pPr>
            <w:r w:rsidRPr="0037439A">
              <w:rPr>
                <w:rFonts w:ascii="Times New Roman" w:hAnsi="Times New Roman" w:cs="Times New Roman"/>
                <w:sz w:val="24"/>
                <w:szCs w:val="24"/>
              </w:rPr>
              <w:t>Геологічна історія земноє кори.</w:t>
            </w:r>
          </w:p>
          <w:p w14:paraId="49B94CED" w14:textId="77777777" w:rsidR="000F5292" w:rsidRPr="0037439A" w:rsidRDefault="000F5292" w:rsidP="000F5292">
            <w:pPr>
              <w:numPr>
                <w:ilvl w:val="0"/>
                <w:numId w:val="1"/>
              </w:numPr>
              <w:jc w:val="both"/>
              <w:rPr>
                <w:rFonts w:ascii="Times New Roman" w:hAnsi="Times New Roman" w:cs="Times New Roman"/>
                <w:sz w:val="24"/>
                <w:szCs w:val="24"/>
              </w:rPr>
            </w:pPr>
            <w:r w:rsidRPr="0037439A">
              <w:rPr>
                <w:rFonts w:ascii="Times New Roman" w:hAnsi="Times New Roman" w:cs="Times New Roman"/>
                <w:sz w:val="24"/>
                <w:szCs w:val="24"/>
              </w:rPr>
              <w:t>Предмет і зввдання історичноє геологіє.</w:t>
            </w:r>
          </w:p>
          <w:p w14:paraId="64C90BB1" w14:textId="77777777" w:rsidR="000F5292" w:rsidRPr="0037439A" w:rsidRDefault="000F5292" w:rsidP="000F5292">
            <w:pPr>
              <w:numPr>
                <w:ilvl w:val="0"/>
                <w:numId w:val="1"/>
              </w:numPr>
              <w:jc w:val="both"/>
              <w:rPr>
                <w:rFonts w:ascii="Times New Roman" w:hAnsi="Times New Roman" w:cs="Times New Roman"/>
                <w:sz w:val="24"/>
                <w:szCs w:val="24"/>
              </w:rPr>
            </w:pPr>
            <w:r w:rsidRPr="0037439A">
              <w:rPr>
                <w:rFonts w:ascii="Times New Roman" w:hAnsi="Times New Roman" w:cs="Times New Roman"/>
                <w:sz w:val="24"/>
                <w:szCs w:val="24"/>
              </w:rPr>
              <w:t>Докембрійський, каледонський, герцинський, мезозойський, кайнозойський етапи розвитку земное кори.</w:t>
            </w:r>
          </w:p>
          <w:p w14:paraId="0FD27F36" w14:textId="77777777" w:rsidR="000F5292" w:rsidRPr="0037439A" w:rsidRDefault="000F5292" w:rsidP="000F5292">
            <w:pPr>
              <w:numPr>
                <w:ilvl w:val="0"/>
                <w:numId w:val="1"/>
              </w:numPr>
              <w:jc w:val="both"/>
              <w:rPr>
                <w:rFonts w:ascii="Times New Roman" w:hAnsi="Times New Roman" w:cs="Times New Roman"/>
                <w:sz w:val="24"/>
                <w:szCs w:val="24"/>
              </w:rPr>
            </w:pPr>
            <w:r w:rsidRPr="0037439A">
              <w:rPr>
                <w:rFonts w:ascii="Times New Roman" w:hAnsi="Times New Roman" w:cs="Times New Roman"/>
                <w:sz w:val="24"/>
                <w:szCs w:val="24"/>
              </w:rPr>
              <w:t>Етапи і перспективи геологіє.</w:t>
            </w:r>
          </w:p>
          <w:p w14:paraId="19670267"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Вміти:</w:t>
            </w:r>
          </w:p>
          <w:p w14:paraId="1FD3DD58" w14:textId="77777777" w:rsidR="000F5292" w:rsidRPr="0037439A" w:rsidRDefault="000F5292" w:rsidP="000F5292">
            <w:pPr>
              <w:numPr>
                <w:ilvl w:val="0"/>
                <w:numId w:val="2"/>
              </w:numPr>
              <w:jc w:val="both"/>
              <w:rPr>
                <w:rFonts w:ascii="Times New Roman" w:hAnsi="Times New Roman" w:cs="Times New Roman"/>
                <w:sz w:val="24"/>
                <w:szCs w:val="24"/>
              </w:rPr>
            </w:pPr>
            <w:r w:rsidRPr="0037439A">
              <w:rPr>
                <w:rFonts w:ascii="Times New Roman" w:hAnsi="Times New Roman" w:cs="Times New Roman"/>
                <w:sz w:val="24"/>
                <w:szCs w:val="24"/>
              </w:rPr>
              <w:lastRenderedPageBreak/>
              <w:t>Пояснення закономірностей формування, будови і складу земное кори.</w:t>
            </w:r>
          </w:p>
          <w:p w14:paraId="1DDF4E17" w14:textId="77777777" w:rsidR="000F5292" w:rsidRPr="0037439A" w:rsidRDefault="000F5292" w:rsidP="000F5292">
            <w:pPr>
              <w:numPr>
                <w:ilvl w:val="0"/>
                <w:numId w:val="2"/>
              </w:numPr>
              <w:jc w:val="both"/>
              <w:rPr>
                <w:rFonts w:ascii="Times New Roman" w:hAnsi="Times New Roman" w:cs="Times New Roman"/>
                <w:sz w:val="24"/>
                <w:szCs w:val="24"/>
              </w:rPr>
            </w:pPr>
            <w:r w:rsidRPr="0037439A">
              <w:rPr>
                <w:rFonts w:ascii="Times New Roman" w:hAnsi="Times New Roman" w:cs="Times New Roman"/>
                <w:sz w:val="24"/>
                <w:szCs w:val="24"/>
              </w:rPr>
              <w:t>Визначення основних класів мінералів, гірських порід, єх генезису, мінерального складу, структури, текстури.</w:t>
            </w:r>
          </w:p>
          <w:p w14:paraId="1AC38905" w14:textId="77777777" w:rsidR="000F5292" w:rsidRPr="0037439A" w:rsidRDefault="000F5292" w:rsidP="000F5292">
            <w:pPr>
              <w:numPr>
                <w:ilvl w:val="0"/>
                <w:numId w:val="2"/>
              </w:numPr>
              <w:jc w:val="both"/>
              <w:rPr>
                <w:rFonts w:ascii="Times New Roman" w:hAnsi="Times New Roman" w:cs="Times New Roman"/>
                <w:sz w:val="24"/>
                <w:szCs w:val="24"/>
              </w:rPr>
            </w:pPr>
            <w:r w:rsidRPr="0037439A">
              <w:rPr>
                <w:rFonts w:ascii="Times New Roman" w:hAnsi="Times New Roman" w:cs="Times New Roman"/>
                <w:sz w:val="24"/>
                <w:szCs w:val="24"/>
              </w:rPr>
              <w:t>Користування геохронологічною шкалою, геологічними розрізами, геологічними і палеогеографічними картами.</w:t>
            </w:r>
          </w:p>
          <w:p w14:paraId="5A6C554A" w14:textId="77777777" w:rsidR="000F5292" w:rsidRPr="0037439A" w:rsidRDefault="000F5292" w:rsidP="000F5292">
            <w:pPr>
              <w:numPr>
                <w:ilvl w:val="0"/>
                <w:numId w:val="2"/>
              </w:numPr>
              <w:jc w:val="both"/>
              <w:rPr>
                <w:rFonts w:ascii="Times New Roman" w:hAnsi="Times New Roman" w:cs="Times New Roman"/>
                <w:sz w:val="24"/>
                <w:szCs w:val="24"/>
              </w:rPr>
            </w:pPr>
            <w:r w:rsidRPr="0037439A">
              <w:rPr>
                <w:rFonts w:ascii="Times New Roman" w:hAnsi="Times New Roman" w:cs="Times New Roman"/>
                <w:sz w:val="24"/>
                <w:szCs w:val="24"/>
              </w:rPr>
              <w:t>Визначення основних керівнних викопних організмів палеозою, мезозою, кайнозою.</w:t>
            </w:r>
          </w:p>
          <w:p w14:paraId="0910D4DF" w14:textId="77777777" w:rsidR="000F5292" w:rsidRPr="0037439A" w:rsidRDefault="000F5292" w:rsidP="000F5292">
            <w:pPr>
              <w:numPr>
                <w:ilvl w:val="0"/>
                <w:numId w:val="2"/>
              </w:numPr>
              <w:jc w:val="both"/>
              <w:rPr>
                <w:rFonts w:ascii="Times New Roman" w:hAnsi="Times New Roman" w:cs="Times New Roman"/>
                <w:sz w:val="24"/>
                <w:szCs w:val="24"/>
              </w:rPr>
            </w:pPr>
            <w:r w:rsidRPr="0037439A">
              <w:rPr>
                <w:rFonts w:ascii="Times New Roman" w:hAnsi="Times New Roman" w:cs="Times New Roman"/>
                <w:sz w:val="24"/>
                <w:szCs w:val="24"/>
              </w:rPr>
              <w:t>Описелементів залягання шарів гірських порід.</w:t>
            </w:r>
          </w:p>
          <w:p w14:paraId="65C33272" w14:textId="77777777" w:rsidR="000F5292" w:rsidRPr="0037439A" w:rsidRDefault="000F5292" w:rsidP="000F5292">
            <w:pPr>
              <w:numPr>
                <w:ilvl w:val="0"/>
                <w:numId w:val="2"/>
              </w:numPr>
              <w:jc w:val="both"/>
              <w:rPr>
                <w:rFonts w:ascii="Times New Roman" w:hAnsi="Times New Roman" w:cs="Times New Roman"/>
                <w:sz w:val="24"/>
                <w:szCs w:val="24"/>
              </w:rPr>
            </w:pPr>
            <w:r w:rsidRPr="0037439A">
              <w:rPr>
                <w:rFonts w:ascii="Times New Roman" w:hAnsi="Times New Roman" w:cs="Times New Roman"/>
                <w:sz w:val="24"/>
                <w:szCs w:val="24"/>
              </w:rPr>
              <w:t>Читання геологічних карт.</w:t>
            </w:r>
          </w:p>
          <w:p w14:paraId="0C732B8A" w14:textId="77777777" w:rsidR="000F5292" w:rsidRPr="0037439A" w:rsidRDefault="000F5292" w:rsidP="000F5292">
            <w:pPr>
              <w:jc w:val="both"/>
              <w:rPr>
                <w:rFonts w:ascii="Times New Roman" w:hAnsi="Times New Roman" w:cs="Times New Roman"/>
                <w:sz w:val="24"/>
                <w:szCs w:val="24"/>
              </w:rPr>
            </w:pPr>
          </w:p>
          <w:p w14:paraId="395A04BB" w14:textId="77777777" w:rsidR="000F5292" w:rsidRPr="0037439A" w:rsidRDefault="000F5292" w:rsidP="000F5292">
            <w:pPr>
              <w:jc w:val="both"/>
              <w:rPr>
                <w:rFonts w:ascii="Times New Roman" w:hAnsi="Times New Roman" w:cs="Times New Roman"/>
                <w:b/>
                <w:sz w:val="24"/>
                <w:szCs w:val="24"/>
              </w:rPr>
            </w:pPr>
            <w:r w:rsidRPr="0037439A">
              <w:rPr>
                <w:rFonts w:ascii="Times New Roman" w:hAnsi="Times New Roman" w:cs="Times New Roman"/>
                <w:b/>
                <w:sz w:val="24"/>
                <w:szCs w:val="24"/>
              </w:rPr>
              <w:t>Загальні компетентності</w:t>
            </w:r>
          </w:p>
          <w:p w14:paraId="4D744B3B"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ЗК1. Здатність до абстрактного мислення, аналізу</w:t>
            </w:r>
          </w:p>
          <w:p w14:paraId="0176F359"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та синтезу, до застосування знань у практичних</w:t>
            </w:r>
          </w:p>
          <w:p w14:paraId="4B6259CC"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ситуаціях.</w:t>
            </w:r>
          </w:p>
          <w:p w14:paraId="171BD75B"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ЗК2. Знання й розуміння предметної області та</w:t>
            </w:r>
          </w:p>
          <w:p w14:paraId="222180BF"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професійної діяльності.</w:t>
            </w:r>
          </w:p>
          <w:p w14:paraId="7A54EC2F" w14:textId="77777777" w:rsidR="000F5292" w:rsidRPr="0037439A" w:rsidRDefault="000F5292" w:rsidP="000F5292">
            <w:pPr>
              <w:jc w:val="both"/>
              <w:rPr>
                <w:rFonts w:ascii="Times New Roman" w:hAnsi="Times New Roman" w:cs="Times New Roman"/>
                <w:sz w:val="24"/>
                <w:szCs w:val="24"/>
              </w:rPr>
            </w:pPr>
          </w:p>
          <w:p w14:paraId="26F5CE3F" w14:textId="77777777" w:rsidR="000F5292" w:rsidRPr="0037439A" w:rsidRDefault="000F5292" w:rsidP="000F5292">
            <w:pPr>
              <w:jc w:val="both"/>
              <w:rPr>
                <w:rFonts w:ascii="Times New Roman" w:hAnsi="Times New Roman" w:cs="Times New Roman"/>
                <w:b/>
                <w:sz w:val="24"/>
                <w:szCs w:val="24"/>
              </w:rPr>
            </w:pPr>
            <w:r w:rsidRPr="0037439A">
              <w:rPr>
                <w:rFonts w:ascii="Times New Roman" w:hAnsi="Times New Roman" w:cs="Times New Roman"/>
                <w:b/>
                <w:sz w:val="24"/>
                <w:szCs w:val="24"/>
              </w:rPr>
              <w:t>Фахові компетентності</w:t>
            </w:r>
          </w:p>
          <w:p w14:paraId="3EF61470"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ФК3. Здатність здійснювати цілепокладання, планування та проєктування процесів навчання і виховання учнів з урахуванням їх вікових та індивідуальних особливостей, освітніх потреб і можливостей; добирати та застосовувати ефективні методики й технології навчання, виховання і розвитку учнів.</w:t>
            </w:r>
          </w:p>
          <w:p w14:paraId="017AE675"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ФК4. Здатність формувати і розвивати в учнів ключові та предметні компетентності засобами навчального предмету та інтегрованого навчання; формувати в них ціннісне ставлення, розвивати критичне мислення.</w:t>
            </w:r>
          </w:p>
          <w:p w14:paraId="62E7BAD8"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 xml:space="preserve">ФК5. Здатність здійснювати об’єктивний контроль і оцінювання рівня навчальних досягнень учнів на засадах компетентнісного підходу, аналізувати результати їхнього навчання. </w:t>
            </w:r>
          </w:p>
          <w:p w14:paraId="6EF7CDFA" w14:textId="77777777" w:rsidR="000F5292" w:rsidRPr="0037439A" w:rsidRDefault="000F5292" w:rsidP="000F5292">
            <w:pPr>
              <w:jc w:val="both"/>
              <w:rPr>
                <w:rFonts w:ascii="Times New Roman" w:hAnsi="Times New Roman" w:cs="Times New Roman"/>
                <w:sz w:val="24"/>
                <w:szCs w:val="24"/>
              </w:rPr>
            </w:pPr>
            <w:r w:rsidRPr="0037439A">
              <w:rPr>
                <w:rFonts w:ascii="Times New Roman" w:hAnsi="Times New Roman" w:cs="Times New Roman"/>
                <w:sz w:val="24"/>
                <w:szCs w:val="24"/>
              </w:rPr>
              <w:t>ФК7. Здатність до здійснення професійної діяльності з дотриманням вимог законодавства щодо охорони життя й здоров'я учнів (зокрема з особливими освітніми потребами); використання здоров’я збережувальних технологій під час освітнього процесу.</w:t>
            </w:r>
          </w:p>
          <w:p w14:paraId="33A5EF80" w14:textId="56F3A70A" w:rsidR="000F5292" w:rsidRDefault="000F5292" w:rsidP="000F5292">
            <w:pPr>
              <w:jc w:val="both"/>
              <w:rPr>
                <w:rFonts w:ascii="Times New Roman" w:hAnsi="Times New Roman" w:cs="Times New Roman"/>
                <w:sz w:val="24"/>
                <w:szCs w:val="24"/>
              </w:rPr>
            </w:pPr>
          </w:p>
          <w:p w14:paraId="2E31CF29" w14:textId="4CB7C99A" w:rsidR="000F5292" w:rsidRPr="0037439A" w:rsidRDefault="002C4056" w:rsidP="002C4056">
            <w:pPr>
              <w:jc w:val="both"/>
              <w:rPr>
                <w:rFonts w:ascii="Times New Roman" w:hAnsi="Times New Roman" w:cs="Times New Roman"/>
                <w:sz w:val="24"/>
                <w:szCs w:val="24"/>
              </w:rPr>
            </w:pPr>
            <w:r w:rsidRPr="002C4056">
              <w:rPr>
                <w:rFonts w:ascii="Times New Roman" w:hAnsi="Times New Roman" w:cs="Times New Roman"/>
                <w:sz w:val="24"/>
                <w:szCs w:val="24"/>
                <w:lang w:eastAsia="en-US"/>
              </w:rPr>
              <w:t>Тематика наведена в додатку 1.</w:t>
            </w:r>
          </w:p>
          <w:p w14:paraId="6388AE1E" w14:textId="77777777" w:rsidR="00D719D4" w:rsidRPr="0037439A" w:rsidRDefault="00D719D4">
            <w:pPr>
              <w:rPr>
                <w:rFonts w:ascii="Times New Roman" w:eastAsia="Times New Roman" w:hAnsi="Times New Roman" w:cs="Times New Roman"/>
                <w:sz w:val="24"/>
                <w:szCs w:val="24"/>
              </w:rPr>
            </w:pPr>
          </w:p>
        </w:tc>
      </w:tr>
      <w:tr w:rsidR="002C4056" w:rsidRPr="0037439A" w14:paraId="5638D1F8" w14:textId="77777777">
        <w:tc>
          <w:tcPr>
            <w:tcW w:w="4111" w:type="dxa"/>
            <w:shd w:val="clear" w:color="auto" w:fill="D9D9D9"/>
          </w:tcPr>
          <w:p w14:paraId="275BF6E6" w14:textId="401B26E6" w:rsidR="002C4056" w:rsidRPr="0037439A" w:rsidRDefault="002C4056">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lastRenderedPageBreak/>
              <w:t>Критерії контролю та оцінювання результатів навчання</w:t>
            </w:r>
          </w:p>
        </w:tc>
        <w:tc>
          <w:tcPr>
            <w:tcW w:w="5507" w:type="dxa"/>
          </w:tcPr>
          <w:p w14:paraId="5507DCBF" w14:textId="77777777" w:rsidR="002C4056" w:rsidRPr="002C4056" w:rsidRDefault="002C4056" w:rsidP="002C4056">
            <w:pPr>
              <w:rPr>
                <w:rFonts w:ascii="Times New Roman" w:hAnsi="Times New Roman" w:cs="Times New Roman"/>
                <w:sz w:val="24"/>
                <w:szCs w:val="24"/>
                <w:lang w:eastAsia="en-US"/>
              </w:rPr>
            </w:pPr>
            <w:r w:rsidRPr="002C4056">
              <w:rPr>
                <w:rFonts w:ascii="Times New Roman" w:hAnsi="Times New Roman" w:cs="Times New Roman"/>
                <w:sz w:val="24"/>
                <w:szCs w:val="24"/>
                <w:lang w:eastAsia="en-US"/>
              </w:rPr>
              <w:t>Дисципліна завершується іспитом.</w:t>
            </w:r>
          </w:p>
          <w:p w14:paraId="29AC71D1" w14:textId="77777777" w:rsidR="002C4056" w:rsidRPr="002C4056" w:rsidRDefault="002C4056" w:rsidP="002C4056">
            <w:pPr>
              <w:ind w:left="142" w:hanging="31"/>
              <w:jc w:val="both"/>
              <w:rPr>
                <w:rFonts w:ascii="Times New Roman" w:hAnsi="Times New Roman" w:cs="Times New Roman"/>
                <w:sz w:val="24"/>
                <w:szCs w:val="24"/>
                <w:lang w:eastAsia="en-US"/>
              </w:rPr>
            </w:pPr>
            <w:r w:rsidRPr="002C4056">
              <w:rPr>
                <w:rFonts w:ascii="Times New Roman" w:hAnsi="Times New Roman" w:cs="Times New Roman"/>
                <w:sz w:val="24"/>
                <w:szCs w:val="24"/>
                <w:lang w:eastAsia="en-US"/>
              </w:rPr>
              <w:t>Методи контролю:</w:t>
            </w:r>
          </w:p>
          <w:p w14:paraId="5797297A" w14:textId="5B186BD7" w:rsidR="002C4056" w:rsidRPr="002C4056" w:rsidRDefault="002C4056" w:rsidP="002C4056">
            <w:pPr>
              <w:numPr>
                <w:ilvl w:val="0"/>
                <w:numId w:val="8"/>
              </w:numPr>
              <w:jc w:val="both"/>
              <w:rPr>
                <w:rFonts w:ascii="Times New Roman" w:hAnsi="Times New Roman" w:cs="Times New Roman"/>
                <w:sz w:val="24"/>
                <w:szCs w:val="24"/>
                <w:lang w:eastAsia="en-US"/>
              </w:rPr>
            </w:pPr>
            <w:r w:rsidRPr="002C4056">
              <w:rPr>
                <w:rFonts w:ascii="Times New Roman" w:hAnsi="Times New Roman" w:cs="Times New Roman"/>
                <w:sz w:val="24"/>
                <w:szCs w:val="24"/>
                <w:lang w:eastAsia="en-US"/>
              </w:rPr>
              <w:t xml:space="preserve">Іспит в </w:t>
            </w:r>
            <w:r w:rsidR="00306085" w:rsidRPr="00306085">
              <w:rPr>
                <w:rFonts w:ascii="Times New Roman" w:hAnsi="Times New Roman" w:cs="Times New Roman"/>
                <w:sz w:val="24"/>
                <w:szCs w:val="24"/>
                <w:lang w:eastAsia="en-US"/>
              </w:rPr>
              <w:t>письмовий</w:t>
            </w:r>
            <w:r w:rsidRPr="002C4056">
              <w:rPr>
                <w:rFonts w:ascii="Times New Roman" w:hAnsi="Times New Roman" w:cs="Times New Roman"/>
                <w:sz w:val="24"/>
                <w:szCs w:val="24"/>
                <w:lang w:eastAsia="en-US"/>
              </w:rPr>
              <w:t xml:space="preserve"> формі;</w:t>
            </w:r>
          </w:p>
          <w:p w14:paraId="0E1BA941" w14:textId="5D1F2342" w:rsidR="002C4056" w:rsidRPr="0037439A" w:rsidRDefault="002C4056" w:rsidP="002C4056">
            <w:pPr>
              <w:jc w:val="both"/>
              <w:rPr>
                <w:rFonts w:ascii="Times New Roman" w:hAnsi="Times New Roman" w:cs="Times New Roman"/>
                <w:sz w:val="24"/>
                <w:szCs w:val="24"/>
              </w:rPr>
            </w:pPr>
            <w:r w:rsidRPr="002C4056">
              <w:rPr>
                <w:rFonts w:ascii="Times New Roman" w:hAnsi="Times New Roman" w:cs="Times New Roman"/>
                <w:sz w:val="24"/>
                <w:szCs w:val="24"/>
                <w:lang w:eastAsia="en-US"/>
              </w:rPr>
              <w:t>Виконання практичних завдань.</w:t>
            </w:r>
          </w:p>
        </w:tc>
      </w:tr>
      <w:tr w:rsidR="00D719D4" w:rsidRPr="0037439A" w14:paraId="38ADB74D" w14:textId="77777777">
        <w:tc>
          <w:tcPr>
            <w:tcW w:w="9618" w:type="dxa"/>
            <w:gridSpan w:val="2"/>
            <w:shd w:val="clear" w:color="auto" w:fill="D9D9D9"/>
          </w:tcPr>
          <w:p w14:paraId="68B66781" w14:textId="77777777" w:rsidR="00D719D4" w:rsidRPr="0037439A" w:rsidRDefault="00C257EF">
            <w:pPr>
              <w:jc w:val="center"/>
              <w:rPr>
                <w:rFonts w:ascii="Times New Roman" w:hAnsi="Times New Roman" w:cs="Times New Roman"/>
                <w:sz w:val="24"/>
                <w:szCs w:val="24"/>
              </w:rPr>
            </w:pPr>
            <w:bookmarkStart w:id="1" w:name="_30j0zll" w:colFirst="0" w:colLast="0"/>
            <w:bookmarkEnd w:id="1"/>
            <w:r w:rsidRPr="0037439A">
              <w:rPr>
                <w:rFonts w:ascii="Times New Roman" w:eastAsia="Times New Roman" w:hAnsi="Times New Roman" w:cs="Times New Roman"/>
                <w:b/>
                <w:sz w:val="24"/>
                <w:szCs w:val="24"/>
              </w:rPr>
              <w:t>Критерії контролю та оцінювання результатів навчання</w:t>
            </w:r>
          </w:p>
        </w:tc>
      </w:tr>
      <w:tr w:rsidR="00D719D4" w:rsidRPr="0037439A" w14:paraId="26D3D409" w14:textId="77777777">
        <w:tc>
          <w:tcPr>
            <w:tcW w:w="9618" w:type="dxa"/>
            <w:gridSpan w:val="2"/>
            <w:shd w:val="clear" w:color="auto" w:fill="auto"/>
          </w:tcPr>
          <w:p w14:paraId="7B5DCCFA" w14:textId="77777777" w:rsidR="00D719D4" w:rsidRPr="0037439A" w:rsidRDefault="00D719D4">
            <w:pPr>
              <w:widowControl w:val="0"/>
              <w:pBdr>
                <w:top w:val="nil"/>
                <w:left w:val="nil"/>
                <w:bottom w:val="nil"/>
                <w:right w:val="nil"/>
                <w:between w:val="nil"/>
              </w:pBdr>
              <w:spacing w:line="276" w:lineRule="auto"/>
              <w:rPr>
                <w:rFonts w:ascii="Times New Roman" w:hAnsi="Times New Roman" w:cs="Times New Roman"/>
                <w:sz w:val="24"/>
                <w:szCs w:val="24"/>
              </w:rPr>
            </w:pPr>
          </w:p>
          <w:tbl>
            <w:tblPr>
              <w:tblStyle w:val="a1"/>
              <w:tblW w:w="93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7"/>
              <w:gridCol w:w="2343"/>
              <w:gridCol w:w="4662"/>
            </w:tblGrid>
            <w:tr w:rsidR="00D719D4" w:rsidRPr="0037439A" w14:paraId="3514ACB1" w14:textId="77777777">
              <w:trPr>
                <w:trHeight w:val="268"/>
              </w:trPr>
              <w:tc>
                <w:tcPr>
                  <w:tcW w:w="2387" w:type="dxa"/>
                  <w:shd w:val="clear" w:color="auto" w:fill="auto"/>
                </w:tcPr>
                <w:p w14:paraId="588D8203" w14:textId="77777777" w:rsidR="00D719D4" w:rsidRPr="0037439A" w:rsidRDefault="00C257EF">
                  <w:pPr>
                    <w:jc w:val="both"/>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lastRenderedPageBreak/>
                    <w:t>Семестрові завдання</w:t>
                  </w:r>
                </w:p>
              </w:tc>
              <w:tc>
                <w:tcPr>
                  <w:tcW w:w="2343" w:type="dxa"/>
                  <w:shd w:val="clear" w:color="auto" w:fill="auto"/>
                </w:tcPr>
                <w:p w14:paraId="47C19C35" w14:textId="77777777" w:rsidR="00D719D4" w:rsidRPr="0037439A" w:rsidRDefault="00C257EF">
                  <w:pPr>
                    <w:jc w:val="both"/>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t>Бали</w:t>
                  </w:r>
                </w:p>
              </w:tc>
              <w:tc>
                <w:tcPr>
                  <w:tcW w:w="4662" w:type="dxa"/>
                  <w:shd w:val="clear" w:color="auto" w:fill="auto"/>
                </w:tcPr>
                <w:p w14:paraId="69928567" w14:textId="77777777" w:rsidR="00D719D4" w:rsidRPr="0037439A" w:rsidRDefault="00C257EF">
                  <w:pPr>
                    <w:jc w:val="both"/>
                    <w:rPr>
                      <w:rFonts w:ascii="Times New Roman" w:eastAsia="Times New Roman" w:hAnsi="Times New Roman" w:cs="Times New Roman"/>
                      <w:b/>
                      <w:sz w:val="24"/>
                      <w:szCs w:val="24"/>
                    </w:rPr>
                  </w:pPr>
                  <w:bookmarkStart w:id="2" w:name="_1fob9te" w:colFirst="0" w:colLast="0"/>
                  <w:bookmarkEnd w:id="2"/>
                  <w:r w:rsidRPr="0037439A">
                    <w:rPr>
                      <w:rFonts w:ascii="Times New Roman" w:eastAsia="Times New Roman" w:hAnsi="Times New Roman" w:cs="Times New Roman"/>
                      <w:b/>
                      <w:sz w:val="24"/>
                      <w:szCs w:val="24"/>
                    </w:rPr>
                    <w:t>Критерії оцінювання</w:t>
                  </w:r>
                </w:p>
              </w:tc>
            </w:tr>
            <w:tr w:rsidR="00D719D4" w:rsidRPr="0037439A" w14:paraId="3808A13A" w14:textId="77777777">
              <w:trPr>
                <w:trHeight w:val="268"/>
              </w:trPr>
              <w:tc>
                <w:tcPr>
                  <w:tcW w:w="2387" w:type="dxa"/>
                  <w:shd w:val="clear" w:color="auto" w:fill="auto"/>
                </w:tcPr>
                <w:p w14:paraId="7531C7D5" w14:textId="728152D6" w:rsidR="00D719D4" w:rsidRPr="0037439A" w:rsidRDefault="00132632">
                  <w:pPr>
                    <w:jc w:val="both"/>
                    <w:rPr>
                      <w:rFonts w:ascii="Times New Roman" w:eastAsia="Times New Roman" w:hAnsi="Times New Roman" w:cs="Times New Roman"/>
                      <w:b/>
                      <w:sz w:val="24"/>
                      <w:szCs w:val="24"/>
                    </w:rPr>
                  </w:pPr>
                  <w:r w:rsidRPr="0037439A">
                    <w:rPr>
                      <w:rFonts w:ascii="Times New Roman" w:hAnsi="Times New Roman" w:cs="Times New Roman"/>
                      <w:sz w:val="24"/>
                      <w:szCs w:val="24"/>
                    </w:rPr>
                    <w:t>1. модуль: Земля у Всесвіті</w:t>
                  </w:r>
                </w:p>
              </w:tc>
              <w:tc>
                <w:tcPr>
                  <w:tcW w:w="2343" w:type="dxa"/>
                  <w:shd w:val="clear" w:color="auto" w:fill="auto"/>
                </w:tcPr>
                <w:p w14:paraId="11CC25CD" w14:textId="6A3F0666" w:rsidR="00D719D4" w:rsidRPr="0037439A" w:rsidRDefault="00132632">
                  <w:pPr>
                    <w:jc w:val="both"/>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lang w:val="hu-HU"/>
                    </w:rPr>
                    <w:t>10</w:t>
                  </w:r>
                </w:p>
              </w:tc>
              <w:tc>
                <w:tcPr>
                  <w:tcW w:w="4662" w:type="dxa"/>
                  <w:shd w:val="clear" w:color="auto" w:fill="auto"/>
                </w:tcPr>
                <w:p w14:paraId="5FD2E0D8" w14:textId="5CCBCADE" w:rsidR="00D719D4" w:rsidRPr="0037439A" w:rsidRDefault="00993CF2">
                  <w:pPr>
                    <w:jc w:val="both"/>
                    <w:rPr>
                      <w:rFonts w:ascii="Times New Roman" w:eastAsia="Times New Roman" w:hAnsi="Times New Roman" w:cs="Times New Roman"/>
                      <w:sz w:val="24"/>
                      <w:szCs w:val="24"/>
                    </w:rPr>
                  </w:pPr>
                  <w:r w:rsidRPr="0037439A">
                    <w:rPr>
                      <w:rFonts w:ascii="Times New Roman" w:eastAsia="Times New Roman" w:hAnsi="Times New Roman" w:cs="Times New Roman"/>
                      <w:sz w:val="24"/>
                      <w:szCs w:val="24"/>
                    </w:rPr>
                    <w:t>Оцінка за 10-бальною шкалою виставляється на основі повноти і точності відповідей.</w:t>
                  </w:r>
                </w:p>
              </w:tc>
            </w:tr>
            <w:tr w:rsidR="00D719D4" w:rsidRPr="0037439A" w14:paraId="02C48D1C" w14:textId="77777777">
              <w:trPr>
                <w:trHeight w:val="283"/>
              </w:trPr>
              <w:tc>
                <w:tcPr>
                  <w:tcW w:w="2387" w:type="dxa"/>
                  <w:shd w:val="clear" w:color="auto" w:fill="auto"/>
                </w:tcPr>
                <w:p w14:paraId="3E1DF0FB" w14:textId="1461ED8C" w:rsidR="00D719D4" w:rsidRPr="0037439A" w:rsidRDefault="00132632">
                  <w:pPr>
                    <w:jc w:val="both"/>
                    <w:rPr>
                      <w:rFonts w:ascii="Times New Roman" w:eastAsia="Times New Roman" w:hAnsi="Times New Roman" w:cs="Times New Roman"/>
                      <w:b/>
                      <w:sz w:val="24"/>
                      <w:szCs w:val="24"/>
                    </w:rPr>
                  </w:pPr>
                  <w:r w:rsidRPr="0037439A">
                    <w:rPr>
                      <w:rFonts w:ascii="Times New Roman" w:hAnsi="Times New Roman" w:cs="Times New Roman"/>
                      <w:sz w:val="24"/>
                      <w:szCs w:val="24"/>
                    </w:rPr>
                    <w:t>2. модуль: Кристалографія</w:t>
                  </w:r>
                </w:p>
              </w:tc>
              <w:tc>
                <w:tcPr>
                  <w:tcW w:w="2343" w:type="dxa"/>
                  <w:shd w:val="clear" w:color="auto" w:fill="auto"/>
                </w:tcPr>
                <w:p w14:paraId="1DB2AEE4" w14:textId="24ADCE7C" w:rsidR="00D719D4" w:rsidRPr="0037439A" w:rsidRDefault="00132632">
                  <w:pPr>
                    <w:jc w:val="both"/>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lang w:val="hu-HU"/>
                    </w:rPr>
                    <w:t>10</w:t>
                  </w:r>
                </w:p>
              </w:tc>
              <w:tc>
                <w:tcPr>
                  <w:tcW w:w="4662" w:type="dxa"/>
                  <w:shd w:val="clear" w:color="auto" w:fill="auto"/>
                </w:tcPr>
                <w:p w14:paraId="6AEC3545" w14:textId="02B82E26" w:rsidR="00D719D4" w:rsidRPr="0037439A" w:rsidRDefault="00993CF2">
                  <w:pPr>
                    <w:jc w:val="both"/>
                    <w:rPr>
                      <w:rFonts w:ascii="Times New Roman" w:eastAsia="Times New Roman" w:hAnsi="Times New Roman" w:cs="Times New Roman"/>
                      <w:sz w:val="24"/>
                      <w:szCs w:val="24"/>
                    </w:rPr>
                  </w:pPr>
                  <w:r w:rsidRPr="0037439A">
                    <w:rPr>
                      <w:rFonts w:ascii="Times New Roman" w:hAnsi="Times New Roman" w:cs="Times New Roman"/>
                      <w:sz w:val="24"/>
                      <w:szCs w:val="24"/>
                    </w:rPr>
                    <w:t>Кожен студент отримує 4 кристалічні форми. Їх треба зарахувати у відповідну сингонію, клас та визначити кристалічну форму і елементи симетрії.</w:t>
                  </w:r>
                  <w:r w:rsidRPr="0037439A">
                    <w:rPr>
                      <w:rFonts w:ascii="Times New Roman" w:hAnsi="Times New Roman" w:cs="Times New Roman"/>
                      <w:sz w:val="24"/>
                      <w:szCs w:val="24"/>
                      <w:lang w:val="hu-HU"/>
                    </w:rPr>
                    <w:t xml:space="preserve"> Форми кристалів та визначення </w:t>
                  </w:r>
                  <w:r w:rsidRPr="0037439A">
                    <w:rPr>
                      <w:rFonts w:ascii="Times New Roman" w:hAnsi="Times New Roman" w:cs="Times New Roman"/>
                      <w:sz w:val="24"/>
                      <w:szCs w:val="24"/>
                    </w:rPr>
                    <w:t xml:space="preserve">поняття </w:t>
                  </w:r>
                  <w:r w:rsidRPr="0037439A">
                    <w:rPr>
                      <w:rFonts w:ascii="Times New Roman" w:hAnsi="Times New Roman" w:cs="Times New Roman"/>
                      <w:sz w:val="24"/>
                      <w:szCs w:val="24"/>
                      <w:lang w:val="hu-HU"/>
                    </w:rPr>
                    <w:t>оцінюються на основі повноти та точності відповідей.</w:t>
                  </w:r>
                </w:p>
              </w:tc>
            </w:tr>
            <w:tr w:rsidR="00D719D4" w:rsidRPr="0037439A" w14:paraId="4DA620C0" w14:textId="77777777">
              <w:trPr>
                <w:trHeight w:val="283"/>
              </w:trPr>
              <w:tc>
                <w:tcPr>
                  <w:tcW w:w="2387" w:type="dxa"/>
                  <w:shd w:val="clear" w:color="auto" w:fill="auto"/>
                </w:tcPr>
                <w:p w14:paraId="49661428" w14:textId="1861A4C2" w:rsidR="00D719D4" w:rsidRPr="0037439A" w:rsidRDefault="00132632">
                  <w:pPr>
                    <w:jc w:val="both"/>
                    <w:rPr>
                      <w:rFonts w:ascii="Times New Roman" w:eastAsia="Times New Roman" w:hAnsi="Times New Roman" w:cs="Times New Roman"/>
                      <w:b/>
                      <w:sz w:val="24"/>
                      <w:szCs w:val="24"/>
                    </w:rPr>
                  </w:pPr>
                  <w:r w:rsidRPr="0037439A">
                    <w:rPr>
                      <w:rFonts w:ascii="Times New Roman" w:hAnsi="Times New Roman" w:cs="Times New Roman"/>
                      <w:sz w:val="24"/>
                      <w:szCs w:val="24"/>
                    </w:rPr>
                    <w:t>3. модуль: Мінералогія</w:t>
                  </w:r>
                </w:p>
              </w:tc>
              <w:tc>
                <w:tcPr>
                  <w:tcW w:w="2343" w:type="dxa"/>
                  <w:shd w:val="clear" w:color="auto" w:fill="auto"/>
                </w:tcPr>
                <w:p w14:paraId="6C202A15" w14:textId="5A12F818" w:rsidR="00D719D4" w:rsidRPr="0037439A" w:rsidRDefault="00132632">
                  <w:pPr>
                    <w:jc w:val="both"/>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lang w:val="hu-HU"/>
                    </w:rPr>
                    <w:t>10</w:t>
                  </w:r>
                </w:p>
              </w:tc>
              <w:tc>
                <w:tcPr>
                  <w:tcW w:w="4662" w:type="dxa"/>
                  <w:shd w:val="clear" w:color="auto" w:fill="auto"/>
                </w:tcPr>
                <w:p w14:paraId="28FB5986" w14:textId="7833C0C7" w:rsidR="00D719D4" w:rsidRPr="0037439A" w:rsidRDefault="00CB5485">
                  <w:pPr>
                    <w:jc w:val="both"/>
                    <w:rPr>
                      <w:rFonts w:ascii="Times New Roman" w:eastAsia="Times New Roman" w:hAnsi="Times New Roman" w:cs="Times New Roman"/>
                      <w:sz w:val="24"/>
                      <w:szCs w:val="24"/>
                    </w:rPr>
                  </w:pPr>
                  <w:r w:rsidRPr="0037439A">
                    <w:rPr>
                      <w:rFonts w:ascii="Times New Roman" w:eastAsia="Times New Roman" w:hAnsi="Times New Roman" w:cs="Times New Roman"/>
                      <w:sz w:val="24"/>
                      <w:szCs w:val="24"/>
                    </w:rPr>
                    <w:t>Шкала твердості Мооса, структура острівних, ланцюгових і стрічкових силікатів, ряд Боуена, а також номенклатура, хімічний склад і умови утворення чотирьох отриманих мінералів оцінюються на основі повноти і точності відповідей.</w:t>
                  </w:r>
                </w:p>
              </w:tc>
            </w:tr>
            <w:tr w:rsidR="000F5292" w:rsidRPr="0037439A" w14:paraId="6284A937" w14:textId="77777777">
              <w:trPr>
                <w:trHeight w:val="283"/>
              </w:trPr>
              <w:tc>
                <w:tcPr>
                  <w:tcW w:w="2387" w:type="dxa"/>
                  <w:shd w:val="clear" w:color="auto" w:fill="auto"/>
                </w:tcPr>
                <w:p w14:paraId="204CF907" w14:textId="76A8AB01" w:rsidR="000F5292" w:rsidRPr="0037439A" w:rsidRDefault="00132632">
                  <w:pPr>
                    <w:jc w:val="both"/>
                    <w:rPr>
                      <w:rFonts w:ascii="Times New Roman" w:eastAsia="Times New Roman" w:hAnsi="Times New Roman" w:cs="Times New Roman"/>
                      <w:b/>
                      <w:sz w:val="24"/>
                      <w:szCs w:val="24"/>
                    </w:rPr>
                  </w:pPr>
                  <w:r w:rsidRPr="0037439A">
                    <w:rPr>
                      <w:rFonts w:ascii="Times New Roman" w:hAnsi="Times New Roman" w:cs="Times New Roman"/>
                      <w:sz w:val="24"/>
                      <w:szCs w:val="24"/>
                    </w:rPr>
                    <w:t>4. модуль: Будова літосфери, її рухи та явища, що пов’язані з ними</w:t>
                  </w:r>
                </w:p>
              </w:tc>
              <w:tc>
                <w:tcPr>
                  <w:tcW w:w="2343" w:type="dxa"/>
                  <w:shd w:val="clear" w:color="auto" w:fill="auto"/>
                </w:tcPr>
                <w:p w14:paraId="43FA468D" w14:textId="77254D14" w:rsidR="000F5292" w:rsidRPr="0037439A" w:rsidRDefault="00132632">
                  <w:pPr>
                    <w:jc w:val="both"/>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lang w:val="hu-HU"/>
                    </w:rPr>
                    <w:t>20</w:t>
                  </w:r>
                </w:p>
              </w:tc>
              <w:tc>
                <w:tcPr>
                  <w:tcW w:w="4662" w:type="dxa"/>
                  <w:shd w:val="clear" w:color="auto" w:fill="auto"/>
                </w:tcPr>
                <w:p w14:paraId="73717439" w14:textId="04EE69E0" w:rsidR="000F5292" w:rsidRPr="0037439A" w:rsidRDefault="00CB5485">
                  <w:pPr>
                    <w:jc w:val="both"/>
                    <w:rPr>
                      <w:rFonts w:ascii="Times New Roman" w:eastAsia="Times New Roman" w:hAnsi="Times New Roman" w:cs="Times New Roman"/>
                      <w:sz w:val="24"/>
                      <w:szCs w:val="24"/>
                    </w:rPr>
                  </w:pPr>
                  <w:r w:rsidRPr="0037439A">
                    <w:rPr>
                      <w:rFonts w:ascii="Times New Roman" w:eastAsia="Times New Roman" w:hAnsi="Times New Roman" w:cs="Times New Roman"/>
                      <w:sz w:val="24"/>
                      <w:szCs w:val="24"/>
                    </w:rPr>
                    <w:t>10-бальний тест і 10-бальна ідентифікація гірських порід ( текстура, мінеральний склад, утворення, назва) будуть оцінюватися на основі повноти і точності відповідей.</w:t>
                  </w:r>
                </w:p>
              </w:tc>
            </w:tr>
            <w:tr w:rsidR="000F5292" w:rsidRPr="0037439A" w14:paraId="14CA13D5" w14:textId="77777777">
              <w:trPr>
                <w:trHeight w:val="283"/>
              </w:trPr>
              <w:tc>
                <w:tcPr>
                  <w:tcW w:w="2387" w:type="dxa"/>
                  <w:shd w:val="clear" w:color="auto" w:fill="auto"/>
                </w:tcPr>
                <w:p w14:paraId="58ED23D0" w14:textId="271B2A5B" w:rsidR="000F5292" w:rsidRPr="0037439A" w:rsidRDefault="00132632">
                  <w:pPr>
                    <w:jc w:val="both"/>
                    <w:rPr>
                      <w:rFonts w:ascii="Times New Roman" w:eastAsia="Times New Roman" w:hAnsi="Times New Roman" w:cs="Times New Roman"/>
                      <w:b/>
                      <w:sz w:val="24"/>
                      <w:szCs w:val="24"/>
                    </w:rPr>
                  </w:pPr>
                  <w:r w:rsidRPr="0037439A">
                    <w:rPr>
                      <w:rFonts w:ascii="Times New Roman" w:hAnsi="Times New Roman" w:cs="Times New Roman"/>
                      <w:sz w:val="24"/>
                      <w:szCs w:val="24"/>
                    </w:rPr>
                    <w:t>5. модуль: Історична геологія</w:t>
                  </w:r>
                </w:p>
              </w:tc>
              <w:tc>
                <w:tcPr>
                  <w:tcW w:w="2343" w:type="dxa"/>
                  <w:shd w:val="clear" w:color="auto" w:fill="auto"/>
                </w:tcPr>
                <w:p w14:paraId="1C83C95E" w14:textId="7D124635" w:rsidR="000F5292" w:rsidRPr="0037439A" w:rsidRDefault="00132632">
                  <w:pPr>
                    <w:jc w:val="both"/>
                    <w:rPr>
                      <w:rFonts w:ascii="Times New Roman" w:eastAsia="Times New Roman" w:hAnsi="Times New Roman" w:cs="Times New Roman"/>
                      <w:sz w:val="24"/>
                      <w:szCs w:val="24"/>
                      <w:lang w:val="hu-HU"/>
                    </w:rPr>
                  </w:pPr>
                  <w:r w:rsidRPr="0037439A">
                    <w:rPr>
                      <w:rFonts w:ascii="Times New Roman" w:eastAsia="Times New Roman" w:hAnsi="Times New Roman" w:cs="Times New Roman"/>
                      <w:sz w:val="24"/>
                      <w:szCs w:val="24"/>
                      <w:lang w:val="hu-HU"/>
                    </w:rPr>
                    <w:t>10</w:t>
                  </w:r>
                </w:p>
              </w:tc>
              <w:tc>
                <w:tcPr>
                  <w:tcW w:w="4662" w:type="dxa"/>
                  <w:shd w:val="clear" w:color="auto" w:fill="auto"/>
                </w:tcPr>
                <w:p w14:paraId="06D0D6B8" w14:textId="52F043D3" w:rsidR="000F5292" w:rsidRPr="0037439A" w:rsidRDefault="00CB5485">
                  <w:pPr>
                    <w:jc w:val="both"/>
                    <w:rPr>
                      <w:rFonts w:ascii="Times New Roman" w:eastAsia="Times New Roman" w:hAnsi="Times New Roman" w:cs="Times New Roman"/>
                      <w:sz w:val="24"/>
                      <w:szCs w:val="24"/>
                    </w:rPr>
                  </w:pPr>
                  <w:r w:rsidRPr="0037439A">
                    <w:rPr>
                      <w:rFonts w:ascii="Times New Roman" w:eastAsia="Times New Roman" w:hAnsi="Times New Roman" w:cs="Times New Roman"/>
                      <w:sz w:val="24"/>
                      <w:szCs w:val="24"/>
                    </w:rPr>
                    <w:t>Оцінка за 10-бальною шкалою виставляється на основі повноти і точності відповідей.</w:t>
                  </w:r>
                </w:p>
              </w:tc>
            </w:tr>
            <w:tr w:rsidR="00A717A4" w:rsidRPr="0037439A" w14:paraId="0B1E72B9" w14:textId="77777777" w:rsidTr="00A52EA6">
              <w:trPr>
                <w:trHeight w:val="283"/>
              </w:trPr>
              <w:tc>
                <w:tcPr>
                  <w:tcW w:w="9392" w:type="dxa"/>
                  <w:gridSpan w:val="3"/>
                  <w:shd w:val="clear" w:color="auto" w:fill="auto"/>
                </w:tcPr>
                <w:p w14:paraId="59675B8D" w14:textId="77777777" w:rsidR="00A717A4" w:rsidRPr="0037439A" w:rsidRDefault="00A717A4">
                  <w:pPr>
                    <w:jc w:val="both"/>
                    <w:rPr>
                      <w:rFonts w:ascii="Times New Roman" w:hAnsi="Times New Roman" w:cs="Times New Roman"/>
                      <w:b/>
                      <w:sz w:val="24"/>
                      <w:szCs w:val="24"/>
                      <w:u w:val="single"/>
                    </w:rPr>
                  </w:pPr>
                  <w:r w:rsidRPr="0037439A">
                    <w:rPr>
                      <w:rFonts w:ascii="Times New Roman" w:hAnsi="Times New Roman" w:cs="Times New Roman"/>
                      <w:b/>
                      <w:sz w:val="24"/>
                      <w:szCs w:val="24"/>
                      <w:u w:val="single"/>
                    </w:rPr>
                    <w:t>М модульні контрольні роботи можуть перездаватися лише один раз! До іспиту допускається лише студент, який набрав як мінімум 60% балів за модулі.</w:t>
                  </w:r>
                </w:p>
                <w:p w14:paraId="6882E806" w14:textId="77777777" w:rsidR="00A717A4" w:rsidRPr="0037439A" w:rsidRDefault="00A717A4">
                  <w:pPr>
                    <w:jc w:val="both"/>
                    <w:rPr>
                      <w:rFonts w:ascii="Times New Roman" w:hAnsi="Times New Roman" w:cs="Times New Roman"/>
                      <w:b/>
                      <w:sz w:val="24"/>
                      <w:szCs w:val="24"/>
                      <w:u w:val="single"/>
                    </w:rPr>
                  </w:pPr>
                </w:p>
                <w:p w14:paraId="1165D80F" w14:textId="5AE9957C" w:rsidR="00A717A4" w:rsidRPr="0037439A" w:rsidRDefault="00A717A4">
                  <w:pPr>
                    <w:jc w:val="both"/>
                    <w:rPr>
                      <w:rFonts w:ascii="Times New Roman" w:eastAsia="Times New Roman" w:hAnsi="Times New Roman" w:cs="Times New Roman"/>
                      <w:sz w:val="24"/>
                      <w:szCs w:val="24"/>
                    </w:rPr>
                  </w:pPr>
                  <w:r w:rsidRPr="0037439A">
                    <w:rPr>
                      <w:rFonts w:ascii="Times New Roman" w:eastAsia="Times New Roman" w:hAnsi="Times New Roman" w:cs="Times New Roman"/>
                      <w:sz w:val="24"/>
                      <w:szCs w:val="24"/>
                    </w:rPr>
                    <w:t>Детальніше про завдання дивіться у додатку №</w:t>
                  </w:r>
                  <w:r w:rsidR="0083771B">
                    <w:rPr>
                      <w:rFonts w:ascii="Times New Roman" w:eastAsia="Times New Roman" w:hAnsi="Times New Roman" w:cs="Times New Roman"/>
                      <w:sz w:val="24"/>
                      <w:szCs w:val="24"/>
                      <w:lang w:val="hu-HU"/>
                    </w:rPr>
                    <w:t>1</w:t>
                  </w:r>
                  <w:r w:rsidRPr="0037439A">
                    <w:rPr>
                      <w:rFonts w:ascii="Times New Roman" w:eastAsia="Times New Roman" w:hAnsi="Times New Roman" w:cs="Times New Roman"/>
                      <w:sz w:val="24"/>
                      <w:szCs w:val="24"/>
                    </w:rPr>
                    <w:t>!</w:t>
                  </w:r>
                </w:p>
              </w:tc>
            </w:tr>
          </w:tbl>
          <w:p w14:paraId="794352FE" w14:textId="77777777" w:rsidR="00D719D4" w:rsidRPr="0037439A" w:rsidRDefault="00D719D4">
            <w:pPr>
              <w:jc w:val="both"/>
              <w:rPr>
                <w:rFonts w:ascii="Times New Roman" w:eastAsia="Times New Roman" w:hAnsi="Times New Roman" w:cs="Times New Roman"/>
                <w:b/>
                <w:sz w:val="24"/>
                <w:szCs w:val="24"/>
              </w:rPr>
            </w:pPr>
          </w:p>
        </w:tc>
      </w:tr>
      <w:tr w:rsidR="00D719D4" w:rsidRPr="0037439A" w14:paraId="38314870" w14:textId="77777777">
        <w:tc>
          <w:tcPr>
            <w:tcW w:w="4111" w:type="dxa"/>
            <w:shd w:val="clear" w:color="auto" w:fill="D9D9D9"/>
          </w:tcPr>
          <w:p w14:paraId="277A1731" w14:textId="77777777" w:rsidR="00D719D4" w:rsidRPr="0037439A" w:rsidRDefault="00C257EF">
            <w:pPr>
              <w:rPr>
                <w:rFonts w:ascii="Times New Roman" w:eastAsia="Times New Roman" w:hAnsi="Times New Roman" w:cs="Times New Roman"/>
                <w:b/>
                <w:sz w:val="24"/>
                <w:szCs w:val="24"/>
              </w:rPr>
            </w:pPr>
            <w:bookmarkStart w:id="3" w:name="_3znysh7" w:colFirst="0" w:colLast="0"/>
            <w:bookmarkEnd w:id="3"/>
            <w:r w:rsidRPr="0037439A">
              <w:rPr>
                <w:rFonts w:ascii="Times New Roman" w:eastAsia="Times New Roman" w:hAnsi="Times New Roman" w:cs="Times New Roman"/>
                <w:b/>
                <w:sz w:val="24"/>
                <w:szCs w:val="24"/>
              </w:rPr>
              <w:lastRenderedPageBreak/>
              <w:t xml:space="preserve">Інша інформація про дисципліну (технічне та програмне забезпечення дисципліни тощо) </w:t>
            </w:r>
          </w:p>
        </w:tc>
        <w:tc>
          <w:tcPr>
            <w:tcW w:w="5507" w:type="dxa"/>
          </w:tcPr>
          <w:p w14:paraId="2EEEACF5" w14:textId="1C80A1C8" w:rsidR="00A717A4" w:rsidRPr="0037439A" w:rsidRDefault="00A717A4" w:rsidP="00A717A4">
            <w:pPr>
              <w:jc w:val="both"/>
              <w:rPr>
                <w:rFonts w:ascii="Times New Roman" w:hAnsi="Times New Roman" w:cs="Times New Roman"/>
                <w:b/>
                <w:sz w:val="24"/>
                <w:szCs w:val="24"/>
              </w:rPr>
            </w:pPr>
            <w:r w:rsidRPr="0037439A">
              <w:rPr>
                <w:rFonts w:ascii="Times New Roman" w:hAnsi="Times New Roman" w:cs="Times New Roman"/>
                <w:b/>
                <w:sz w:val="24"/>
                <w:szCs w:val="24"/>
              </w:rPr>
              <w:t>Основні поняття для модулів та іспиту:</w:t>
            </w:r>
          </w:p>
          <w:p w14:paraId="156E0A99" w14:textId="77777777" w:rsidR="00A717A4" w:rsidRPr="0037439A" w:rsidRDefault="00A717A4" w:rsidP="00A717A4">
            <w:pPr>
              <w:jc w:val="both"/>
              <w:rPr>
                <w:rFonts w:ascii="Times New Roman" w:hAnsi="Times New Roman" w:cs="Times New Roman"/>
                <w:sz w:val="24"/>
                <w:szCs w:val="24"/>
              </w:rPr>
            </w:pPr>
            <w:r w:rsidRPr="0037439A">
              <w:rPr>
                <w:rFonts w:ascii="Times New Roman" w:hAnsi="Times New Roman" w:cs="Times New Roman"/>
                <w:b/>
                <w:bCs/>
                <w:sz w:val="24"/>
                <w:szCs w:val="24"/>
              </w:rPr>
              <w:t>1. modul / модуль:</w:t>
            </w:r>
            <w:r w:rsidRPr="0037439A">
              <w:rPr>
                <w:rFonts w:ascii="Times New Roman" w:hAnsi="Times New Roman" w:cs="Times New Roman"/>
                <w:sz w:val="24"/>
                <w:szCs w:val="24"/>
              </w:rPr>
              <w:t xml:space="preserve"> geológia / </w:t>
            </w:r>
            <w:r w:rsidRPr="0037439A">
              <w:rPr>
                <w:rFonts w:ascii="Times New Roman" w:hAnsi="Times New Roman" w:cs="Times New Roman"/>
                <w:bCs/>
                <w:sz w:val="24"/>
                <w:szCs w:val="24"/>
              </w:rPr>
              <w:t>геологія,</w:t>
            </w:r>
            <w:r w:rsidRPr="0037439A">
              <w:rPr>
                <w:rFonts w:ascii="Times New Roman" w:hAnsi="Times New Roman" w:cs="Times New Roman"/>
                <w:sz w:val="24"/>
                <w:szCs w:val="24"/>
              </w:rPr>
              <w:t xml:space="preserve"> klasszikus földtan / класична геологія, történeti földtan / історична геологія, alkalmazott földtan / прикладна геологія, vulkanológia / вулканологія, hidrogeológia / гідрогеологія, geokronológia / геохронологія, paleogeográfia / палеогеографія, paleoklimatológia / п</w:t>
            </w:r>
            <w:r w:rsidRPr="0037439A">
              <w:rPr>
                <w:rFonts w:ascii="Times New Roman" w:hAnsi="Times New Roman" w:cs="Times New Roman"/>
                <w:bCs/>
                <w:sz w:val="24"/>
                <w:szCs w:val="24"/>
              </w:rPr>
              <w:t>алеокліматоло́гія</w:t>
            </w:r>
            <w:r w:rsidRPr="0037439A">
              <w:rPr>
                <w:rFonts w:ascii="Times New Roman" w:hAnsi="Times New Roman" w:cs="Times New Roman"/>
                <w:sz w:val="24"/>
                <w:szCs w:val="24"/>
              </w:rPr>
              <w:t>, paleoökológia / п</w:t>
            </w:r>
            <w:r w:rsidRPr="0037439A">
              <w:rPr>
                <w:rFonts w:ascii="Times New Roman" w:hAnsi="Times New Roman" w:cs="Times New Roman"/>
                <w:bCs/>
                <w:sz w:val="24"/>
                <w:szCs w:val="24"/>
              </w:rPr>
              <w:t>алеоекологія</w:t>
            </w:r>
            <w:r w:rsidRPr="0037439A">
              <w:rPr>
                <w:rFonts w:ascii="Times New Roman" w:hAnsi="Times New Roman" w:cs="Times New Roman"/>
                <w:sz w:val="24"/>
                <w:szCs w:val="24"/>
              </w:rPr>
              <w:t xml:space="preserve">, szedimentológia / седиментологія, szeizmológia / сейсмологія, sztratigráfia / стратиграфія, tektonika / тектоніка, </w:t>
            </w:r>
            <w:r w:rsidRPr="0037439A">
              <w:rPr>
                <w:rFonts w:ascii="Times New Roman" w:hAnsi="Times New Roman" w:cs="Times New Roman"/>
                <w:bCs/>
                <w:sz w:val="24"/>
                <w:szCs w:val="24"/>
              </w:rPr>
              <w:t>kvarter geológia / четвертинна геологія</w:t>
            </w:r>
            <w:r w:rsidRPr="0037439A">
              <w:rPr>
                <w:rFonts w:ascii="Times New Roman" w:hAnsi="Times New Roman" w:cs="Times New Roman"/>
                <w:sz w:val="24"/>
                <w:szCs w:val="24"/>
              </w:rPr>
              <w:t>, t</w:t>
            </w:r>
            <w:r w:rsidRPr="0037439A">
              <w:rPr>
                <w:rFonts w:ascii="Times New Roman" w:hAnsi="Times New Roman" w:cs="Times New Roman"/>
                <w:bCs/>
                <w:sz w:val="24"/>
                <w:szCs w:val="24"/>
              </w:rPr>
              <w:t xml:space="preserve">enger-geológia / геологія морів, spaleológia / cпелеологія, asztrogeológia / планетарна геологія, agrogeológia / aгрогеологія, pedológia / ґрунтознавство, </w:t>
            </w:r>
            <w:r w:rsidRPr="0037439A">
              <w:rPr>
                <w:rFonts w:ascii="Times New Roman" w:hAnsi="Times New Roman" w:cs="Times New Roman"/>
                <w:sz w:val="24"/>
                <w:szCs w:val="24"/>
              </w:rPr>
              <w:t xml:space="preserve">regionális földtan / регіональна геологія, </w:t>
            </w:r>
            <w:r w:rsidRPr="0037439A">
              <w:rPr>
                <w:rFonts w:ascii="Times New Roman" w:hAnsi="Times New Roman" w:cs="Times New Roman"/>
                <w:bCs/>
                <w:sz w:val="24"/>
                <w:szCs w:val="24"/>
              </w:rPr>
              <w:t xml:space="preserve">földtani térképezés / геологічне картографування, </w:t>
            </w:r>
            <w:r w:rsidRPr="0037439A">
              <w:rPr>
                <w:rFonts w:ascii="Times New Roman" w:hAnsi="Times New Roman" w:cs="Times New Roman"/>
                <w:sz w:val="24"/>
                <w:szCs w:val="24"/>
              </w:rPr>
              <w:t>galaxis / галактика, naprendszer / сонячна система, csillag / зоря, , bolygó / планета, k</w:t>
            </w:r>
            <w:r w:rsidRPr="0037439A">
              <w:rPr>
                <w:rFonts w:ascii="Times New Roman" w:hAnsi="Times New Roman" w:cs="Times New Roman"/>
                <w:bCs/>
                <w:sz w:val="24"/>
                <w:szCs w:val="24"/>
              </w:rPr>
              <w:t xml:space="preserve">őzet / гірськa породa, ásvány / мінерал, atom / aтом, elemi részecskék / cкладові частини атомів та атомних ядер, kvark / кварки, világűr / космічний простір, </w:t>
            </w:r>
            <w:r w:rsidRPr="0037439A">
              <w:rPr>
                <w:rFonts w:ascii="Times New Roman" w:hAnsi="Times New Roman" w:cs="Times New Roman"/>
                <w:bCs/>
                <w:iCs/>
                <w:sz w:val="24"/>
                <w:szCs w:val="24"/>
              </w:rPr>
              <w:t xml:space="preserve">Kant-Laplace nebuláris elmélet / гіпотеза </w:t>
            </w:r>
            <w:r w:rsidRPr="0037439A">
              <w:rPr>
                <w:rFonts w:ascii="Times New Roman" w:hAnsi="Times New Roman" w:cs="Times New Roman"/>
                <w:bCs/>
                <w:iCs/>
                <w:sz w:val="24"/>
                <w:szCs w:val="24"/>
              </w:rPr>
              <w:lastRenderedPageBreak/>
              <w:t xml:space="preserve">Канта-Лапласа, </w:t>
            </w:r>
            <w:r w:rsidRPr="0037439A">
              <w:rPr>
                <w:rFonts w:ascii="Times New Roman" w:hAnsi="Times New Roman" w:cs="Times New Roman"/>
                <w:sz w:val="24"/>
                <w:szCs w:val="24"/>
              </w:rPr>
              <w:t>Conrad-felület / поверхня Конрада, Mohorovičič-felület / поверхня Мохоровичича, Repetti felület / поверхня Репетті, Gutenberg–Wiechert-felület / поверхня Гутенберга-Вейхерта, Lehmann-felület / поверхня Легмана (</w:t>
            </w:r>
            <w:r w:rsidRPr="0037439A">
              <w:rPr>
                <w:rFonts w:ascii="Times New Roman" w:hAnsi="Times New Roman" w:cs="Times New Roman"/>
                <w:bCs/>
                <w:sz w:val="24"/>
                <w:szCs w:val="24"/>
              </w:rPr>
              <w:t>межа Леманн</w:t>
            </w:r>
            <w:r w:rsidRPr="0037439A">
              <w:rPr>
                <w:rFonts w:ascii="Times New Roman" w:hAnsi="Times New Roman" w:cs="Times New Roman"/>
                <w:sz w:val="24"/>
                <w:szCs w:val="24"/>
              </w:rPr>
              <w:t xml:space="preserve">), asztenoszféra / астеносфера, földkéreg / земна кора, földköpeny / мантія Землі, földmag / ядро Землі, </w:t>
            </w:r>
            <w:r w:rsidRPr="0037439A">
              <w:rPr>
                <w:rFonts w:ascii="Times New Roman" w:hAnsi="Times New Roman" w:cs="Times New Roman"/>
                <w:bCs/>
                <w:sz w:val="24"/>
                <w:szCs w:val="24"/>
              </w:rPr>
              <w:t>belső övek / внутрішні оболонки, külső földövek / зовнішні оболонки, a Nap konvekciós zónája / конвективна зона Сонця, a Nap atmoszférája / aтмосфера Сонця, napkorona / cонячна корона, napfolt / cонячна пляма</w:t>
            </w:r>
            <w:r w:rsidRPr="0037439A">
              <w:rPr>
                <w:rFonts w:ascii="Times New Roman" w:hAnsi="Times New Roman" w:cs="Times New Roman"/>
                <w:sz w:val="24"/>
                <w:szCs w:val="24"/>
              </w:rPr>
              <w:t>.</w:t>
            </w:r>
          </w:p>
          <w:p w14:paraId="39995005" w14:textId="77777777" w:rsidR="00A717A4" w:rsidRPr="0037439A" w:rsidRDefault="00A717A4" w:rsidP="00A717A4">
            <w:pPr>
              <w:jc w:val="both"/>
              <w:rPr>
                <w:rFonts w:ascii="Times New Roman" w:hAnsi="Times New Roman" w:cs="Times New Roman"/>
                <w:sz w:val="24"/>
                <w:szCs w:val="24"/>
              </w:rPr>
            </w:pPr>
            <w:r w:rsidRPr="0037439A">
              <w:rPr>
                <w:rFonts w:ascii="Times New Roman" w:hAnsi="Times New Roman" w:cs="Times New Roman"/>
                <w:b/>
                <w:bCs/>
                <w:sz w:val="24"/>
                <w:szCs w:val="24"/>
              </w:rPr>
              <w:t>2. modul / модуль:</w:t>
            </w:r>
            <w:r w:rsidRPr="0037439A">
              <w:rPr>
                <w:rFonts w:ascii="Times New Roman" w:hAnsi="Times New Roman" w:cs="Times New Roman"/>
                <w:sz w:val="24"/>
                <w:szCs w:val="24"/>
              </w:rPr>
              <w:t xml:space="preserve"> bipiramis / біпіраміда, biszfenoid / бісфеноїд, digir / вісь 2-го порядку або подвійна вісь, dipiramis / дипіраміда, dóma / діедр площинний або дма, elemi cella / елементарна комірка кристала, gir / вісь симетрії, giroid / дзеркально</w:t>
            </w:r>
            <w:r w:rsidRPr="0037439A">
              <w:rPr>
                <w:rFonts w:ascii="Times New Roman" w:hAnsi="Times New Roman" w:cs="Times New Roman"/>
                <w:i/>
                <w:iCs/>
                <w:sz w:val="24"/>
                <w:szCs w:val="24"/>
              </w:rPr>
              <w:t>-</w:t>
            </w:r>
            <w:r w:rsidRPr="0037439A">
              <w:rPr>
                <w:rFonts w:ascii="Times New Roman" w:hAnsi="Times New Roman" w:cs="Times New Roman"/>
                <w:sz w:val="24"/>
                <w:szCs w:val="24"/>
              </w:rPr>
              <w:t>поворотна вісь симетрії, hexaéder / куб або гексаедр, hexagir / гексагональна вісь, hexagonális rendszer / гексагональна сінгонія, triklin rendszer / триклинна сингонія, trigonális rendszer / тригональна сингонія, inverziós pont / центр симетрії, kristály / кристал, kristályosztályok / класи кристалів, kristályrendszerek / сингонія кристалів, monoklin rendszer / моноклінна сингонія, rombos rendszer / ромбічна</w:t>
            </w:r>
            <w:r w:rsidRPr="0037439A">
              <w:rPr>
                <w:rFonts w:ascii="Times New Roman" w:hAnsi="Times New Roman" w:cs="Times New Roman"/>
                <w:i/>
                <w:iCs/>
                <w:sz w:val="24"/>
                <w:szCs w:val="24"/>
              </w:rPr>
              <w:t xml:space="preserve"> </w:t>
            </w:r>
            <w:r w:rsidRPr="0037439A">
              <w:rPr>
                <w:rFonts w:ascii="Times New Roman" w:hAnsi="Times New Roman" w:cs="Times New Roman"/>
                <w:sz w:val="24"/>
                <w:szCs w:val="24"/>
              </w:rPr>
              <w:t xml:space="preserve">сингонія, tetragonális rendszer / тетрагональна сингонія, szabályos rendszer / кубічна сингонія, oktaéder / октаедр, pedion / </w:t>
            </w:r>
            <w:r w:rsidRPr="0037439A">
              <w:rPr>
                <w:rFonts w:ascii="Times New Roman" w:hAnsi="Times New Roman" w:cs="Times New Roman"/>
                <w:iCs/>
                <w:sz w:val="24"/>
                <w:szCs w:val="24"/>
              </w:rPr>
              <w:t>моноедр</w:t>
            </w:r>
            <w:r w:rsidRPr="0037439A">
              <w:rPr>
                <w:rFonts w:ascii="Times New Roman" w:hAnsi="Times New Roman" w:cs="Times New Roman"/>
                <w:sz w:val="24"/>
                <w:szCs w:val="24"/>
              </w:rPr>
              <w:t xml:space="preserve">, piramis / піраміда, prizma vagy hasáb / призма, romboéder / ромбоедр, szfenoid / сфеноїд або діедр площинний, szimmetria / симетрія, szimmetriaelemek / елементи симетрії, szkalenoéder / </w:t>
            </w:r>
            <w:r w:rsidRPr="0037439A">
              <w:rPr>
                <w:rFonts w:ascii="Times New Roman" w:hAnsi="Times New Roman" w:cs="Times New Roman"/>
                <w:bCs/>
                <w:sz w:val="24"/>
                <w:szCs w:val="24"/>
              </w:rPr>
              <w:t>скаленоедр</w:t>
            </w:r>
            <w:r w:rsidRPr="0037439A">
              <w:rPr>
                <w:rFonts w:ascii="Times New Roman" w:hAnsi="Times New Roman" w:cs="Times New Roman"/>
                <w:sz w:val="24"/>
                <w:szCs w:val="24"/>
              </w:rPr>
              <w:t>, tetraéder / тетраедр, tetragir / вісь 4-го порядку або тетрагональна вісь, trapezoéder / трапецоедр, trigir / вісь 3-го порядку або потрійна вісь, tükörsík / площина симетрії, véglap vagy pinakoid / п</w:t>
            </w:r>
            <w:r w:rsidRPr="0037439A">
              <w:rPr>
                <w:rFonts w:ascii="Times New Roman" w:hAnsi="Times New Roman" w:cs="Times New Roman"/>
                <w:bCs/>
                <w:sz w:val="24"/>
                <w:szCs w:val="24"/>
              </w:rPr>
              <w:t>інакоїд</w:t>
            </w:r>
            <w:r w:rsidRPr="0037439A">
              <w:rPr>
                <w:rFonts w:ascii="Times New Roman" w:hAnsi="Times New Roman" w:cs="Times New Roman"/>
                <w:sz w:val="24"/>
                <w:szCs w:val="24"/>
              </w:rPr>
              <w:t xml:space="preserve">, </w:t>
            </w:r>
            <w:r w:rsidRPr="0037439A">
              <w:rPr>
                <w:rFonts w:ascii="Times New Roman" w:hAnsi="Times New Roman" w:cs="Times New Roman"/>
                <w:bCs/>
                <w:sz w:val="24"/>
                <w:szCs w:val="24"/>
              </w:rPr>
              <w:t>kristálytan / кристалографія, kristálykémia / кристалохімія, kristályfizika / фізична кристалографія, geometriai kristálytan / геометрична кристалографія, szögállandóság törvénye / закон постійності кутів кристалів, racionális paramétertörvény / закон Гаюї (закон цілих чисел, закон раціональних відношень параметрів), zónatörvény / закон Вейса (закон поясів)</w:t>
            </w:r>
            <w:r w:rsidRPr="0037439A">
              <w:rPr>
                <w:rFonts w:ascii="Times New Roman" w:hAnsi="Times New Roman" w:cs="Times New Roman"/>
                <w:sz w:val="24"/>
                <w:szCs w:val="24"/>
              </w:rPr>
              <w:t>.</w:t>
            </w:r>
          </w:p>
          <w:p w14:paraId="499FB1BF" w14:textId="77777777" w:rsidR="00A717A4" w:rsidRPr="0037439A" w:rsidRDefault="00A717A4" w:rsidP="00A717A4">
            <w:pPr>
              <w:jc w:val="both"/>
              <w:rPr>
                <w:rFonts w:ascii="Times New Roman" w:hAnsi="Times New Roman" w:cs="Times New Roman"/>
                <w:sz w:val="24"/>
                <w:szCs w:val="24"/>
              </w:rPr>
            </w:pPr>
            <w:r w:rsidRPr="0037439A">
              <w:rPr>
                <w:rFonts w:ascii="Times New Roman" w:hAnsi="Times New Roman" w:cs="Times New Roman"/>
                <w:b/>
                <w:bCs/>
                <w:sz w:val="24"/>
                <w:szCs w:val="24"/>
              </w:rPr>
              <w:t>3. modul / модуль:</w:t>
            </w:r>
            <w:r w:rsidRPr="0037439A">
              <w:rPr>
                <w:rFonts w:ascii="Times New Roman" w:hAnsi="Times New Roman" w:cs="Times New Roman"/>
                <w:sz w:val="24"/>
                <w:szCs w:val="24"/>
              </w:rPr>
              <w:t xml:space="preserve"> allitos mállás / аллітове вивітрювання або десилікація, sziallitos mállás / сіаллітове вивітрювання, ásvány / мінерал, asszimiláció / ассиміляція, Bowen-sor / реакційна схема Боуена, filo-szilikátok (vagy réteg-szilikátok) / шаруваті силікати, foszfátok / фосфати, földpát / польовий шпат, fumarola / фумарола, gejzír / гейзер, halogének / галоїди, az ásványok hasadása / cпайність мінералів, hidrotermális fázis / гідротермальна фаза, ikresedés / двійникування, ino-szilikátok (lánc-</w:t>
            </w:r>
            <w:r w:rsidRPr="0037439A">
              <w:rPr>
                <w:rFonts w:ascii="Times New Roman" w:hAnsi="Times New Roman" w:cs="Times New Roman"/>
                <w:sz w:val="24"/>
                <w:szCs w:val="24"/>
              </w:rPr>
              <w:lastRenderedPageBreak/>
              <w:t>szilikátok) / ланцюжкові силікати, járulékos kőzetalkotó ásványok / додаткові (акцесорні) породоутворюючі мінерали, karbonátok / карбонати, láva / лава, magma / магма, magmakamra / магматичне вогнище, magmadifferenciáció / магматична диференціація, mofetta / мофетта, nezo-szilikátok (sziget-szilikátok) / острівні силікати, oxidok / оксиди, plagioklászok / п</w:t>
            </w:r>
            <w:r w:rsidRPr="0037439A">
              <w:rPr>
                <w:rFonts w:ascii="Times New Roman" w:hAnsi="Times New Roman" w:cs="Times New Roman"/>
                <w:bCs/>
                <w:sz w:val="24"/>
                <w:szCs w:val="24"/>
              </w:rPr>
              <w:t>лагіоклази,</w:t>
            </w:r>
            <w:r w:rsidRPr="0037439A">
              <w:rPr>
                <w:rFonts w:ascii="Times New Roman" w:hAnsi="Times New Roman" w:cs="Times New Roman"/>
                <w:sz w:val="24"/>
                <w:szCs w:val="24"/>
              </w:rPr>
              <w:t xml:space="preserve"> szolfatara / сольфатара, szerves ásványok / </w:t>
            </w:r>
            <w:r w:rsidRPr="0037439A">
              <w:rPr>
                <w:rFonts w:ascii="Times New Roman" w:hAnsi="Times New Roman" w:cs="Times New Roman"/>
                <w:bCs/>
                <w:sz w:val="24"/>
                <w:szCs w:val="24"/>
              </w:rPr>
              <w:t>oрганічні мінерали,</w:t>
            </w:r>
            <w:r w:rsidRPr="0037439A">
              <w:rPr>
                <w:rFonts w:ascii="Times New Roman" w:hAnsi="Times New Roman" w:cs="Times New Roman"/>
                <w:sz w:val="24"/>
                <w:szCs w:val="24"/>
              </w:rPr>
              <w:t xml:space="preserve"> szoroszilikátok (csoport-szilikátok) / силікати каркасні, tekto-szilikátok (váz-szilikátok) / сітчасті силікати, szulfátok / сульфати, szulfidok / сульфіди, terméselemek / </w:t>
            </w:r>
            <w:r w:rsidRPr="0037439A">
              <w:rPr>
                <w:rFonts w:ascii="Times New Roman" w:hAnsi="Times New Roman" w:cs="Times New Roman"/>
                <w:bCs/>
                <w:sz w:val="24"/>
                <w:szCs w:val="24"/>
              </w:rPr>
              <w:t>cамородні елементи</w:t>
            </w:r>
            <w:r w:rsidRPr="0037439A">
              <w:rPr>
                <w:rFonts w:ascii="Times New Roman" w:hAnsi="Times New Roman" w:cs="Times New Roman"/>
                <w:sz w:val="24"/>
                <w:szCs w:val="24"/>
              </w:rPr>
              <w:t>, az ásványok törése / злам мінералів, utómagmás szakasz / постмагматичний процес, viszkozitás / в’язкість, uralkodó kőzetalkotó ásványok / головні породоутворюючі мінерали, vulkáni utóműködés / поствулканічне виверження.</w:t>
            </w:r>
          </w:p>
          <w:p w14:paraId="0E72D5BD" w14:textId="77777777" w:rsidR="00A717A4" w:rsidRPr="0037439A" w:rsidRDefault="00A717A4" w:rsidP="00A717A4">
            <w:pPr>
              <w:jc w:val="both"/>
              <w:rPr>
                <w:rFonts w:ascii="Times New Roman" w:hAnsi="Times New Roman" w:cs="Times New Roman"/>
                <w:sz w:val="24"/>
                <w:szCs w:val="24"/>
              </w:rPr>
            </w:pPr>
            <w:r w:rsidRPr="0037439A">
              <w:rPr>
                <w:rFonts w:ascii="Times New Roman" w:hAnsi="Times New Roman" w:cs="Times New Roman"/>
                <w:b/>
                <w:bCs/>
                <w:sz w:val="24"/>
                <w:szCs w:val="24"/>
              </w:rPr>
              <w:t>4. modul / модуль:</w:t>
            </w:r>
            <w:r w:rsidRPr="0037439A">
              <w:rPr>
                <w:rFonts w:ascii="Times New Roman" w:hAnsi="Times New Roman" w:cs="Times New Roman"/>
                <w:sz w:val="24"/>
                <w:szCs w:val="24"/>
              </w:rPr>
              <w:t xml:space="preserve"> agyag (argilit) / глина (аргіліт), allochton / алохтон, anchimetamorfózis / анхіметаморфізм (зеленосланцевий метаморфізм), antiklinális / антикліналь, autochton / автохтон, batolit / батоліт, bázisos kőzet / основні гірські породи, belső erők (endogén erők) / внутрішні сили Землі (ендогенні сили Землі), Benioff-zóna / зона Беніофа (зона</w:t>
            </w:r>
            <w:r w:rsidRPr="0037439A">
              <w:rPr>
                <w:rFonts w:ascii="Times New Roman" w:hAnsi="Times New Roman" w:cs="Times New Roman"/>
                <w:bCs/>
                <w:sz w:val="24"/>
                <w:szCs w:val="24"/>
              </w:rPr>
              <w:t xml:space="preserve"> Вадати-</w:t>
            </w:r>
            <w:r w:rsidRPr="0037439A">
              <w:rPr>
                <w:rFonts w:ascii="Times New Roman" w:hAnsi="Times New Roman" w:cs="Times New Roman"/>
                <w:sz w:val="24"/>
                <w:szCs w:val="24"/>
              </w:rPr>
              <w:t xml:space="preserve">Беніофа), breccsa / брекчія, centrális vulkanizmus / центральний вулканізм, cseppkő / сталактит, dagadókúp / куполоподібний вулкан, dájk / </w:t>
            </w:r>
            <w:r w:rsidRPr="0037439A">
              <w:rPr>
                <w:rFonts w:ascii="Times New Roman" w:hAnsi="Times New Roman" w:cs="Times New Roman"/>
                <w:bCs/>
                <w:sz w:val="24"/>
                <w:szCs w:val="24"/>
              </w:rPr>
              <w:t>дайка</w:t>
            </w:r>
            <w:r w:rsidRPr="0037439A">
              <w:rPr>
                <w:rFonts w:ascii="Times New Roman" w:hAnsi="Times New Roman" w:cs="Times New Roman"/>
                <w:sz w:val="24"/>
                <w:szCs w:val="24"/>
              </w:rPr>
              <w:t xml:space="preserve">, diagenezis / діагенез, diapír / діапір, dinamometamorfózis / динамометаморфізм, dinamotermális metamorfózis (kontakt metamorfózis) / </w:t>
            </w:r>
            <w:r w:rsidRPr="0037439A">
              <w:rPr>
                <w:rFonts w:ascii="Times New Roman" w:hAnsi="Times New Roman" w:cs="Times New Roman"/>
                <w:bCs/>
                <w:sz w:val="24"/>
                <w:szCs w:val="24"/>
              </w:rPr>
              <w:t>контактовий метаморфізм</w:t>
            </w:r>
            <w:r w:rsidRPr="0037439A">
              <w:rPr>
                <w:rFonts w:ascii="Times New Roman" w:hAnsi="Times New Roman" w:cs="Times New Roman"/>
                <w:sz w:val="24"/>
                <w:szCs w:val="24"/>
              </w:rPr>
              <w:t xml:space="preserve">, divergens lemezszegély / </w:t>
            </w:r>
            <w:r w:rsidRPr="0037439A">
              <w:rPr>
                <w:rFonts w:ascii="Times New Roman" w:hAnsi="Times New Roman" w:cs="Times New Roman"/>
                <w:bCs/>
                <w:sz w:val="24"/>
                <w:szCs w:val="24"/>
              </w:rPr>
              <w:t>Дивергентні межі (межі розсування тектонічних плит)</w:t>
            </w:r>
            <w:r w:rsidRPr="0037439A">
              <w:rPr>
                <w:rFonts w:ascii="Times New Roman" w:hAnsi="Times New Roman" w:cs="Times New Roman"/>
                <w:sz w:val="24"/>
                <w:szCs w:val="24"/>
              </w:rPr>
              <w:t xml:space="preserve">, effúzió / еффузія, epicentrum / єпіцентр, epikontinentális tenger / єпіконтінентальні моря, epimetamorfózis / єпіметаморфізм (єпідот-амфіболітовий метаморфізм), Eskola-féle fáciesek / фаціальні стосунки </w:t>
            </w:r>
            <w:r w:rsidRPr="0037439A">
              <w:rPr>
                <w:rFonts w:ascii="Times New Roman" w:hAnsi="Times New Roman" w:cs="Times New Roman"/>
                <w:iCs/>
                <w:sz w:val="24"/>
                <w:szCs w:val="24"/>
              </w:rPr>
              <w:t>Есколи</w:t>
            </w:r>
            <w:r w:rsidRPr="0037439A">
              <w:rPr>
                <w:rFonts w:ascii="Times New Roman" w:hAnsi="Times New Roman" w:cs="Times New Roman"/>
                <w:sz w:val="24"/>
                <w:szCs w:val="24"/>
              </w:rPr>
              <w:t xml:space="preserve">, külső erők (exogén erők) / </w:t>
            </w:r>
            <w:r w:rsidRPr="0037439A">
              <w:rPr>
                <w:rFonts w:ascii="Times New Roman" w:hAnsi="Times New Roman" w:cs="Times New Roman"/>
                <w:iCs/>
                <w:sz w:val="24"/>
                <w:szCs w:val="24"/>
              </w:rPr>
              <w:t>зовнішні сили Землі (</w:t>
            </w:r>
            <w:r w:rsidRPr="0037439A">
              <w:rPr>
                <w:rFonts w:ascii="Times New Roman" w:hAnsi="Times New Roman" w:cs="Times New Roman"/>
                <w:sz w:val="24"/>
                <w:szCs w:val="24"/>
              </w:rPr>
              <w:t xml:space="preserve">екзогенні </w:t>
            </w:r>
            <w:r w:rsidRPr="0037439A">
              <w:rPr>
                <w:rFonts w:ascii="Times New Roman" w:hAnsi="Times New Roman" w:cs="Times New Roman"/>
                <w:iCs/>
                <w:sz w:val="24"/>
                <w:szCs w:val="24"/>
              </w:rPr>
              <w:t>сили Землі)</w:t>
            </w:r>
            <w:r w:rsidRPr="0037439A">
              <w:rPr>
                <w:rFonts w:ascii="Times New Roman" w:hAnsi="Times New Roman" w:cs="Times New Roman"/>
                <w:sz w:val="24"/>
                <w:szCs w:val="24"/>
              </w:rPr>
              <w:t xml:space="preserve">, explózió / експлозія, fizikai mállás (aprózódás) / фізичне вивітрювання, flis / фліш, formáció / геологічна формація, forrófolt / гаряча точка, földrengés / землетрус, fumarola / фумаролa, gejzír / гейзер, geoszinklinális / геосинкліналь, geotermikus energia / геометрична енергія, geotermikus gradiens / геометричний градіент, hasadékvulkán / тріщинний вулкан, Hawaii-típusú vulkán / вулкани гавайсього типу, hideg iszapvulkánok / холодні грязьові вулкани, hidroszféra / гідросфера, hipocentrum / гіпоцентр, holokristályos szövet / </w:t>
            </w:r>
            <w:r w:rsidRPr="0037439A">
              <w:rPr>
                <w:rFonts w:ascii="Times New Roman" w:hAnsi="Times New Roman" w:cs="Times New Roman"/>
                <w:iCs/>
                <w:sz w:val="24"/>
                <w:szCs w:val="24"/>
              </w:rPr>
              <w:t xml:space="preserve">повнокристалічнa </w:t>
            </w:r>
            <w:r w:rsidRPr="0037439A">
              <w:rPr>
                <w:rFonts w:ascii="Times New Roman" w:hAnsi="Times New Roman" w:cs="Times New Roman"/>
                <w:sz w:val="24"/>
                <w:szCs w:val="24"/>
              </w:rPr>
              <w:t xml:space="preserve">(зернисто-кристалічнa) структурa, horszt / горст, horzsakő / пемза, hőanomália / температурна аномалія, intermedier kőzet / середні магматичні </w:t>
            </w:r>
            <w:r w:rsidRPr="0037439A">
              <w:rPr>
                <w:rFonts w:ascii="Times New Roman" w:hAnsi="Times New Roman" w:cs="Times New Roman"/>
                <w:sz w:val="24"/>
                <w:szCs w:val="24"/>
              </w:rPr>
              <w:lastRenderedPageBreak/>
              <w:t xml:space="preserve">гірські породи, iszapvulkán / гразьові вулкани, izosztázia / ізостазія, kaldera / кальдера, kémiai mállás / хімічне вивітрювання, kiömlési kőzet / </w:t>
            </w:r>
            <w:r w:rsidRPr="0037439A">
              <w:rPr>
                <w:rFonts w:ascii="Times New Roman" w:hAnsi="Times New Roman" w:cs="Times New Roman"/>
                <w:bCs/>
                <w:sz w:val="24"/>
                <w:szCs w:val="24"/>
              </w:rPr>
              <w:t>eфузивні гірські породи</w:t>
            </w:r>
            <w:r w:rsidRPr="0037439A">
              <w:rPr>
                <w:rFonts w:ascii="Times New Roman" w:hAnsi="Times New Roman" w:cs="Times New Roman"/>
                <w:sz w:val="24"/>
                <w:szCs w:val="24"/>
              </w:rPr>
              <w:t>, konglomerátum / конгломерат, kontaktmetamorfózis / контактний метаморфізм, kontamináció / к</w:t>
            </w:r>
            <w:r w:rsidRPr="0037439A">
              <w:rPr>
                <w:rFonts w:ascii="Times New Roman" w:hAnsi="Times New Roman" w:cs="Times New Roman"/>
                <w:bCs/>
                <w:sz w:val="24"/>
                <w:szCs w:val="24"/>
              </w:rPr>
              <w:t>онтамінація</w:t>
            </w:r>
            <w:r w:rsidRPr="0037439A">
              <w:rPr>
                <w:rFonts w:ascii="Times New Roman" w:hAnsi="Times New Roman" w:cs="Times New Roman"/>
                <w:sz w:val="24"/>
                <w:szCs w:val="24"/>
              </w:rPr>
              <w:t xml:space="preserve">, kontinentális lejtő / материковий схил, kontinentális magmatizmus / континентальний магматизм, konvergens lemezszegély / конвергентні межі (межі зіткнення плит), kötélláva / </w:t>
            </w:r>
            <w:r w:rsidRPr="0037439A">
              <w:rPr>
                <w:rFonts w:ascii="Times New Roman" w:hAnsi="Times New Roman" w:cs="Times New Roman"/>
                <w:iCs/>
                <w:sz w:val="24"/>
                <w:szCs w:val="24"/>
              </w:rPr>
              <w:t>хвиляста лава</w:t>
            </w:r>
            <w:r w:rsidRPr="0037439A">
              <w:rPr>
                <w:rFonts w:ascii="Times New Roman" w:hAnsi="Times New Roman" w:cs="Times New Roman"/>
                <w:sz w:val="24"/>
                <w:szCs w:val="24"/>
              </w:rPr>
              <w:t xml:space="preserve"> (</w:t>
            </w:r>
            <w:r w:rsidRPr="0037439A">
              <w:rPr>
                <w:rFonts w:ascii="Times New Roman" w:hAnsi="Times New Roman" w:cs="Times New Roman"/>
                <w:bCs/>
                <w:sz w:val="24"/>
                <w:szCs w:val="24"/>
              </w:rPr>
              <w:t>пахоехое)</w:t>
            </w:r>
            <w:r w:rsidRPr="0037439A">
              <w:rPr>
                <w:rFonts w:ascii="Times New Roman" w:hAnsi="Times New Roman" w:cs="Times New Roman"/>
                <w:sz w:val="24"/>
                <w:szCs w:val="24"/>
              </w:rPr>
              <w:t xml:space="preserve">, kőzet / гірська порода, kőzetburok / літосфера, kőzetciklus / цикл перетворення гірської породи, kőzetliszt / мул, Krakatau-típusú vulkán / вулкани типу Кракатау, kráter / кратер, kraton / кратон, kürtő / гирло вулкана, láva / лава, lakkolit / лаколіт, lemeztektonika / тектоніка літосферних плит, litoszféra lemezek / літосферні плити, longitudinális hullám / повздовжня хвиля, lopolit / лополіт, lösz / лес, magma / магма, Maar-típusú vulkán / вулкан типу Маар, márga / мергель, meleg iszapvulkánok / теплі грязьові вулкани, mélységi magmás kőzet / </w:t>
            </w:r>
            <w:r w:rsidRPr="0037439A">
              <w:rPr>
                <w:rFonts w:ascii="Times New Roman" w:hAnsi="Times New Roman" w:cs="Times New Roman"/>
                <w:bCs/>
                <w:sz w:val="24"/>
                <w:szCs w:val="24"/>
              </w:rPr>
              <w:t>гіпабісальні гірські породи</w:t>
            </w:r>
            <w:r w:rsidRPr="0037439A">
              <w:rPr>
                <w:rFonts w:ascii="Times New Roman" w:hAnsi="Times New Roman" w:cs="Times New Roman"/>
                <w:sz w:val="24"/>
                <w:szCs w:val="24"/>
              </w:rPr>
              <w:t>, magmás kőzettan / магматична петрологія, mélytengeri árok / жолоб, batolit (mélytömzs) / батоліт, metamorfózis / метаморфізм, metamorf kőzettan / петрографія метаморфічних гірських порід, mikrokontinens / мікроконтинент, mofetta / мофети, neck / нек, neutrális (semleges) kőzetek / c</w:t>
            </w:r>
            <w:r w:rsidRPr="0037439A">
              <w:rPr>
                <w:rFonts w:ascii="Times New Roman" w:hAnsi="Times New Roman" w:cs="Times New Roman"/>
                <w:bCs/>
                <w:sz w:val="24"/>
                <w:szCs w:val="24"/>
              </w:rPr>
              <w:t>ередні гірські породи,</w:t>
            </w:r>
            <w:r w:rsidRPr="0037439A">
              <w:rPr>
                <w:rFonts w:ascii="Times New Roman" w:hAnsi="Times New Roman" w:cs="Times New Roman"/>
                <w:sz w:val="24"/>
                <w:szCs w:val="24"/>
              </w:rPr>
              <w:t xml:space="preserve"> óceánközépi hátság / </w:t>
            </w:r>
            <w:r w:rsidRPr="0037439A">
              <w:rPr>
                <w:rFonts w:ascii="Times New Roman" w:hAnsi="Times New Roman" w:cs="Times New Roman"/>
                <w:bCs/>
                <w:sz w:val="24"/>
                <w:szCs w:val="24"/>
              </w:rPr>
              <w:t>cерединно-океанічний хребет</w:t>
            </w:r>
            <w:r w:rsidRPr="0037439A">
              <w:rPr>
                <w:rFonts w:ascii="Times New Roman" w:hAnsi="Times New Roman" w:cs="Times New Roman"/>
                <w:sz w:val="24"/>
                <w:szCs w:val="24"/>
              </w:rPr>
              <w:t xml:space="preserve">, ofiolitok / офіоліти, orogenezis / орогенез, ősmasszívum (kraton) / кратон, petrogenetika / петрогенетика, pajzs / щит, parazita kráter / паразитний (латеральний) кратер, párnaláva (pillow káva) / кульова лава (подушкова лава, ґлобулярна лава, піллоу-лава), Pelée-típusú vulkán / вулкан типу Пеле, piroklasztit / пірокластит, plutonizmus / плутонізм, porfíros szövet / порфирова структура, redő / складка, redőboltozat / антикліналь, redőteknő / синкліналь, redőtengely / вісь (осьова лінія) складка, rengésfészek (hipocentrum) / гіпоцентр, rétegvulkán / стратовулкан, retrográd metamorfózis / </w:t>
            </w:r>
            <w:r w:rsidRPr="0037439A">
              <w:rPr>
                <w:rFonts w:ascii="Times New Roman" w:hAnsi="Times New Roman" w:cs="Times New Roman"/>
                <w:bCs/>
                <w:sz w:val="24"/>
                <w:szCs w:val="24"/>
              </w:rPr>
              <w:t>ретроградний метаморфiзм</w:t>
            </w:r>
            <w:r w:rsidRPr="0037439A">
              <w:rPr>
                <w:rFonts w:ascii="Times New Roman" w:hAnsi="Times New Roman" w:cs="Times New Roman"/>
                <w:sz w:val="24"/>
                <w:szCs w:val="24"/>
              </w:rPr>
              <w:t>, rift / рифт, sasbérc (horszt) / горст, savanyú kőzet / кислі гірські породи, self / шельф, Stromboli-típusú vulkán / вулкани типу Стромболі, szerkezeti árok / тектонічна западина, szill / сілл (пластова інтрузія), szinklinális / сінкліналь, szolfatára / сольфатари, sztratovulkán / стратовулкан, szubdukció / субдукція, szubvulkáni kőzet / субвулканічна гірська порода, takaró / п</w:t>
            </w:r>
            <w:r w:rsidRPr="0037439A">
              <w:rPr>
                <w:rFonts w:ascii="Times New Roman" w:hAnsi="Times New Roman" w:cs="Times New Roman"/>
                <w:bCs/>
                <w:sz w:val="24"/>
                <w:szCs w:val="24"/>
              </w:rPr>
              <w:t>окрив тектонічний (шар'яж)</w:t>
            </w:r>
            <w:r w:rsidRPr="0037439A">
              <w:rPr>
                <w:rFonts w:ascii="Times New Roman" w:hAnsi="Times New Roman" w:cs="Times New Roman"/>
                <w:sz w:val="24"/>
                <w:szCs w:val="24"/>
              </w:rPr>
              <w:t xml:space="preserve">, tektonika / тектоніка, tömzs / шток, törmelékes üledék / уламкова гірська порода, tufa / туф, ultrabázisos kőzetek / ультраосновні гірські породи, üledékes kőzet / осадова гірська порода, üledékes kőzettan / осадова </w:t>
            </w:r>
            <w:r w:rsidRPr="0037439A">
              <w:rPr>
                <w:rFonts w:ascii="Times New Roman" w:hAnsi="Times New Roman" w:cs="Times New Roman"/>
                <w:sz w:val="24"/>
                <w:szCs w:val="24"/>
              </w:rPr>
              <w:lastRenderedPageBreak/>
              <w:t xml:space="preserve">петрграфія, vergencia / вергенція, vető / скид, vetődési magasság / висота скиду, Vezúv-típusú vulkán / вулкани типу Везувій, Vulcano típusú vulkán / вулкани типу Вулкано, vulkáni bomba / вулканічна бомба, vulkáni hamu / вулканічний попіл, vulkáni por / вулканічний пил, vulkáni szigetív / вулканічна острівна дуга, vulkáni utóműködés / поствулканічна діяльність. </w:t>
            </w:r>
          </w:p>
          <w:p w14:paraId="11D875F1" w14:textId="667E75F8" w:rsidR="00D719D4" w:rsidRPr="0037439A" w:rsidRDefault="00A717A4" w:rsidP="00A717A4">
            <w:pPr>
              <w:rPr>
                <w:rFonts w:ascii="Times New Roman" w:hAnsi="Times New Roman" w:cs="Times New Roman"/>
                <w:sz w:val="24"/>
                <w:szCs w:val="24"/>
              </w:rPr>
            </w:pPr>
            <w:r w:rsidRPr="0037439A">
              <w:rPr>
                <w:rFonts w:ascii="Times New Roman" w:hAnsi="Times New Roman" w:cs="Times New Roman"/>
                <w:b/>
                <w:bCs/>
                <w:sz w:val="24"/>
                <w:szCs w:val="24"/>
              </w:rPr>
              <w:t>5. modul / модуль:</w:t>
            </w:r>
            <w:r w:rsidRPr="0037439A">
              <w:rPr>
                <w:rFonts w:ascii="Times New Roman" w:hAnsi="Times New Roman" w:cs="Times New Roman"/>
                <w:sz w:val="24"/>
                <w:szCs w:val="24"/>
              </w:rPr>
              <w:t xml:space="preserve"> abszolút kor / абсолютний вік, aktualizmus elve / принцип актуалізму, Alpi-Európa / Альпійська Європа, Armorikai-hegységrendszer / Армориканський орогенез, archeopterix / археоптерикс, diszkordancia / незгодне нашарування (незгідне перекриття), eróziós diszkordancia / паралельна (ерозійна) незгідне перекриття, Ediacarai fauna / </w:t>
            </w:r>
            <w:r w:rsidRPr="0037439A">
              <w:rPr>
                <w:rFonts w:ascii="Times New Roman" w:hAnsi="Times New Roman" w:cs="Times New Roman"/>
                <w:bCs/>
                <w:sz w:val="24"/>
                <w:szCs w:val="24"/>
              </w:rPr>
              <w:t>Едіакарська фауна</w:t>
            </w:r>
            <w:r w:rsidRPr="0037439A">
              <w:rPr>
                <w:rFonts w:ascii="Times New Roman" w:hAnsi="Times New Roman" w:cs="Times New Roman"/>
                <w:sz w:val="24"/>
                <w:szCs w:val="24"/>
              </w:rPr>
              <w:t xml:space="preserve">, fácies / фація, keresztrétegzés / перехресна шаруватість, fosszília / </w:t>
            </w:r>
            <w:r w:rsidRPr="0037439A">
              <w:rPr>
                <w:rFonts w:ascii="Times New Roman" w:hAnsi="Times New Roman" w:cs="Times New Roman"/>
                <w:bCs/>
                <w:sz w:val="24"/>
                <w:szCs w:val="24"/>
              </w:rPr>
              <w:t>фосилія (</w:t>
            </w:r>
            <w:r w:rsidRPr="0037439A">
              <w:rPr>
                <w:rFonts w:ascii="Times New Roman" w:hAnsi="Times New Roman" w:cs="Times New Roman"/>
                <w:iCs/>
                <w:sz w:val="24"/>
                <w:szCs w:val="24"/>
              </w:rPr>
              <w:t>викопні рештки організмів</w:t>
            </w:r>
            <w:r w:rsidRPr="0037439A">
              <w:rPr>
                <w:rFonts w:ascii="Times New Roman" w:hAnsi="Times New Roman" w:cs="Times New Roman"/>
                <w:bCs/>
                <w:sz w:val="24"/>
                <w:szCs w:val="24"/>
              </w:rPr>
              <w:t>)</w:t>
            </w:r>
            <w:r w:rsidRPr="0037439A">
              <w:rPr>
                <w:rFonts w:ascii="Times New Roman" w:hAnsi="Times New Roman" w:cs="Times New Roman"/>
                <w:sz w:val="24"/>
                <w:szCs w:val="24"/>
              </w:rPr>
              <w:t xml:space="preserve">, Gondwana / Гондвана, Hercíniai-hegységrendszer / </w:t>
            </w:r>
            <w:r w:rsidRPr="0037439A">
              <w:rPr>
                <w:rFonts w:ascii="Times New Roman" w:hAnsi="Times New Roman" w:cs="Times New Roman"/>
                <w:bCs/>
                <w:sz w:val="24"/>
                <w:szCs w:val="24"/>
              </w:rPr>
              <w:t>Герцинський орогенез</w:t>
            </w:r>
            <w:r w:rsidRPr="0037439A">
              <w:rPr>
                <w:rFonts w:ascii="Times New Roman" w:hAnsi="Times New Roman" w:cs="Times New Roman"/>
                <w:sz w:val="24"/>
                <w:szCs w:val="24"/>
              </w:rPr>
              <w:t>, Japetus-óceán (Kaledóniai geoszinklinális) / океан Япет, Kaledóniai-hegységrendszer / Каледонськийий орогенез, konkordáns rétegzettség горизонтальна шаруватість, kőbél / скам'янілість, Laurázsia / Лавразія, neogén / неоген, paleogén / палеоген, Paleotethys / Палеотетіс, paleoökológia (őskörnyezettan) / палеоекологія, Paratethys / Паратетіс, Rheic-óceán (Variszkuszi geoszinklinális) / Рейський океан (або Реїкум), regresszió / регресія, relatív kor / відносний час, rétegtan / стратиграфі, szögdiszkordancia / кутова незгідне перекриття, települési törvény, testfosszília, Tethys / Тетіс, transzgresszió / трансгресія, Urey szint / рівень Юрі, üledékciklus / осадовий цикл, Variszkuszi-Európa / Герцинська Європа, Varisszkuszi-hegységrendszer / Герцинська складчастість (Варисційська складчастість).</w:t>
            </w:r>
          </w:p>
        </w:tc>
      </w:tr>
      <w:tr w:rsidR="00D719D4" w:rsidRPr="0037439A" w14:paraId="628CA74F" w14:textId="77777777">
        <w:tc>
          <w:tcPr>
            <w:tcW w:w="4111" w:type="dxa"/>
            <w:shd w:val="clear" w:color="auto" w:fill="D9D9D9"/>
          </w:tcPr>
          <w:p w14:paraId="55B4B8C4" w14:textId="77777777" w:rsidR="00D719D4" w:rsidRPr="0037439A" w:rsidRDefault="00C257EF">
            <w:pPr>
              <w:rPr>
                <w:rFonts w:ascii="Times New Roman" w:eastAsia="Times New Roman" w:hAnsi="Times New Roman" w:cs="Times New Roman"/>
                <w:b/>
                <w:sz w:val="24"/>
                <w:szCs w:val="24"/>
              </w:rPr>
            </w:pPr>
            <w:r w:rsidRPr="0037439A">
              <w:rPr>
                <w:rFonts w:ascii="Times New Roman" w:eastAsia="Times New Roman" w:hAnsi="Times New Roman" w:cs="Times New Roman"/>
                <w:b/>
                <w:sz w:val="24"/>
                <w:szCs w:val="24"/>
              </w:rPr>
              <w:lastRenderedPageBreak/>
              <w:t>Рекомендовані джерела (основна та допоміжна література), електронні інформаційні ресурси</w:t>
            </w:r>
          </w:p>
        </w:tc>
        <w:tc>
          <w:tcPr>
            <w:tcW w:w="5507" w:type="dxa"/>
          </w:tcPr>
          <w:p w14:paraId="103ACE6D"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bCs/>
                <w:sz w:val="24"/>
                <w:szCs w:val="24"/>
              </w:rPr>
              <w:t xml:space="preserve">Богуцький А. Б. – Яцишин А. М. – Дмитрук Р. Я. – Томенюк О. М. (2018): </w:t>
            </w:r>
            <w:r w:rsidRPr="0037439A">
              <w:rPr>
                <w:rFonts w:ascii="Times New Roman" w:hAnsi="Times New Roman" w:cs="Times New Roman"/>
                <w:bCs/>
                <w:sz w:val="24"/>
                <w:szCs w:val="24"/>
              </w:rPr>
              <w:t>Геологія загальна та історична. Лабораторний практикум. Навчальний посібник. Львів, ЛНУ імені Івана Франка. “Ліана-М”.</w:t>
            </w:r>
          </w:p>
          <w:p w14:paraId="3B0DF015"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 xml:space="preserve">Вовк В. М. (2012): </w:t>
            </w:r>
            <w:r w:rsidRPr="0037439A">
              <w:rPr>
                <w:rFonts w:ascii="Times New Roman" w:hAnsi="Times New Roman" w:cs="Times New Roman"/>
                <w:sz w:val="24"/>
                <w:szCs w:val="24"/>
              </w:rPr>
              <w:t>Геологічний словник. Кіровоград, КОД.</w:t>
            </w:r>
          </w:p>
          <w:p w14:paraId="20C03038"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Székyné dr. Fux Vilma (1998):</w:t>
            </w:r>
            <w:r w:rsidRPr="0037439A">
              <w:rPr>
                <w:rFonts w:ascii="Times New Roman" w:hAnsi="Times New Roman" w:cs="Times New Roman"/>
                <w:sz w:val="24"/>
                <w:szCs w:val="24"/>
              </w:rPr>
              <w:t xml:space="preserve"> Kristálytan (Ásványtan I.) Nemzeti Tankönyvkiadó, Budapest.</w:t>
            </w:r>
          </w:p>
          <w:p w14:paraId="08069EFA"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Grasselly Gyula (1992):</w:t>
            </w:r>
            <w:r w:rsidRPr="0037439A">
              <w:rPr>
                <w:rFonts w:ascii="Times New Roman" w:hAnsi="Times New Roman" w:cs="Times New Roman"/>
                <w:sz w:val="24"/>
                <w:szCs w:val="24"/>
              </w:rPr>
              <w:t xml:space="preserve"> Ásványi nyersanyagok (Ásványtan II.). Kézirat. Tankönyvkiadó, Budapest.</w:t>
            </w:r>
          </w:p>
          <w:p w14:paraId="010D8D01"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Pápay László (1998):</w:t>
            </w:r>
            <w:r w:rsidRPr="0037439A">
              <w:rPr>
                <w:rFonts w:ascii="Times New Roman" w:hAnsi="Times New Roman" w:cs="Times New Roman"/>
                <w:sz w:val="24"/>
                <w:szCs w:val="24"/>
              </w:rPr>
              <w:t xml:space="preserve"> Kristályok, ásványok, kőzetek. JATE press, Szeged.</w:t>
            </w:r>
          </w:p>
          <w:p w14:paraId="7FE70AF8"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Báldi Tamás (1994):</w:t>
            </w:r>
            <w:r w:rsidRPr="0037439A">
              <w:rPr>
                <w:rFonts w:ascii="Times New Roman" w:hAnsi="Times New Roman" w:cs="Times New Roman"/>
                <w:sz w:val="24"/>
                <w:szCs w:val="24"/>
              </w:rPr>
              <w:t xml:space="preserve"> Elemző (általános) földtan I-II. Kézirat. ELTE TTK, Budapest.</w:t>
            </w:r>
          </w:p>
          <w:p w14:paraId="5D9CC15B"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lastRenderedPageBreak/>
              <w:t>Molnár Béla (1984):</w:t>
            </w:r>
            <w:r w:rsidRPr="0037439A">
              <w:rPr>
                <w:rFonts w:ascii="Times New Roman" w:hAnsi="Times New Roman" w:cs="Times New Roman"/>
                <w:sz w:val="24"/>
                <w:szCs w:val="24"/>
              </w:rPr>
              <w:t xml:space="preserve"> A Föld és az élet fejlődése. Nemzeti Tankönyvkiadó, Budapest.</w:t>
            </w:r>
          </w:p>
          <w:p w14:paraId="61B2AFC6"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Wallacher László (1993):</w:t>
            </w:r>
            <w:r w:rsidRPr="0037439A">
              <w:rPr>
                <w:rFonts w:ascii="Times New Roman" w:hAnsi="Times New Roman" w:cs="Times New Roman"/>
                <w:sz w:val="24"/>
                <w:szCs w:val="24"/>
              </w:rPr>
              <w:t xml:space="preserve"> Magmás és metamorf kőzetek I-II. Nemzeti Tankönyvkiadó.</w:t>
            </w:r>
          </w:p>
          <w:p w14:paraId="1F0E3877"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Wallacher László (1993):</w:t>
            </w:r>
            <w:r w:rsidRPr="0037439A">
              <w:rPr>
                <w:rFonts w:ascii="Times New Roman" w:hAnsi="Times New Roman" w:cs="Times New Roman"/>
                <w:sz w:val="24"/>
                <w:szCs w:val="24"/>
              </w:rPr>
              <w:t xml:space="preserve"> Üledékes kőzetek és kőzetalkotó ásványok I-II. Nemzeti Tankönyvkiadó.</w:t>
            </w:r>
          </w:p>
          <w:p w14:paraId="7F98F888"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Скакун Л. (2002):</w:t>
            </w:r>
            <w:r w:rsidRPr="0037439A">
              <w:rPr>
                <w:rFonts w:ascii="Times New Roman" w:hAnsi="Times New Roman" w:cs="Times New Roman"/>
                <w:sz w:val="24"/>
                <w:szCs w:val="24"/>
              </w:rPr>
              <w:t xml:space="preserve"> Мінералогія. Конспект лекцій. Загальна мінералогія. Видавничий центр ЛНУ ім. Івана Франка</w:t>
            </w:r>
          </w:p>
          <w:p w14:paraId="2A83684D"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Скакун Л. (2002):</w:t>
            </w:r>
            <w:r w:rsidRPr="0037439A">
              <w:rPr>
                <w:rFonts w:ascii="Times New Roman" w:hAnsi="Times New Roman" w:cs="Times New Roman"/>
                <w:sz w:val="24"/>
                <w:szCs w:val="24"/>
              </w:rPr>
              <w:t xml:space="preserve"> Мінералогія. Конспект лекцій. Систематична мінералогія. Оксисолі, галогеніди. Видавничий центр ЛНУ ім. Івана Франка</w:t>
            </w:r>
          </w:p>
          <w:p w14:paraId="0E452539"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Скакун Л. (2003):</w:t>
            </w:r>
            <w:r w:rsidRPr="0037439A">
              <w:rPr>
                <w:rFonts w:ascii="Times New Roman" w:hAnsi="Times New Roman" w:cs="Times New Roman"/>
                <w:sz w:val="24"/>
                <w:szCs w:val="24"/>
              </w:rPr>
              <w:t xml:space="preserve"> Мінералогія. Конспект лекцій. Систематична мінералогія. Прості речовини, сульфіди, оксиди. Видавничий центр ЛНУ ім. Івана Франка</w:t>
            </w:r>
          </w:p>
          <w:p w14:paraId="0DB1A79E" w14:textId="77777777" w:rsidR="00A717A4" w:rsidRPr="0037439A" w:rsidRDefault="00A717A4" w:rsidP="00A717A4">
            <w:pPr>
              <w:numPr>
                <w:ilvl w:val="0"/>
                <w:numId w:val="3"/>
              </w:numPr>
              <w:jc w:val="both"/>
              <w:rPr>
                <w:rStyle w:val="st"/>
                <w:rFonts w:ascii="Times New Roman" w:hAnsi="Times New Roman" w:cs="Times New Roman"/>
                <w:sz w:val="24"/>
                <w:szCs w:val="24"/>
              </w:rPr>
            </w:pPr>
            <w:r w:rsidRPr="0037439A">
              <w:rPr>
                <w:rFonts w:ascii="Times New Roman" w:hAnsi="Times New Roman" w:cs="Times New Roman"/>
                <w:b/>
                <w:sz w:val="24"/>
                <w:szCs w:val="24"/>
              </w:rPr>
              <w:t>Паранько І. С. – Сіворонов А. О. – Євтєхов В. Д. (2004):</w:t>
            </w:r>
            <w:r w:rsidRPr="0037439A">
              <w:rPr>
                <w:rFonts w:ascii="Times New Roman" w:hAnsi="Times New Roman" w:cs="Times New Roman"/>
                <w:sz w:val="24"/>
                <w:szCs w:val="24"/>
              </w:rPr>
              <w:t xml:space="preserve"> Загальна Геологія. Мінерал. </w:t>
            </w:r>
            <w:r w:rsidRPr="0037439A">
              <w:rPr>
                <w:rStyle w:val="st"/>
                <w:rFonts w:ascii="Times New Roman" w:hAnsi="Times New Roman" w:cs="Times New Roman"/>
                <w:sz w:val="24"/>
                <w:szCs w:val="24"/>
              </w:rPr>
              <w:t xml:space="preserve">Кривий Ріг. </w:t>
            </w:r>
          </w:p>
          <w:p w14:paraId="73781CCE"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lang w:val="ru-RU"/>
              </w:rPr>
              <w:t xml:space="preserve">М. В. Багров – В. О. Боков – </w:t>
            </w:r>
            <w:r w:rsidRPr="0037439A">
              <w:rPr>
                <w:rFonts w:ascii="Times New Roman" w:hAnsi="Times New Roman" w:cs="Times New Roman"/>
                <w:b/>
                <w:sz w:val="24"/>
                <w:szCs w:val="24"/>
              </w:rPr>
              <w:t>І. Г. Черваньов (2000):</w:t>
            </w:r>
            <w:r w:rsidRPr="0037439A">
              <w:rPr>
                <w:rFonts w:ascii="Times New Roman" w:hAnsi="Times New Roman" w:cs="Times New Roman"/>
                <w:sz w:val="24"/>
                <w:szCs w:val="24"/>
              </w:rPr>
              <w:t xml:space="preserve"> Землезнавство. Либідь. Київ.</w:t>
            </w:r>
          </w:p>
          <w:p w14:paraId="3623BB0A"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Gönczy S. (2006):</w:t>
            </w:r>
            <w:r w:rsidRPr="0037439A">
              <w:rPr>
                <w:rFonts w:ascii="Times New Roman" w:hAnsi="Times New Roman" w:cs="Times New Roman"/>
                <w:sz w:val="24"/>
                <w:szCs w:val="24"/>
              </w:rPr>
              <w:t xml:space="preserve"> A földtan alapjai. II. RFKMF, Beregszász, 2006.</w:t>
            </w:r>
          </w:p>
          <w:p w14:paraId="13CB44CE"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Gönczy S. (2005):</w:t>
            </w:r>
            <w:r w:rsidRPr="0037439A">
              <w:rPr>
                <w:rFonts w:ascii="Times New Roman" w:hAnsi="Times New Roman" w:cs="Times New Roman"/>
                <w:sz w:val="24"/>
                <w:szCs w:val="24"/>
              </w:rPr>
              <w:t xml:space="preserve"> Földtani alapfogalmak. KMPSzTT, Poliprint, Ungvár, 2005.</w:t>
            </w:r>
          </w:p>
          <w:p w14:paraId="781B41F6"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Hartai Éva</w:t>
            </w:r>
            <w:r w:rsidRPr="0037439A">
              <w:rPr>
                <w:rFonts w:ascii="Times New Roman" w:hAnsi="Times New Roman" w:cs="Times New Roman"/>
                <w:sz w:val="24"/>
                <w:szCs w:val="24"/>
              </w:rPr>
              <w:t xml:space="preserve"> (2011): Geológia. </w:t>
            </w:r>
            <w:hyperlink r:id="rId6" w:history="1">
              <w:r w:rsidRPr="0037439A">
                <w:rPr>
                  <w:rStyle w:val="Hiperhivatkozs"/>
                  <w:rFonts w:ascii="Times New Roman" w:hAnsi="Times New Roman" w:cs="Times New Roman"/>
                  <w:sz w:val="24"/>
                  <w:szCs w:val="24"/>
                </w:rPr>
                <w:t>http://www.tankonyvtar.hu/hu/tartalom/tamop425/0033_PDF_MFFTT600120/adatok.html</w:t>
              </w:r>
            </w:hyperlink>
          </w:p>
          <w:p w14:paraId="48BE843C"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Tóth Erzsébet, – Weiszburg Tamás (2012):</w:t>
            </w:r>
            <w:r w:rsidRPr="0037439A">
              <w:rPr>
                <w:rFonts w:ascii="Times New Roman" w:hAnsi="Times New Roman" w:cs="Times New Roman"/>
                <w:sz w:val="24"/>
                <w:szCs w:val="24"/>
              </w:rPr>
              <w:t xml:space="preserve"> Környezeti ásványtan. </w:t>
            </w:r>
            <w:hyperlink r:id="rId7" w:history="1">
              <w:r w:rsidRPr="0037439A">
                <w:rPr>
                  <w:rStyle w:val="Hiperhivatkozs"/>
                  <w:rFonts w:ascii="Times New Roman" w:hAnsi="Times New Roman" w:cs="Times New Roman"/>
                  <w:sz w:val="24"/>
                  <w:szCs w:val="24"/>
                </w:rPr>
                <w:t>http://www.tankonyvtar.hu/hu/tartalom/tamop425/0047_Weiszburg-Toth_Kornyezeti_asvanytan/adatok.html</w:t>
              </w:r>
            </w:hyperlink>
            <w:r w:rsidRPr="0037439A">
              <w:rPr>
                <w:rFonts w:ascii="Times New Roman" w:hAnsi="Times New Roman" w:cs="Times New Roman"/>
                <w:sz w:val="24"/>
                <w:szCs w:val="24"/>
              </w:rPr>
              <w:t xml:space="preserve"> </w:t>
            </w:r>
          </w:p>
          <w:p w14:paraId="4FE3D407"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Dávid Árpád (2011):</w:t>
            </w:r>
            <w:r w:rsidRPr="0037439A">
              <w:rPr>
                <w:rFonts w:ascii="Times New Roman" w:hAnsi="Times New Roman" w:cs="Times New Roman"/>
                <w:sz w:val="24"/>
                <w:szCs w:val="24"/>
              </w:rPr>
              <w:t xml:space="preserve"> Ásvány és kőzettan. </w:t>
            </w:r>
            <w:hyperlink r:id="rId8" w:history="1">
              <w:r w:rsidRPr="0037439A">
                <w:rPr>
                  <w:rStyle w:val="Hiperhivatkozs"/>
                  <w:rFonts w:ascii="Times New Roman" w:hAnsi="Times New Roman" w:cs="Times New Roman"/>
                  <w:sz w:val="24"/>
                  <w:szCs w:val="24"/>
                </w:rPr>
                <w:t>http://www.tankonyvtar.hu/hu/tartalom/tamop425/0038_foldrajz_asvanyeskotzettanda/adatok.html</w:t>
              </w:r>
            </w:hyperlink>
            <w:r w:rsidRPr="0037439A">
              <w:rPr>
                <w:rFonts w:ascii="Times New Roman" w:hAnsi="Times New Roman" w:cs="Times New Roman"/>
                <w:sz w:val="24"/>
                <w:szCs w:val="24"/>
              </w:rPr>
              <w:t xml:space="preserve"> </w:t>
            </w:r>
          </w:p>
          <w:p w14:paraId="7249EF66"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Szakáll Sándor (2011):</w:t>
            </w:r>
            <w:r w:rsidRPr="0037439A">
              <w:rPr>
                <w:rFonts w:ascii="Times New Roman" w:hAnsi="Times New Roman" w:cs="Times New Roman"/>
                <w:sz w:val="24"/>
                <w:szCs w:val="24"/>
              </w:rPr>
              <w:t xml:space="preserve"> Ásvány- és kőzettan alapjai. </w:t>
            </w:r>
            <w:hyperlink r:id="rId9" w:history="1">
              <w:r w:rsidRPr="0037439A">
                <w:rPr>
                  <w:rStyle w:val="Hiperhivatkozs"/>
                  <w:rFonts w:ascii="Times New Roman" w:hAnsi="Times New Roman" w:cs="Times New Roman"/>
                  <w:sz w:val="24"/>
                  <w:szCs w:val="24"/>
                </w:rPr>
                <w:t>http://www.tankonyvtar.hu/hu/tartalom/tamop425/0033_PDF_MFFAT6101/adatok.html</w:t>
              </w:r>
            </w:hyperlink>
            <w:r w:rsidRPr="0037439A">
              <w:rPr>
                <w:rFonts w:ascii="Times New Roman" w:hAnsi="Times New Roman" w:cs="Times New Roman"/>
                <w:sz w:val="24"/>
                <w:szCs w:val="24"/>
              </w:rPr>
              <w:t xml:space="preserve"> </w:t>
            </w:r>
          </w:p>
          <w:p w14:paraId="19721A9C"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sz w:val="24"/>
                <w:szCs w:val="24"/>
              </w:rPr>
              <w:t>Harangi Sz. – Szakmány Gy. – Józsa S. – Lukács R. – Sági T. (2013):</w:t>
            </w:r>
            <w:r w:rsidRPr="0037439A">
              <w:rPr>
                <w:rFonts w:ascii="Times New Roman" w:hAnsi="Times New Roman" w:cs="Times New Roman"/>
                <w:sz w:val="24"/>
                <w:szCs w:val="24"/>
              </w:rPr>
              <w:t xml:space="preserve"> Magmás kőzetek és folyamatok – gyakorlati ismeretek magmás kőzetek vizsgálatához. </w:t>
            </w:r>
            <w:hyperlink r:id="rId10" w:history="1">
              <w:r w:rsidRPr="0037439A">
                <w:rPr>
                  <w:rStyle w:val="Hiperhivatkozs"/>
                  <w:rFonts w:ascii="Times New Roman" w:hAnsi="Times New Roman" w:cs="Times New Roman"/>
                  <w:sz w:val="24"/>
                  <w:szCs w:val="24"/>
                </w:rPr>
                <w:t>http://elte.prompt.hu/sites/default/files/tananyagok/MagmasKozetek/index.html</w:t>
              </w:r>
            </w:hyperlink>
            <w:r w:rsidRPr="0037439A">
              <w:rPr>
                <w:rFonts w:ascii="Times New Roman" w:hAnsi="Times New Roman" w:cs="Times New Roman"/>
                <w:sz w:val="24"/>
                <w:szCs w:val="24"/>
              </w:rPr>
              <w:t xml:space="preserve"> </w:t>
            </w:r>
          </w:p>
          <w:p w14:paraId="4973A491"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Fonts w:ascii="Times New Roman" w:hAnsi="Times New Roman" w:cs="Times New Roman"/>
                <w:b/>
                <w:bCs/>
                <w:sz w:val="24"/>
                <w:szCs w:val="24"/>
              </w:rPr>
              <w:t>Тихоненко Д. Г. – Дегтярьов В. В. – Щуковський М. А. та ін. (</w:t>
            </w:r>
            <w:r w:rsidRPr="0037439A">
              <w:rPr>
                <w:rFonts w:ascii="Times New Roman" w:hAnsi="Times New Roman" w:cs="Times New Roman"/>
                <w:b/>
                <w:sz w:val="24"/>
                <w:szCs w:val="24"/>
              </w:rPr>
              <w:t>2003</w:t>
            </w:r>
            <w:r w:rsidRPr="0037439A">
              <w:rPr>
                <w:rFonts w:ascii="Times New Roman" w:hAnsi="Times New Roman" w:cs="Times New Roman"/>
                <w:b/>
                <w:bCs/>
                <w:sz w:val="24"/>
                <w:szCs w:val="24"/>
              </w:rPr>
              <w:t>):</w:t>
            </w:r>
            <w:r w:rsidRPr="0037439A">
              <w:rPr>
                <w:rFonts w:ascii="Times New Roman" w:hAnsi="Times New Roman" w:cs="Times New Roman"/>
                <w:bCs/>
                <w:sz w:val="24"/>
                <w:szCs w:val="24"/>
              </w:rPr>
              <w:t xml:space="preserve"> </w:t>
            </w:r>
            <w:r w:rsidRPr="0037439A">
              <w:rPr>
                <w:rFonts w:ascii="Times New Roman" w:hAnsi="Times New Roman" w:cs="Times New Roman"/>
                <w:sz w:val="24"/>
                <w:szCs w:val="24"/>
              </w:rPr>
              <w:t>Геологія з основами мінералогії.</w:t>
            </w:r>
            <w:r w:rsidRPr="0037439A">
              <w:rPr>
                <w:rFonts w:ascii="Times New Roman" w:hAnsi="Times New Roman" w:cs="Times New Roman"/>
                <w:iCs/>
                <w:sz w:val="24"/>
                <w:szCs w:val="24"/>
              </w:rPr>
              <w:t xml:space="preserve"> </w:t>
            </w:r>
            <w:r w:rsidRPr="0037439A">
              <w:rPr>
                <w:rStyle w:val="textcomponent"/>
                <w:rFonts w:ascii="Times New Roman" w:hAnsi="Times New Roman" w:cs="Times New Roman"/>
                <w:sz w:val="24"/>
                <w:szCs w:val="24"/>
              </w:rPr>
              <w:t>Навчальний посібник</w:t>
            </w:r>
            <w:r w:rsidRPr="0037439A">
              <w:rPr>
                <w:rFonts w:ascii="Times New Roman" w:hAnsi="Times New Roman" w:cs="Times New Roman"/>
                <w:sz w:val="24"/>
                <w:szCs w:val="24"/>
              </w:rPr>
              <w:t xml:space="preserve">. Київ, Вища освіта. </w:t>
            </w:r>
            <w:hyperlink r:id="rId11" w:history="1">
              <w:r w:rsidRPr="0037439A">
                <w:rPr>
                  <w:rStyle w:val="Hiperhivatkozs"/>
                  <w:rFonts w:ascii="Times New Roman" w:hAnsi="Times New Roman" w:cs="Times New Roman"/>
                  <w:sz w:val="24"/>
                  <w:szCs w:val="24"/>
                </w:rPr>
                <w:t>https://learn.ztu.edu.ua/pluginfile.php/10393/mod_</w:t>
              </w:r>
              <w:r w:rsidRPr="0037439A">
                <w:rPr>
                  <w:rStyle w:val="Hiperhivatkozs"/>
                  <w:rFonts w:ascii="Times New Roman" w:hAnsi="Times New Roman" w:cs="Times New Roman"/>
                  <w:sz w:val="24"/>
                  <w:szCs w:val="24"/>
                </w:rPr>
                <w:lastRenderedPageBreak/>
                <w:t>resource/content/1/%D0%A2%D0%B8%D1%85%D0%BE%D0%BD%D0%B5%D0%BD%D0%BA%D0%BE%20%D0%93%D0%95%D0%9E%D0%9B%D0%9E%D0%93%D0%86%D0%AF%20%D0%97%20%D0%9E%D0%A1%D0%9D%D0%9E%D0%92%D0%90%D0%9C%D0%98%20%D0%9C%D0%86%D0%9D%D0%95%D0%A0%D0%90%D0%9B%D0%9E%D0%93%D0%86%D0%87.pdf</w:t>
              </w:r>
            </w:hyperlink>
            <w:r w:rsidRPr="0037439A">
              <w:rPr>
                <w:rFonts w:ascii="Times New Roman" w:hAnsi="Times New Roman" w:cs="Times New Roman"/>
                <w:sz w:val="24"/>
                <w:szCs w:val="24"/>
              </w:rPr>
              <w:t xml:space="preserve"> </w:t>
            </w:r>
          </w:p>
          <w:p w14:paraId="747D3CF8" w14:textId="77777777" w:rsidR="00A717A4" w:rsidRPr="0037439A" w:rsidRDefault="00A717A4" w:rsidP="00A717A4">
            <w:pPr>
              <w:numPr>
                <w:ilvl w:val="0"/>
                <w:numId w:val="3"/>
              </w:numPr>
              <w:jc w:val="both"/>
              <w:rPr>
                <w:rFonts w:ascii="Times New Roman" w:hAnsi="Times New Roman" w:cs="Times New Roman"/>
                <w:sz w:val="24"/>
                <w:szCs w:val="24"/>
              </w:rPr>
            </w:pPr>
            <w:r w:rsidRPr="0037439A">
              <w:rPr>
                <w:rStyle w:val="textcomponent"/>
                <w:rFonts w:ascii="Times New Roman" w:hAnsi="Times New Roman" w:cs="Times New Roman"/>
                <w:b/>
                <w:sz w:val="24"/>
                <w:szCs w:val="24"/>
              </w:rPr>
              <w:t>Павлишин В.І., та інші (</w:t>
            </w:r>
            <w:r w:rsidRPr="0037439A">
              <w:rPr>
                <w:rFonts w:ascii="Times New Roman" w:hAnsi="Times New Roman" w:cs="Times New Roman"/>
                <w:b/>
                <w:sz w:val="24"/>
                <w:szCs w:val="24"/>
              </w:rPr>
              <w:t>2007</w:t>
            </w:r>
            <w:r w:rsidRPr="0037439A">
              <w:rPr>
                <w:rStyle w:val="textcomponent"/>
                <w:rFonts w:ascii="Times New Roman" w:hAnsi="Times New Roman" w:cs="Times New Roman"/>
                <w:b/>
                <w:sz w:val="24"/>
                <w:szCs w:val="24"/>
              </w:rPr>
              <w:t>):</w:t>
            </w:r>
            <w:r w:rsidRPr="0037439A">
              <w:rPr>
                <w:rStyle w:val="textcomponent"/>
                <w:rFonts w:ascii="Times New Roman" w:hAnsi="Times New Roman" w:cs="Times New Roman"/>
                <w:sz w:val="24"/>
                <w:szCs w:val="24"/>
              </w:rPr>
              <w:t xml:space="preserve"> Генезис мінералів. Підручник. </w:t>
            </w:r>
            <w:r w:rsidRPr="0037439A">
              <w:rPr>
                <w:rFonts w:ascii="Times New Roman" w:hAnsi="Times New Roman" w:cs="Times New Roman"/>
                <w:sz w:val="24"/>
                <w:szCs w:val="24"/>
              </w:rPr>
              <w:t xml:space="preserve">KHT, </w:t>
            </w:r>
            <w:hyperlink r:id="rId12" w:history="1">
              <w:r w:rsidRPr="0037439A">
                <w:rPr>
                  <w:rFonts w:ascii="Times New Roman" w:hAnsi="Times New Roman" w:cs="Times New Roman"/>
                  <w:sz w:val="24"/>
                  <w:szCs w:val="24"/>
                </w:rPr>
                <w:t>Kиїв.</w:t>
              </w:r>
            </w:hyperlink>
          </w:p>
          <w:p w14:paraId="6FE29575" w14:textId="42DDD02A" w:rsidR="00D719D4" w:rsidRPr="0037439A" w:rsidRDefault="00A717A4" w:rsidP="00A717A4">
            <w:pPr>
              <w:numPr>
                <w:ilvl w:val="0"/>
                <w:numId w:val="3"/>
              </w:numPr>
              <w:ind w:left="394" w:hanging="283"/>
              <w:jc w:val="both"/>
              <w:rPr>
                <w:rFonts w:ascii="Times New Roman" w:hAnsi="Times New Roman" w:cs="Times New Roman"/>
                <w:sz w:val="24"/>
                <w:szCs w:val="24"/>
              </w:rPr>
            </w:pPr>
            <w:r w:rsidRPr="0037439A">
              <w:rPr>
                <w:rStyle w:val="textcomponent"/>
                <w:rFonts w:ascii="Times New Roman" w:hAnsi="Times New Roman" w:cs="Times New Roman"/>
                <w:b/>
                <w:sz w:val="24"/>
                <w:szCs w:val="24"/>
              </w:rPr>
              <w:t>Лукієнко О.І (2008):</w:t>
            </w:r>
            <w:r w:rsidRPr="0037439A">
              <w:rPr>
                <w:rStyle w:val="textcomponent"/>
                <w:rFonts w:ascii="Times New Roman" w:hAnsi="Times New Roman" w:cs="Times New Roman"/>
                <w:sz w:val="24"/>
                <w:szCs w:val="24"/>
              </w:rPr>
              <w:t xml:space="preserve"> Структурна геологія. Підручник. </w:t>
            </w:r>
            <w:r w:rsidRPr="0037439A">
              <w:rPr>
                <w:rFonts w:ascii="Times New Roman" w:hAnsi="Times New Roman" w:cs="Times New Roman"/>
                <w:sz w:val="24"/>
                <w:szCs w:val="24"/>
              </w:rPr>
              <w:t xml:space="preserve">KHT, </w:t>
            </w:r>
            <w:hyperlink r:id="rId13" w:history="1">
              <w:r w:rsidRPr="0037439A">
                <w:rPr>
                  <w:rFonts w:ascii="Times New Roman" w:hAnsi="Times New Roman" w:cs="Times New Roman"/>
                  <w:sz w:val="24"/>
                  <w:szCs w:val="24"/>
                </w:rPr>
                <w:t>Kиїв.</w:t>
              </w:r>
            </w:hyperlink>
          </w:p>
        </w:tc>
      </w:tr>
    </w:tbl>
    <w:p w14:paraId="48FB5AA4" w14:textId="03E9EB35" w:rsidR="00D719D4" w:rsidRPr="0037439A" w:rsidRDefault="00D719D4">
      <w:pPr>
        <w:rPr>
          <w:rFonts w:ascii="Times New Roman" w:hAnsi="Times New Roman" w:cs="Times New Roman"/>
          <w:sz w:val="24"/>
          <w:szCs w:val="24"/>
        </w:rPr>
      </w:pPr>
    </w:p>
    <w:p w14:paraId="3FF10933" w14:textId="3C3EC54E" w:rsidR="002218C2" w:rsidRPr="0037439A" w:rsidRDefault="002218C2">
      <w:pPr>
        <w:rPr>
          <w:rFonts w:ascii="Times New Roman" w:hAnsi="Times New Roman" w:cs="Times New Roman"/>
          <w:sz w:val="24"/>
          <w:szCs w:val="24"/>
        </w:rPr>
      </w:pPr>
      <w:r w:rsidRPr="0037439A">
        <w:rPr>
          <w:rFonts w:ascii="Times New Roman" w:hAnsi="Times New Roman" w:cs="Times New Roman"/>
          <w:sz w:val="24"/>
          <w:szCs w:val="24"/>
        </w:rPr>
        <w:t>Додаток №1</w:t>
      </w:r>
    </w:p>
    <w:p w14:paraId="0D56014E" w14:textId="6D898777" w:rsidR="002218C2" w:rsidRPr="0083771B" w:rsidRDefault="0083771B" w:rsidP="002218C2">
      <w:pPr>
        <w:tabs>
          <w:tab w:val="left" w:pos="900"/>
        </w:tabs>
        <w:spacing w:after="0" w:line="360" w:lineRule="auto"/>
        <w:ind w:firstLine="540"/>
        <w:jc w:val="both"/>
        <w:rPr>
          <w:rFonts w:ascii="Times New Roman" w:hAnsi="Times New Roman" w:cs="Times New Roman"/>
          <w:b/>
          <w:sz w:val="24"/>
          <w:szCs w:val="24"/>
        </w:rPr>
      </w:pPr>
      <w:r w:rsidRPr="0083771B">
        <w:rPr>
          <w:rFonts w:ascii="Times New Roman" w:hAnsi="Times New Roman" w:cs="Times New Roman"/>
          <w:b/>
          <w:sz w:val="24"/>
          <w:szCs w:val="24"/>
          <w:lang w:eastAsia="en-US"/>
        </w:rPr>
        <w:t xml:space="preserve">Змістовий модуль 1. </w:t>
      </w:r>
      <w:r w:rsidR="002218C2" w:rsidRPr="0083771B">
        <w:rPr>
          <w:rFonts w:ascii="Times New Roman" w:hAnsi="Times New Roman" w:cs="Times New Roman"/>
          <w:b/>
          <w:sz w:val="24"/>
          <w:szCs w:val="24"/>
        </w:rPr>
        <w:t>A Föld helye a Világegyetemben / Земля у Всесвіті</w:t>
      </w:r>
    </w:p>
    <w:p w14:paraId="377CD14C" w14:textId="77777777" w:rsidR="002218C2" w:rsidRPr="0037439A" w:rsidRDefault="002218C2" w:rsidP="002218C2">
      <w:pPr>
        <w:tabs>
          <w:tab w:val="left" w:pos="900"/>
        </w:tabs>
        <w:spacing w:after="0" w:line="360" w:lineRule="auto"/>
        <w:ind w:firstLine="540"/>
        <w:jc w:val="both"/>
        <w:rPr>
          <w:rFonts w:ascii="Times New Roman" w:hAnsi="Times New Roman" w:cs="Times New Roman"/>
          <w:sz w:val="24"/>
          <w:szCs w:val="24"/>
        </w:rPr>
      </w:pPr>
      <w:r w:rsidRPr="0037439A">
        <w:rPr>
          <w:rFonts w:ascii="Times New Roman" w:hAnsi="Times New Roman" w:cs="Times New Roman"/>
          <w:sz w:val="24"/>
          <w:szCs w:val="24"/>
        </w:rPr>
        <w:t xml:space="preserve">Bevezetés. A geológia, mint tudomány. A Földtudományok köre és kapcsolatai. A geológia tárgya, részei, egymásra épülések, kapcsolódások más tudományokhoz. A Naprendszer felépítése, a bolygók osztályozása. A Naprendszer és a Föld kialakulása és felépítése. A Föld alakja és méretei. Földmodellek. Külső és belső földövek. </w:t>
      </w:r>
    </w:p>
    <w:p w14:paraId="4A7620C8" w14:textId="77777777" w:rsidR="002218C2" w:rsidRPr="0037439A" w:rsidRDefault="002218C2" w:rsidP="002218C2">
      <w:pPr>
        <w:tabs>
          <w:tab w:val="left" w:pos="900"/>
        </w:tabs>
        <w:spacing w:after="0" w:line="360" w:lineRule="auto"/>
        <w:ind w:firstLine="540"/>
        <w:jc w:val="both"/>
        <w:rPr>
          <w:rFonts w:ascii="Times New Roman" w:hAnsi="Times New Roman" w:cs="Times New Roman"/>
          <w:sz w:val="24"/>
          <w:szCs w:val="24"/>
        </w:rPr>
      </w:pPr>
      <w:r w:rsidRPr="0037439A">
        <w:rPr>
          <w:rFonts w:ascii="Times New Roman" w:hAnsi="Times New Roman" w:cs="Times New Roman"/>
          <w:sz w:val="24"/>
          <w:szCs w:val="24"/>
        </w:rPr>
        <w:t xml:space="preserve">Вступ. Геологія як наука. Коло землезнавчих дисциплін та їх зв’язки. Предмет, частини геології, їх послідовність та </w:t>
      </w:r>
      <w:r w:rsidRPr="0037439A">
        <w:rPr>
          <w:rFonts w:ascii="Times New Roman" w:hAnsi="Times New Roman" w:cs="Times New Roman"/>
          <w:bCs/>
          <w:sz w:val="24"/>
          <w:szCs w:val="24"/>
        </w:rPr>
        <w:t>міждисциплінарні зв’язки</w:t>
      </w:r>
      <w:r w:rsidRPr="0037439A">
        <w:rPr>
          <w:rFonts w:ascii="Times New Roman" w:hAnsi="Times New Roman" w:cs="Times New Roman"/>
          <w:sz w:val="24"/>
          <w:szCs w:val="24"/>
        </w:rPr>
        <w:t>. Будова Сонячної системи. Класифікація планет Сонячної системи. Походження Сонячної системи та формування планети Земля. Форма та розміри Землі. Внутрішня будова Землі, внутрішні та зовнішні геосфери.</w:t>
      </w:r>
    </w:p>
    <w:p w14:paraId="30D48022" w14:textId="558128EC" w:rsidR="002218C2" w:rsidRPr="0037439A" w:rsidRDefault="0083771B" w:rsidP="002218C2">
      <w:pPr>
        <w:tabs>
          <w:tab w:val="left" w:pos="900"/>
        </w:tabs>
        <w:spacing w:after="0" w:line="360" w:lineRule="auto"/>
        <w:ind w:firstLine="540"/>
        <w:jc w:val="both"/>
        <w:rPr>
          <w:rFonts w:ascii="Times New Roman" w:hAnsi="Times New Roman" w:cs="Times New Roman"/>
          <w:b/>
          <w:sz w:val="24"/>
          <w:szCs w:val="24"/>
        </w:rPr>
      </w:pPr>
      <w:r w:rsidRPr="0083771B">
        <w:rPr>
          <w:rFonts w:ascii="Times New Roman" w:hAnsi="Times New Roman" w:cs="Times New Roman"/>
          <w:b/>
          <w:lang w:eastAsia="en-US"/>
        </w:rPr>
        <w:t xml:space="preserve">Змістовий модуль </w:t>
      </w:r>
      <w:r w:rsidR="002218C2" w:rsidRPr="0037439A">
        <w:rPr>
          <w:rFonts w:ascii="Times New Roman" w:hAnsi="Times New Roman" w:cs="Times New Roman"/>
          <w:b/>
          <w:sz w:val="24"/>
          <w:szCs w:val="24"/>
        </w:rPr>
        <w:t>2. Kristálytan / Кристалографія</w:t>
      </w:r>
    </w:p>
    <w:p w14:paraId="63446C45" w14:textId="77777777" w:rsidR="002218C2" w:rsidRPr="0037439A" w:rsidRDefault="002218C2" w:rsidP="002218C2">
      <w:pPr>
        <w:tabs>
          <w:tab w:val="left" w:pos="900"/>
        </w:tabs>
        <w:spacing w:after="0" w:line="360" w:lineRule="auto"/>
        <w:ind w:firstLine="540"/>
        <w:jc w:val="both"/>
        <w:rPr>
          <w:rFonts w:ascii="Times New Roman" w:hAnsi="Times New Roman" w:cs="Times New Roman"/>
          <w:sz w:val="24"/>
          <w:szCs w:val="24"/>
        </w:rPr>
      </w:pPr>
      <w:r w:rsidRPr="0037439A">
        <w:rPr>
          <w:rFonts w:ascii="Times New Roman" w:hAnsi="Times New Roman" w:cs="Times New Roman"/>
          <w:sz w:val="24"/>
          <w:szCs w:val="24"/>
        </w:rPr>
        <w:t xml:space="preserve">A kristály fogalma, elemi cellák. A kristályok szimmetriája. Kristályrendszerek és kristályosztályok. Kristályformák. A kristálytan alaptörvényei. Ikresedés. Kristály szerkezettan (kötéstípusok, rácsszerkezetek). Kristályfizika (sűrűség, rugalmasság, hasadás, törés, keménység). Kristályalaktan (morfológiai alapú rendszerezés és határozás). </w:t>
      </w:r>
    </w:p>
    <w:p w14:paraId="52FA7DB0" w14:textId="77777777" w:rsidR="002218C2" w:rsidRPr="0037439A" w:rsidRDefault="002218C2" w:rsidP="002218C2">
      <w:pPr>
        <w:tabs>
          <w:tab w:val="left" w:pos="900"/>
        </w:tabs>
        <w:spacing w:after="0" w:line="360" w:lineRule="auto"/>
        <w:ind w:firstLine="540"/>
        <w:jc w:val="both"/>
        <w:rPr>
          <w:rFonts w:ascii="Times New Roman" w:hAnsi="Times New Roman" w:cs="Times New Roman"/>
          <w:sz w:val="24"/>
          <w:szCs w:val="24"/>
        </w:rPr>
      </w:pPr>
      <w:r w:rsidRPr="0037439A">
        <w:rPr>
          <w:rFonts w:ascii="Times New Roman" w:hAnsi="Times New Roman" w:cs="Times New Roman"/>
          <w:sz w:val="24"/>
          <w:szCs w:val="24"/>
        </w:rPr>
        <w:t>Основні кристалографічні поняття, закони. Елементи симетрії кристалів. Кристалографічні сінгонії та категорії. Структура кристалів. Морфологія кристалів. Хімія і фізика кристалів.</w:t>
      </w:r>
    </w:p>
    <w:p w14:paraId="40FC355C" w14:textId="17E8D582" w:rsidR="002218C2" w:rsidRPr="0037439A" w:rsidRDefault="0083771B" w:rsidP="002218C2">
      <w:pPr>
        <w:tabs>
          <w:tab w:val="left" w:pos="900"/>
          <w:tab w:val="num" w:pos="1800"/>
        </w:tabs>
        <w:spacing w:after="0" w:line="360" w:lineRule="auto"/>
        <w:ind w:firstLine="567"/>
        <w:jc w:val="both"/>
        <w:rPr>
          <w:rFonts w:ascii="Times New Roman" w:hAnsi="Times New Roman" w:cs="Times New Roman"/>
          <w:b/>
          <w:sz w:val="24"/>
          <w:szCs w:val="24"/>
        </w:rPr>
      </w:pPr>
      <w:r w:rsidRPr="0083771B">
        <w:rPr>
          <w:rFonts w:ascii="Times New Roman" w:hAnsi="Times New Roman" w:cs="Times New Roman"/>
          <w:b/>
          <w:lang w:eastAsia="en-US"/>
        </w:rPr>
        <w:t xml:space="preserve">Змістовий модуль </w:t>
      </w:r>
      <w:r w:rsidR="002218C2" w:rsidRPr="0037439A">
        <w:rPr>
          <w:rFonts w:ascii="Times New Roman" w:hAnsi="Times New Roman" w:cs="Times New Roman"/>
          <w:b/>
          <w:sz w:val="24"/>
          <w:szCs w:val="24"/>
        </w:rPr>
        <w:t>3. Ásványtan / Мінералогія.</w:t>
      </w:r>
    </w:p>
    <w:p w14:paraId="2697D521" w14:textId="77777777" w:rsidR="002218C2" w:rsidRPr="0037439A" w:rsidRDefault="002218C2" w:rsidP="002218C2">
      <w:pPr>
        <w:tabs>
          <w:tab w:val="left" w:pos="900"/>
          <w:tab w:val="num" w:pos="1800"/>
        </w:tabs>
        <w:spacing w:after="0" w:line="360" w:lineRule="auto"/>
        <w:ind w:firstLine="567"/>
        <w:jc w:val="both"/>
        <w:rPr>
          <w:rFonts w:ascii="Times New Roman" w:hAnsi="Times New Roman" w:cs="Times New Roman"/>
          <w:sz w:val="24"/>
          <w:szCs w:val="24"/>
        </w:rPr>
      </w:pPr>
      <w:r w:rsidRPr="0037439A">
        <w:rPr>
          <w:rFonts w:ascii="Times New Roman" w:hAnsi="Times New Roman" w:cs="Times New Roman"/>
          <w:sz w:val="24"/>
          <w:szCs w:val="24"/>
        </w:rPr>
        <w:t>Az ásvány fogalma. A Földkéreg átlagos kémiai összetétele. Az ásványok rendszere (genetikai és kémiai alapú osztályozás). A magma fogalma, a magmás kristályosodás felosztása. Magmás ásványok. Üledékes ásványok. Metamorf ásványok. Gyakorlati ásványhatározás.</w:t>
      </w:r>
    </w:p>
    <w:p w14:paraId="29D80A23" w14:textId="77777777" w:rsidR="002218C2" w:rsidRPr="0037439A" w:rsidRDefault="002218C2" w:rsidP="002218C2">
      <w:pPr>
        <w:tabs>
          <w:tab w:val="left" w:pos="900"/>
          <w:tab w:val="num" w:pos="1800"/>
        </w:tabs>
        <w:spacing w:after="0" w:line="360" w:lineRule="auto"/>
        <w:ind w:firstLine="567"/>
        <w:jc w:val="both"/>
        <w:rPr>
          <w:rFonts w:ascii="Times New Roman" w:hAnsi="Times New Roman" w:cs="Times New Roman"/>
          <w:sz w:val="24"/>
          <w:szCs w:val="24"/>
        </w:rPr>
      </w:pPr>
      <w:r w:rsidRPr="0037439A">
        <w:rPr>
          <w:rFonts w:ascii="Times New Roman" w:hAnsi="Times New Roman" w:cs="Times New Roman"/>
          <w:sz w:val="24"/>
          <w:szCs w:val="24"/>
        </w:rPr>
        <w:lastRenderedPageBreak/>
        <w:t>Поняття про мінерали. Середній хімічний склад Землі. Хімічна та генетична класифікація мінералів. Генезис магматичні мінерали. Генезис осадочні мінерали. Генезис метаморфічні мінерали. Практична мінералогія.</w:t>
      </w:r>
    </w:p>
    <w:p w14:paraId="1A63CE44" w14:textId="7590C266" w:rsidR="002218C2" w:rsidRPr="0037439A" w:rsidRDefault="0083771B" w:rsidP="002218C2">
      <w:pPr>
        <w:tabs>
          <w:tab w:val="left" w:pos="900"/>
          <w:tab w:val="num" w:pos="1800"/>
        </w:tabs>
        <w:spacing w:after="0" w:line="360" w:lineRule="auto"/>
        <w:ind w:firstLine="540"/>
        <w:jc w:val="both"/>
        <w:rPr>
          <w:rFonts w:ascii="Times New Roman" w:hAnsi="Times New Roman" w:cs="Times New Roman"/>
          <w:b/>
          <w:sz w:val="24"/>
          <w:szCs w:val="24"/>
        </w:rPr>
      </w:pPr>
      <w:r w:rsidRPr="0083771B">
        <w:rPr>
          <w:rFonts w:ascii="Times New Roman" w:hAnsi="Times New Roman" w:cs="Times New Roman"/>
          <w:b/>
          <w:lang w:eastAsia="en-US"/>
        </w:rPr>
        <w:t xml:space="preserve">Змістовий модуль </w:t>
      </w:r>
      <w:r w:rsidR="002218C2" w:rsidRPr="0037439A">
        <w:rPr>
          <w:rFonts w:ascii="Times New Roman" w:hAnsi="Times New Roman" w:cs="Times New Roman"/>
          <w:b/>
          <w:sz w:val="24"/>
          <w:szCs w:val="24"/>
        </w:rPr>
        <w:t xml:space="preserve">4. A litoszféra összetétele, szerkezete, mozgásai és kísérőjelenségei / Будова літосфери, її рухи та явища, що пов’язані з ними </w:t>
      </w:r>
    </w:p>
    <w:p w14:paraId="01ECD29C" w14:textId="77777777" w:rsidR="002218C2" w:rsidRPr="0037439A" w:rsidRDefault="002218C2" w:rsidP="002218C2">
      <w:pPr>
        <w:tabs>
          <w:tab w:val="left" w:pos="900"/>
        </w:tabs>
        <w:spacing w:after="0" w:line="360" w:lineRule="auto"/>
        <w:jc w:val="both"/>
        <w:rPr>
          <w:rFonts w:ascii="Times New Roman" w:hAnsi="Times New Roman" w:cs="Times New Roman"/>
          <w:sz w:val="24"/>
          <w:szCs w:val="24"/>
        </w:rPr>
      </w:pPr>
      <w:r w:rsidRPr="0037439A">
        <w:rPr>
          <w:rFonts w:ascii="Times New Roman" w:hAnsi="Times New Roman" w:cs="Times New Roman"/>
          <w:sz w:val="24"/>
          <w:szCs w:val="24"/>
        </w:rPr>
        <w:t>Kőzettan. Magmás kőzetek kémiai rendszere, nevezéktana. Magmás kőztek kihűlési viszonyai, szövete. Fontosabb magmás kőzetek. Az üledékes kőzetek keletkezése. Az üledékes kőzetek rendszerezése. Fontosabb üledékes kőzetek. A metamorfózis. A metamorfózis típusai. Fontosabb metamorf kőzetek. Magmaképződési környezetek. Plutonizmus. Szubvulkáni jelenségek. Vulkanizmus. Vulkáni utóműködés. A litoszféra felépítése és mozgásai. Szerkezeti földtani alapfogalmak. Mikro és mezotektonika. Lemeztektonika. Kontinensvándorlás és hegységképződés. Izosztázia, epirogenezis. Földrengések.</w:t>
      </w:r>
    </w:p>
    <w:p w14:paraId="5A238959" w14:textId="77777777" w:rsidR="002218C2" w:rsidRPr="0037439A" w:rsidRDefault="002218C2" w:rsidP="002218C2">
      <w:pPr>
        <w:tabs>
          <w:tab w:val="left" w:pos="900"/>
        </w:tabs>
        <w:spacing w:after="0" w:line="360" w:lineRule="auto"/>
        <w:jc w:val="both"/>
        <w:rPr>
          <w:rFonts w:ascii="Times New Roman" w:hAnsi="Times New Roman" w:cs="Times New Roman"/>
          <w:sz w:val="24"/>
          <w:szCs w:val="24"/>
        </w:rPr>
      </w:pPr>
      <w:r w:rsidRPr="0037439A">
        <w:rPr>
          <w:rFonts w:ascii="Times New Roman" w:hAnsi="Times New Roman" w:cs="Times New Roman"/>
          <w:sz w:val="24"/>
          <w:szCs w:val="24"/>
        </w:rPr>
        <w:t xml:space="preserve">Петрологія. Хімічна система магматичних гірських порід, їх номенклатура. Охолоджуючі відношення магматичних гірських порід, їх текстура. Основні магматичні гірські породи. Утворення осадових гірських порід. Класифікація осадових гірських порід. Основні осадові гірські породи. Метаморфизм. Типи метаморфозу. Основні метаморфні гірські породи. Середовище утворення магми. Плутонізм. Субвулканічні явища. Вулканізм. Поствулканічна діяльність. Будова літосфери, її рухи та явища, що пов’язані з ними. Основні поняття структурної геології. Мікро- та мезотектоніка. Тектоніка літосферних плит. Дрифтова гіпотеза та орогенез. Ізостазія, епірогенез. Землетруси. </w:t>
      </w:r>
    </w:p>
    <w:p w14:paraId="4CB3CA7E" w14:textId="147EB8D1" w:rsidR="002218C2" w:rsidRPr="0037439A" w:rsidRDefault="0083771B" w:rsidP="0083771B">
      <w:pPr>
        <w:widowControl w:val="0"/>
        <w:spacing w:after="0" w:line="360" w:lineRule="auto"/>
        <w:ind w:left="1080"/>
        <w:jc w:val="both"/>
        <w:rPr>
          <w:rFonts w:ascii="Times New Roman" w:hAnsi="Times New Roman" w:cs="Times New Roman"/>
          <w:b/>
          <w:sz w:val="24"/>
          <w:szCs w:val="24"/>
        </w:rPr>
      </w:pPr>
      <w:r w:rsidRPr="0083771B">
        <w:rPr>
          <w:rFonts w:ascii="Times New Roman" w:hAnsi="Times New Roman" w:cs="Times New Roman"/>
          <w:b/>
          <w:lang w:eastAsia="en-US"/>
        </w:rPr>
        <w:t xml:space="preserve">Змістовий модуль </w:t>
      </w:r>
      <w:r w:rsidR="002218C2" w:rsidRPr="0037439A">
        <w:rPr>
          <w:rFonts w:ascii="Times New Roman" w:hAnsi="Times New Roman" w:cs="Times New Roman"/>
          <w:b/>
          <w:sz w:val="24"/>
          <w:szCs w:val="24"/>
        </w:rPr>
        <w:t>5</w:t>
      </w:r>
      <w:r>
        <w:rPr>
          <w:rFonts w:ascii="Times New Roman" w:hAnsi="Times New Roman" w:cs="Times New Roman"/>
          <w:b/>
          <w:sz w:val="24"/>
          <w:szCs w:val="24"/>
          <w:lang w:val="hu-HU"/>
        </w:rPr>
        <w:t>.</w:t>
      </w:r>
      <w:r w:rsidR="002218C2" w:rsidRPr="0037439A">
        <w:rPr>
          <w:rFonts w:ascii="Times New Roman" w:hAnsi="Times New Roman" w:cs="Times New Roman"/>
          <w:b/>
          <w:sz w:val="24"/>
          <w:szCs w:val="24"/>
        </w:rPr>
        <w:t xml:space="preserve"> Történeti földtan / Історична геологія.</w:t>
      </w:r>
    </w:p>
    <w:p w14:paraId="286C21BC" w14:textId="77777777" w:rsidR="002218C2" w:rsidRPr="0037439A" w:rsidRDefault="002218C2" w:rsidP="002218C2">
      <w:pPr>
        <w:widowControl w:val="0"/>
        <w:spacing w:after="0" w:line="360" w:lineRule="auto"/>
        <w:jc w:val="both"/>
        <w:rPr>
          <w:rFonts w:ascii="Times New Roman" w:hAnsi="Times New Roman" w:cs="Times New Roman"/>
          <w:sz w:val="24"/>
          <w:szCs w:val="24"/>
        </w:rPr>
      </w:pPr>
      <w:r w:rsidRPr="0037439A">
        <w:rPr>
          <w:rFonts w:ascii="Times New Roman" w:hAnsi="Times New Roman" w:cs="Times New Roman"/>
          <w:b/>
          <w:sz w:val="24"/>
          <w:szCs w:val="24"/>
        </w:rPr>
        <w:t xml:space="preserve"> </w:t>
      </w:r>
      <w:r w:rsidRPr="0037439A">
        <w:rPr>
          <w:rFonts w:ascii="Times New Roman" w:hAnsi="Times New Roman" w:cs="Times New Roman"/>
          <w:b/>
          <w:sz w:val="24"/>
          <w:szCs w:val="24"/>
        </w:rPr>
        <w:tab/>
      </w:r>
      <w:r w:rsidRPr="0037439A">
        <w:rPr>
          <w:rFonts w:ascii="Times New Roman" w:hAnsi="Times New Roman" w:cs="Times New Roman"/>
          <w:sz w:val="24"/>
          <w:szCs w:val="24"/>
        </w:rPr>
        <w:t>A rétegződés típusai. Kormeghatározás. Fosszilizáció. Paleoökológiai alapfogalmak. Az élővilág megjelenése, evolúciós fejlődése, felosztása. Tengeri és szárazföldi élet kialakulásának feltételei. A törzsfejlődés és evolúció. A kronológiailag fontos élőlénycsoportok. A prekambrium ősföldrajzi viszonyai, éghajlata és élővilága. A paleozoikum ősföldrajzi viszonyai, éghajlata és élővilága. A mezozoikum ősföldrajzi viszonyai, éghajlata és élővilága. A kainozoikum ősföldrajzi viszonyai, éghajlata és élővilága. A földtörténet nagy kihalási szakaszai.</w:t>
      </w:r>
    </w:p>
    <w:p w14:paraId="5756FA98" w14:textId="77777777" w:rsidR="002218C2" w:rsidRPr="0037439A" w:rsidRDefault="002218C2" w:rsidP="002218C2">
      <w:pPr>
        <w:widowControl w:val="0"/>
        <w:spacing w:after="0" w:line="360" w:lineRule="auto"/>
        <w:jc w:val="both"/>
        <w:rPr>
          <w:rFonts w:ascii="Times New Roman" w:hAnsi="Times New Roman" w:cs="Times New Roman"/>
          <w:sz w:val="24"/>
          <w:szCs w:val="24"/>
        </w:rPr>
      </w:pPr>
      <w:r w:rsidRPr="0037439A">
        <w:rPr>
          <w:rFonts w:ascii="Times New Roman" w:hAnsi="Times New Roman" w:cs="Times New Roman"/>
          <w:sz w:val="24"/>
          <w:szCs w:val="24"/>
        </w:rPr>
        <w:tab/>
        <w:t>Типи шарування. Визначення віку. Фосілізація. Основні поняття палеоекології. Поява фауни, її еволюційні процеси та поділ. Умови утворення життя в морі та на суходолі. Утворення груп флори і фауни та їх еволюція. Хронологічно важливі групи живих істот.  Географія докембрію, клімат, флора й фауна. Географія палеозойської ери, клімат, флора й фауна. Географія мезозойської ери, клімат, флора й фауна. Географія кайнозойської ери, клімат, флора й фауна. Періоди вимирання в історії Землі.</w:t>
      </w:r>
    </w:p>
    <w:p w14:paraId="68060115" w14:textId="77777777" w:rsidR="002218C2" w:rsidRPr="0037439A" w:rsidRDefault="002218C2" w:rsidP="002218C2">
      <w:pPr>
        <w:spacing w:after="0"/>
        <w:rPr>
          <w:rFonts w:ascii="Times New Roman" w:hAnsi="Times New Roman" w:cs="Times New Roman"/>
          <w:sz w:val="24"/>
          <w:szCs w:val="24"/>
        </w:rPr>
      </w:pPr>
    </w:p>
    <w:p w14:paraId="4C1AF912" w14:textId="77777777" w:rsidR="0083771B" w:rsidRPr="0083771B" w:rsidRDefault="0083771B" w:rsidP="0083771B">
      <w:pPr>
        <w:spacing w:after="0" w:line="240" w:lineRule="auto"/>
        <w:jc w:val="right"/>
        <w:rPr>
          <w:rFonts w:ascii="Times New Roman" w:hAnsi="Times New Roman" w:cs="Times New Roman"/>
          <w:b/>
          <w:sz w:val="24"/>
          <w:szCs w:val="24"/>
          <w:lang w:eastAsia="en-US"/>
        </w:rPr>
      </w:pPr>
      <w:r w:rsidRPr="0083771B">
        <w:rPr>
          <w:rFonts w:ascii="Times New Roman" w:hAnsi="Times New Roman" w:cs="Times New Roman"/>
          <w:b/>
          <w:sz w:val="24"/>
          <w:szCs w:val="24"/>
          <w:lang w:eastAsia="en-US"/>
        </w:rPr>
        <w:lastRenderedPageBreak/>
        <w:t>Додаток 2</w:t>
      </w:r>
    </w:p>
    <w:p w14:paraId="41D20D11" w14:textId="77777777" w:rsidR="0083771B" w:rsidRPr="0083771B" w:rsidRDefault="0083771B" w:rsidP="0083771B">
      <w:pPr>
        <w:spacing w:after="0" w:line="240" w:lineRule="auto"/>
        <w:rPr>
          <w:rFonts w:ascii="Times New Roman" w:hAnsi="Times New Roman" w:cs="Times New Roman"/>
          <w:b/>
          <w:sz w:val="24"/>
          <w:szCs w:val="24"/>
          <w:lang w:eastAsia="en-US"/>
        </w:rPr>
      </w:pPr>
    </w:p>
    <w:p w14:paraId="324C23BD" w14:textId="77777777" w:rsidR="0083771B" w:rsidRPr="0083771B" w:rsidRDefault="0083771B" w:rsidP="0083771B">
      <w:pPr>
        <w:spacing w:after="0" w:line="240" w:lineRule="auto"/>
        <w:ind w:firstLine="709"/>
        <w:jc w:val="both"/>
        <w:rPr>
          <w:rFonts w:ascii="Times New Roman" w:hAnsi="Times New Roman" w:cs="Times New Roman"/>
          <w:b/>
          <w:sz w:val="24"/>
          <w:szCs w:val="24"/>
          <w:lang w:eastAsia="en-US"/>
        </w:rPr>
      </w:pPr>
      <w:r w:rsidRPr="0083771B">
        <w:rPr>
          <w:rFonts w:ascii="Times New Roman" w:hAnsi="Times New Roman" w:cs="Times New Roman"/>
          <w:b/>
          <w:sz w:val="24"/>
          <w:szCs w:val="24"/>
          <w:lang w:eastAsia="en-US"/>
        </w:rPr>
        <w:t xml:space="preserve">Оцінка за національною шкалою та шкалою </w:t>
      </w:r>
      <w:r w:rsidRPr="0083771B">
        <w:rPr>
          <w:rFonts w:ascii="Times New Roman" w:hAnsi="Times New Roman" w:cs="Times New Roman"/>
          <w:b/>
          <w:bCs/>
          <w:sz w:val="24"/>
          <w:szCs w:val="24"/>
          <w:lang w:eastAsia="en-US"/>
        </w:rPr>
        <w:t>ECTS</w:t>
      </w:r>
      <w:r w:rsidRPr="0083771B">
        <w:rPr>
          <w:rFonts w:ascii="Times New Roman" w:hAnsi="Times New Roman" w:cs="Times New Roman"/>
          <w:b/>
          <w:sz w:val="24"/>
          <w:szCs w:val="24"/>
          <w:lang w:eastAsia="en-US"/>
        </w:rPr>
        <w:t xml:space="preserve"> визначається на основі набраних балів відповідно до таблиці:</w:t>
      </w:r>
    </w:p>
    <w:p w14:paraId="2E03C5FB" w14:textId="77777777" w:rsidR="0083771B" w:rsidRPr="0083771B" w:rsidRDefault="0083771B" w:rsidP="0083771B">
      <w:pPr>
        <w:spacing w:after="0" w:line="240" w:lineRule="auto"/>
        <w:jc w:val="center"/>
        <w:rPr>
          <w:rFonts w:ascii="Times New Roman" w:hAnsi="Times New Roman" w:cs="Times New Roman"/>
          <w:b/>
          <w:sz w:val="24"/>
          <w:szCs w:val="24"/>
          <w:lang w:val="hu-HU" w:eastAsia="en-US"/>
        </w:rPr>
      </w:pPr>
      <w:r w:rsidRPr="0083771B">
        <w:rPr>
          <w:rFonts w:ascii="Times New Roman" w:hAnsi="Times New Roman" w:cs="Times New Roman"/>
          <w:b/>
          <w:sz w:val="24"/>
          <w:szCs w:val="24"/>
          <w:lang w:eastAsia="en-US"/>
        </w:rPr>
        <w:t>Шкала оцінювання (національна та ECTS)</w:t>
      </w:r>
    </w:p>
    <w:tbl>
      <w:tblPr>
        <w:tblW w:w="5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658"/>
        <w:gridCol w:w="1658"/>
      </w:tblGrid>
      <w:tr w:rsidR="0083771B" w:rsidRPr="0083771B" w14:paraId="3E7E12D0" w14:textId="77777777" w:rsidTr="008F6BB2">
        <w:trPr>
          <w:trHeight w:val="895"/>
          <w:jc w:val="center"/>
        </w:trPr>
        <w:tc>
          <w:tcPr>
            <w:tcW w:w="1940" w:type="dxa"/>
            <w:vAlign w:val="center"/>
          </w:tcPr>
          <w:p w14:paraId="61CEEA20"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Сума балів за всі види навчальної діяльності</w:t>
            </w:r>
          </w:p>
        </w:tc>
        <w:tc>
          <w:tcPr>
            <w:tcW w:w="1658" w:type="dxa"/>
            <w:vAlign w:val="center"/>
          </w:tcPr>
          <w:p w14:paraId="59F8B374"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Оцінка</w:t>
            </w:r>
            <w:r w:rsidRPr="0083771B">
              <w:rPr>
                <w:rFonts w:ascii="Times New Roman" w:hAnsi="Times New Roman" w:cs="Times New Roman"/>
                <w:b/>
                <w:sz w:val="24"/>
                <w:szCs w:val="24"/>
                <w:lang w:eastAsia="en-US"/>
              </w:rPr>
              <w:t xml:space="preserve"> </w:t>
            </w:r>
            <w:r w:rsidRPr="0083771B">
              <w:rPr>
                <w:rFonts w:ascii="Times New Roman" w:hAnsi="Times New Roman" w:cs="Times New Roman"/>
                <w:sz w:val="24"/>
                <w:szCs w:val="24"/>
                <w:lang w:eastAsia="en-US"/>
              </w:rPr>
              <w:t>ECTS</w:t>
            </w:r>
          </w:p>
        </w:tc>
        <w:tc>
          <w:tcPr>
            <w:tcW w:w="1658" w:type="dxa"/>
            <w:vAlign w:val="center"/>
          </w:tcPr>
          <w:p w14:paraId="35093D36"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Оцінка за національною шкалою</w:t>
            </w:r>
          </w:p>
        </w:tc>
      </w:tr>
      <w:tr w:rsidR="0083771B" w:rsidRPr="0083771B" w14:paraId="3EF72B95" w14:textId="77777777" w:rsidTr="008F6BB2">
        <w:trPr>
          <w:jc w:val="center"/>
        </w:trPr>
        <w:tc>
          <w:tcPr>
            <w:tcW w:w="1940" w:type="dxa"/>
            <w:vAlign w:val="center"/>
          </w:tcPr>
          <w:p w14:paraId="05A4995F" w14:textId="77777777" w:rsidR="0083771B" w:rsidRPr="0083771B" w:rsidRDefault="0083771B" w:rsidP="0083771B">
            <w:pPr>
              <w:spacing w:after="0" w:line="240" w:lineRule="auto"/>
              <w:jc w:val="center"/>
              <w:rPr>
                <w:rFonts w:ascii="Times New Roman" w:hAnsi="Times New Roman" w:cs="Times New Roman"/>
                <w:b/>
                <w:sz w:val="24"/>
                <w:szCs w:val="24"/>
                <w:lang w:eastAsia="en-US"/>
              </w:rPr>
            </w:pPr>
            <w:r w:rsidRPr="0083771B">
              <w:rPr>
                <w:rFonts w:ascii="Times New Roman" w:hAnsi="Times New Roman" w:cs="Times New Roman"/>
                <w:sz w:val="24"/>
                <w:szCs w:val="24"/>
                <w:lang w:eastAsia="en-US"/>
              </w:rPr>
              <w:t>90–100</w:t>
            </w:r>
          </w:p>
        </w:tc>
        <w:tc>
          <w:tcPr>
            <w:tcW w:w="1658" w:type="dxa"/>
            <w:vAlign w:val="center"/>
          </w:tcPr>
          <w:p w14:paraId="169C82E4"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А</w:t>
            </w:r>
          </w:p>
        </w:tc>
        <w:tc>
          <w:tcPr>
            <w:tcW w:w="1658" w:type="dxa"/>
            <w:vAlign w:val="center"/>
          </w:tcPr>
          <w:p w14:paraId="0D563335"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5</w:t>
            </w:r>
          </w:p>
        </w:tc>
      </w:tr>
      <w:tr w:rsidR="0083771B" w:rsidRPr="0083771B" w14:paraId="4A5590A1" w14:textId="77777777" w:rsidTr="008F6BB2">
        <w:trPr>
          <w:trHeight w:val="194"/>
          <w:jc w:val="center"/>
        </w:trPr>
        <w:tc>
          <w:tcPr>
            <w:tcW w:w="1940" w:type="dxa"/>
            <w:vAlign w:val="center"/>
          </w:tcPr>
          <w:p w14:paraId="2B4FB6DE"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82–89</w:t>
            </w:r>
          </w:p>
        </w:tc>
        <w:tc>
          <w:tcPr>
            <w:tcW w:w="1658" w:type="dxa"/>
            <w:vAlign w:val="center"/>
          </w:tcPr>
          <w:p w14:paraId="2C271DEB"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В</w:t>
            </w:r>
          </w:p>
        </w:tc>
        <w:tc>
          <w:tcPr>
            <w:tcW w:w="1658" w:type="dxa"/>
          </w:tcPr>
          <w:p w14:paraId="73B38DD8" w14:textId="77777777" w:rsidR="0083771B" w:rsidRPr="0083771B" w:rsidRDefault="0083771B" w:rsidP="0083771B">
            <w:pPr>
              <w:spacing w:after="0" w:line="240" w:lineRule="auto"/>
              <w:jc w:val="center"/>
              <w:rPr>
                <w:rFonts w:ascii="Times New Roman" w:hAnsi="Times New Roman" w:cs="Times New Roman"/>
                <w:sz w:val="24"/>
                <w:szCs w:val="24"/>
                <w:lang w:val="hu-HU" w:eastAsia="en-US"/>
              </w:rPr>
            </w:pPr>
            <w:r w:rsidRPr="0083771B">
              <w:rPr>
                <w:rFonts w:ascii="Times New Roman" w:hAnsi="Times New Roman" w:cs="Times New Roman"/>
                <w:sz w:val="24"/>
                <w:szCs w:val="24"/>
                <w:lang w:val="hu-HU" w:eastAsia="en-US"/>
              </w:rPr>
              <w:t>4</w:t>
            </w:r>
          </w:p>
        </w:tc>
      </w:tr>
      <w:tr w:rsidR="0083771B" w:rsidRPr="0083771B" w14:paraId="3FF891B6" w14:textId="77777777" w:rsidTr="008F6BB2">
        <w:trPr>
          <w:jc w:val="center"/>
        </w:trPr>
        <w:tc>
          <w:tcPr>
            <w:tcW w:w="1940" w:type="dxa"/>
            <w:vAlign w:val="center"/>
          </w:tcPr>
          <w:p w14:paraId="4F9A3F63"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75–81</w:t>
            </w:r>
          </w:p>
        </w:tc>
        <w:tc>
          <w:tcPr>
            <w:tcW w:w="1658" w:type="dxa"/>
            <w:vAlign w:val="center"/>
          </w:tcPr>
          <w:p w14:paraId="6B7E9D11"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С</w:t>
            </w:r>
          </w:p>
        </w:tc>
        <w:tc>
          <w:tcPr>
            <w:tcW w:w="1658" w:type="dxa"/>
          </w:tcPr>
          <w:p w14:paraId="735C88CA" w14:textId="77777777" w:rsidR="0083771B" w:rsidRPr="0083771B" w:rsidRDefault="0083771B" w:rsidP="0083771B">
            <w:pPr>
              <w:spacing w:after="0" w:line="240" w:lineRule="auto"/>
              <w:jc w:val="center"/>
              <w:rPr>
                <w:rFonts w:ascii="Times New Roman" w:hAnsi="Times New Roman" w:cs="Times New Roman"/>
                <w:sz w:val="24"/>
                <w:szCs w:val="24"/>
                <w:lang w:val="hu-HU" w:eastAsia="en-US"/>
              </w:rPr>
            </w:pPr>
            <w:r w:rsidRPr="0083771B">
              <w:rPr>
                <w:rFonts w:ascii="Times New Roman" w:hAnsi="Times New Roman" w:cs="Times New Roman"/>
                <w:sz w:val="24"/>
                <w:szCs w:val="24"/>
                <w:lang w:val="hu-HU" w:eastAsia="en-US"/>
              </w:rPr>
              <w:t>4</w:t>
            </w:r>
          </w:p>
        </w:tc>
      </w:tr>
      <w:tr w:rsidR="0083771B" w:rsidRPr="0083771B" w14:paraId="5784BB18" w14:textId="77777777" w:rsidTr="008F6BB2">
        <w:trPr>
          <w:jc w:val="center"/>
        </w:trPr>
        <w:tc>
          <w:tcPr>
            <w:tcW w:w="1940" w:type="dxa"/>
            <w:vAlign w:val="center"/>
          </w:tcPr>
          <w:p w14:paraId="3DFAD559"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64–74</w:t>
            </w:r>
          </w:p>
        </w:tc>
        <w:tc>
          <w:tcPr>
            <w:tcW w:w="1658" w:type="dxa"/>
            <w:vAlign w:val="center"/>
          </w:tcPr>
          <w:p w14:paraId="5AD79631"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D</w:t>
            </w:r>
          </w:p>
        </w:tc>
        <w:tc>
          <w:tcPr>
            <w:tcW w:w="1658" w:type="dxa"/>
          </w:tcPr>
          <w:p w14:paraId="1BA9ADFE" w14:textId="77777777" w:rsidR="0083771B" w:rsidRPr="0083771B" w:rsidRDefault="0083771B" w:rsidP="0083771B">
            <w:pPr>
              <w:spacing w:after="0" w:line="240" w:lineRule="auto"/>
              <w:jc w:val="center"/>
              <w:rPr>
                <w:rFonts w:ascii="Times New Roman" w:hAnsi="Times New Roman" w:cs="Times New Roman"/>
                <w:sz w:val="24"/>
                <w:szCs w:val="24"/>
                <w:lang w:val="hu-HU" w:eastAsia="en-US"/>
              </w:rPr>
            </w:pPr>
            <w:r w:rsidRPr="0083771B">
              <w:rPr>
                <w:rFonts w:ascii="Times New Roman" w:hAnsi="Times New Roman" w:cs="Times New Roman"/>
                <w:sz w:val="24"/>
                <w:szCs w:val="24"/>
                <w:lang w:val="hu-HU" w:eastAsia="en-US"/>
              </w:rPr>
              <w:t>3</w:t>
            </w:r>
          </w:p>
        </w:tc>
      </w:tr>
      <w:tr w:rsidR="0083771B" w:rsidRPr="0083771B" w14:paraId="631E3FE4" w14:textId="77777777" w:rsidTr="008F6BB2">
        <w:trPr>
          <w:jc w:val="center"/>
        </w:trPr>
        <w:tc>
          <w:tcPr>
            <w:tcW w:w="1940" w:type="dxa"/>
            <w:vAlign w:val="center"/>
          </w:tcPr>
          <w:p w14:paraId="1A0A6F0C"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60–63</w:t>
            </w:r>
          </w:p>
        </w:tc>
        <w:tc>
          <w:tcPr>
            <w:tcW w:w="1658" w:type="dxa"/>
            <w:vAlign w:val="center"/>
          </w:tcPr>
          <w:p w14:paraId="1D52E558"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Е</w:t>
            </w:r>
          </w:p>
        </w:tc>
        <w:tc>
          <w:tcPr>
            <w:tcW w:w="1658" w:type="dxa"/>
          </w:tcPr>
          <w:p w14:paraId="10352D79" w14:textId="77777777" w:rsidR="0083771B" w:rsidRPr="0083771B" w:rsidRDefault="0083771B" w:rsidP="0083771B">
            <w:pPr>
              <w:spacing w:after="0" w:line="240" w:lineRule="auto"/>
              <w:jc w:val="center"/>
              <w:rPr>
                <w:rFonts w:ascii="Times New Roman" w:hAnsi="Times New Roman" w:cs="Times New Roman"/>
                <w:sz w:val="24"/>
                <w:szCs w:val="24"/>
                <w:lang w:val="hu-HU" w:eastAsia="en-US"/>
              </w:rPr>
            </w:pPr>
            <w:r w:rsidRPr="0083771B">
              <w:rPr>
                <w:rFonts w:ascii="Times New Roman" w:hAnsi="Times New Roman" w:cs="Times New Roman"/>
                <w:sz w:val="24"/>
                <w:szCs w:val="24"/>
                <w:lang w:val="hu-HU" w:eastAsia="en-US"/>
              </w:rPr>
              <w:t>3</w:t>
            </w:r>
          </w:p>
        </w:tc>
      </w:tr>
      <w:tr w:rsidR="0083771B" w:rsidRPr="0083771B" w14:paraId="266AE54C" w14:textId="77777777" w:rsidTr="008F6BB2">
        <w:trPr>
          <w:jc w:val="center"/>
        </w:trPr>
        <w:tc>
          <w:tcPr>
            <w:tcW w:w="1940" w:type="dxa"/>
            <w:vAlign w:val="center"/>
          </w:tcPr>
          <w:p w14:paraId="1A85EBDE"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35–59</w:t>
            </w:r>
          </w:p>
        </w:tc>
        <w:tc>
          <w:tcPr>
            <w:tcW w:w="1658" w:type="dxa"/>
            <w:vAlign w:val="center"/>
          </w:tcPr>
          <w:p w14:paraId="1EB6558E"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FX</w:t>
            </w:r>
          </w:p>
        </w:tc>
        <w:tc>
          <w:tcPr>
            <w:tcW w:w="1658" w:type="dxa"/>
            <w:vAlign w:val="center"/>
          </w:tcPr>
          <w:p w14:paraId="53FCDB03"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2 (з можливістю повторного складання)</w:t>
            </w:r>
          </w:p>
        </w:tc>
      </w:tr>
      <w:tr w:rsidR="0083771B" w:rsidRPr="0083771B" w14:paraId="7D5D86F1" w14:textId="77777777" w:rsidTr="008F6BB2">
        <w:trPr>
          <w:trHeight w:val="708"/>
          <w:jc w:val="center"/>
        </w:trPr>
        <w:tc>
          <w:tcPr>
            <w:tcW w:w="1940" w:type="dxa"/>
            <w:vAlign w:val="center"/>
          </w:tcPr>
          <w:p w14:paraId="6DEB5AF7"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0–34</w:t>
            </w:r>
          </w:p>
        </w:tc>
        <w:tc>
          <w:tcPr>
            <w:tcW w:w="1658" w:type="dxa"/>
            <w:vAlign w:val="center"/>
          </w:tcPr>
          <w:p w14:paraId="790DA512"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F</w:t>
            </w:r>
          </w:p>
        </w:tc>
        <w:tc>
          <w:tcPr>
            <w:tcW w:w="1658" w:type="dxa"/>
            <w:vAlign w:val="center"/>
          </w:tcPr>
          <w:p w14:paraId="1B82A0BF" w14:textId="77777777" w:rsidR="0083771B" w:rsidRPr="0083771B" w:rsidRDefault="0083771B" w:rsidP="0083771B">
            <w:pPr>
              <w:spacing w:after="0" w:line="240" w:lineRule="auto"/>
              <w:jc w:val="center"/>
              <w:rPr>
                <w:rFonts w:ascii="Times New Roman" w:hAnsi="Times New Roman" w:cs="Times New Roman"/>
                <w:sz w:val="24"/>
                <w:szCs w:val="24"/>
                <w:lang w:eastAsia="en-US"/>
              </w:rPr>
            </w:pPr>
            <w:r w:rsidRPr="0083771B">
              <w:rPr>
                <w:rFonts w:ascii="Times New Roman" w:hAnsi="Times New Roman" w:cs="Times New Roman"/>
                <w:sz w:val="24"/>
                <w:szCs w:val="24"/>
                <w:lang w:eastAsia="en-US"/>
              </w:rPr>
              <w:t>2 (з обов’язковим повторним вивченням дисципліни)</w:t>
            </w:r>
          </w:p>
        </w:tc>
      </w:tr>
    </w:tbl>
    <w:p w14:paraId="080EB74D" w14:textId="77777777" w:rsidR="0083771B" w:rsidRPr="0083771B" w:rsidRDefault="0083771B" w:rsidP="0083771B">
      <w:pPr>
        <w:spacing w:after="0" w:line="240" w:lineRule="auto"/>
        <w:rPr>
          <w:rFonts w:ascii="Times New Roman" w:hAnsi="Times New Roman" w:cs="Times New Roman"/>
          <w:b/>
          <w:sz w:val="24"/>
          <w:szCs w:val="24"/>
          <w:lang w:eastAsia="en-US"/>
        </w:rPr>
      </w:pPr>
    </w:p>
    <w:p w14:paraId="379AC03E" w14:textId="77777777" w:rsidR="0083771B" w:rsidRPr="0083771B" w:rsidRDefault="0083771B" w:rsidP="0083771B">
      <w:pPr>
        <w:spacing w:after="0" w:line="240" w:lineRule="auto"/>
        <w:rPr>
          <w:rFonts w:ascii="Times New Roman" w:hAnsi="Times New Roman" w:cs="Times New Roman"/>
          <w:b/>
          <w:sz w:val="24"/>
          <w:szCs w:val="24"/>
          <w:lang w:eastAsia="en-US"/>
        </w:rPr>
      </w:pPr>
      <w:r w:rsidRPr="0083771B">
        <w:rPr>
          <w:rFonts w:ascii="Times New Roman" w:hAnsi="Times New Roman" w:cs="Times New Roman"/>
          <w:b/>
          <w:sz w:val="24"/>
          <w:szCs w:val="24"/>
          <w:lang w:eastAsia="en-US"/>
        </w:rPr>
        <w:t>Розподіл балів, які нараховуються за виконання практичних завдань модулів курсу:</w:t>
      </w:r>
    </w:p>
    <w:p w14:paraId="716E0D45" w14:textId="77777777" w:rsidR="0083771B" w:rsidRPr="0083771B" w:rsidRDefault="0083771B" w:rsidP="0083771B">
      <w:pPr>
        <w:spacing w:after="0" w:line="360" w:lineRule="auto"/>
        <w:jc w:val="both"/>
        <w:rPr>
          <w:rFonts w:ascii="Times New Roman" w:eastAsia="Times New Roman" w:hAnsi="Times New Roman" w:cs="Times New Roman"/>
          <w:sz w:val="24"/>
          <w:szCs w:val="24"/>
          <w:lang w:val="hu-HU"/>
        </w:rPr>
      </w:pPr>
      <w:r w:rsidRPr="0083771B">
        <w:rPr>
          <w:rFonts w:ascii="Times New Roman" w:eastAsia="Times New Roman" w:hAnsi="Times New Roman" w:cs="Times New Roman"/>
          <w:sz w:val="24"/>
          <w:szCs w:val="24"/>
          <w:lang w:val="hu-HU"/>
        </w:rPr>
        <w:t>1. modul</w:t>
      </w:r>
      <w:r w:rsidRPr="0083771B">
        <w:rPr>
          <w:rFonts w:ascii="Times New Roman" w:eastAsia="Times New Roman" w:hAnsi="Times New Roman" w:cs="Times New Roman"/>
          <w:sz w:val="24"/>
          <w:szCs w:val="24"/>
        </w:rPr>
        <w:t xml:space="preserve"> / модуль</w:t>
      </w:r>
      <w:r w:rsidRPr="0083771B">
        <w:rPr>
          <w:rFonts w:ascii="Times New Roman" w:eastAsia="Times New Roman" w:hAnsi="Times New Roman" w:cs="Times New Roman"/>
          <w:sz w:val="24"/>
          <w:szCs w:val="24"/>
          <w:lang w:val="hu-HU"/>
        </w:rPr>
        <w:t xml:space="preserve">: A Föld helye a Világegyetemben </w:t>
      </w:r>
      <w:r w:rsidRPr="0083771B">
        <w:rPr>
          <w:rFonts w:ascii="Times New Roman" w:eastAsia="Times New Roman" w:hAnsi="Times New Roman" w:cs="Times New Roman"/>
          <w:sz w:val="24"/>
          <w:szCs w:val="24"/>
        </w:rPr>
        <w:t xml:space="preserve">/ Земля у Всесвіті </w:t>
      </w:r>
      <w:r w:rsidRPr="0083771B">
        <w:rPr>
          <w:rFonts w:ascii="Times New Roman" w:eastAsia="Times New Roman" w:hAnsi="Times New Roman" w:cs="Times New Roman"/>
          <w:sz w:val="24"/>
          <w:szCs w:val="24"/>
          <w:lang w:val="hu-HU"/>
        </w:rPr>
        <w:t>(10 pont</w:t>
      </w:r>
      <w:r w:rsidRPr="0083771B">
        <w:rPr>
          <w:rFonts w:ascii="Times New Roman" w:eastAsia="Times New Roman" w:hAnsi="Times New Roman" w:cs="Times New Roman"/>
          <w:sz w:val="24"/>
          <w:szCs w:val="24"/>
        </w:rPr>
        <w:t xml:space="preserve"> / балів</w:t>
      </w:r>
      <w:r w:rsidRPr="0083771B">
        <w:rPr>
          <w:rFonts w:ascii="Times New Roman" w:eastAsia="Times New Roman" w:hAnsi="Times New Roman" w:cs="Times New Roman"/>
          <w:sz w:val="24"/>
          <w:szCs w:val="24"/>
          <w:lang w:val="hu-HU"/>
        </w:rPr>
        <w:t>)</w:t>
      </w:r>
    </w:p>
    <w:p w14:paraId="26000B1A" w14:textId="77777777" w:rsidR="0083771B" w:rsidRPr="0083771B" w:rsidRDefault="0083771B" w:rsidP="0083771B">
      <w:pPr>
        <w:spacing w:after="0" w:line="360" w:lineRule="auto"/>
        <w:jc w:val="both"/>
        <w:rPr>
          <w:rFonts w:ascii="Times New Roman" w:eastAsia="Times New Roman" w:hAnsi="Times New Roman" w:cs="Times New Roman"/>
          <w:sz w:val="24"/>
          <w:szCs w:val="24"/>
          <w:lang w:val="hu-HU"/>
        </w:rPr>
      </w:pPr>
      <w:r w:rsidRPr="0083771B">
        <w:rPr>
          <w:rFonts w:ascii="Times New Roman" w:eastAsia="Times New Roman" w:hAnsi="Times New Roman" w:cs="Times New Roman"/>
          <w:sz w:val="24"/>
          <w:szCs w:val="24"/>
          <w:lang w:val="hu-HU"/>
        </w:rPr>
        <w:t>2. modul</w:t>
      </w:r>
      <w:r w:rsidRPr="0083771B">
        <w:rPr>
          <w:rFonts w:ascii="Times New Roman" w:eastAsia="Times New Roman" w:hAnsi="Times New Roman" w:cs="Times New Roman"/>
          <w:sz w:val="24"/>
          <w:szCs w:val="24"/>
        </w:rPr>
        <w:t xml:space="preserve"> / модуль</w:t>
      </w:r>
      <w:r w:rsidRPr="0083771B">
        <w:rPr>
          <w:rFonts w:ascii="Times New Roman" w:eastAsia="Times New Roman" w:hAnsi="Times New Roman" w:cs="Times New Roman"/>
          <w:sz w:val="24"/>
          <w:szCs w:val="24"/>
          <w:lang w:val="hu-HU"/>
        </w:rPr>
        <w:t xml:space="preserve">: Kristálytan / </w:t>
      </w:r>
      <w:r w:rsidRPr="0083771B">
        <w:rPr>
          <w:rFonts w:ascii="Times New Roman" w:eastAsia="Times New Roman" w:hAnsi="Times New Roman" w:cs="Times New Roman"/>
          <w:sz w:val="24"/>
          <w:szCs w:val="24"/>
        </w:rPr>
        <w:t>Кристалографія</w:t>
      </w:r>
      <w:r w:rsidRPr="0083771B">
        <w:rPr>
          <w:rFonts w:ascii="Times New Roman" w:eastAsia="Times New Roman" w:hAnsi="Times New Roman" w:cs="Times New Roman"/>
          <w:sz w:val="24"/>
          <w:szCs w:val="24"/>
          <w:lang w:val="hu-HU"/>
        </w:rPr>
        <w:t xml:space="preserve"> (10 pont</w:t>
      </w:r>
      <w:r w:rsidRPr="0083771B">
        <w:rPr>
          <w:rFonts w:ascii="Times New Roman" w:eastAsia="Times New Roman" w:hAnsi="Times New Roman" w:cs="Times New Roman"/>
          <w:sz w:val="24"/>
          <w:szCs w:val="24"/>
        </w:rPr>
        <w:t xml:space="preserve"> / балів</w:t>
      </w:r>
      <w:r w:rsidRPr="0083771B">
        <w:rPr>
          <w:rFonts w:ascii="Times New Roman" w:eastAsia="Times New Roman" w:hAnsi="Times New Roman" w:cs="Times New Roman"/>
          <w:sz w:val="24"/>
          <w:szCs w:val="24"/>
          <w:lang w:val="hu-HU"/>
        </w:rPr>
        <w:t>)</w:t>
      </w:r>
    </w:p>
    <w:p w14:paraId="6AB6A1CF" w14:textId="77777777" w:rsidR="0083771B" w:rsidRPr="0083771B" w:rsidRDefault="0083771B" w:rsidP="0083771B">
      <w:pPr>
        <w:spacing w:after="0" w:line="360" w:lineRule="auto"/>
        <w:jc w:val="both"/>
        <w:rPr>
          <w:rFonts w:ascii="Times New Roman" w:eastAsia="Times New Roman" w:hAnsi="Times New Roman" w:cs="Times New Roman"/>
          <w:sz w:val="24"/>
          <w:szCs w:val="24"/>
          <w:lang w:val="hu-HU"/>
        </w:rPr>
      </w:pPr>
      <w:r w:rsidRPr="0083771B">
        <w:rPr>
          <w:rFonts w:ascii="Times New Roman" w:eastAsia="Times New Roman" w:hAnsi="Times New Roman" w:cs="Times New Roman"/>
          <w:sz w:val="24"/>
          <w:szCs w:val="24"/>
          <w:lang w:val="hu-HU"/>
        </w:rPr>
        <w:t>3. modul</w:t>
      </w:r>
      <w:r w:rsidRPr="0083771B">
        <w:rPr>
          <w:rFonts w:ascii="Times New Roman" w:eastAsia="Times New Roman" w:hAnsi="Times New Roman" w:cs="Times New Roman"/>
          <w:sz w:val="24"/>
          <w:szCs w:val="24"/>
        </w:rPr>
        <w:t xml:space="preserve"> / модуль</w:t>
      </w:r>
      <w:r w:rsidRPr="0083771B">
        <w:rPr>
          <w:rFonts w:ascii="Times New Roman" w:eastAsia="Times New Roman" w:hAnsi="Times New Roman" w:cs="Times New Roman"/>
          <w:sz w:val="24"/>
          <w:szCs w:val="24"/>
          <w:lang w:val="hu-HU"/>
        </w:rPr>
        <w:t xml:space="preserve">: Ásványtan / </w:t>
      </w:r>
      <w:r w:rsidRPr="0083771B">
        <w:rPr>
          <w:rFonts w:ascii="Times New Roman" w:eastAsia="Times New Roman" w:hAnsi="Times New Roman" w:cs="Times New Roman"/>
          <w:sz w:val="24"/>
          <w:szCs w:val="24"/>
        </w:rPr>
        <w:t>Мінералогія</w:t>
      </w:r>
      <w:r w:rsidRPr="0083771B">
        <w:rPr>
          <w:rFonts w:ascii="Times New Roman" w:eastAsia="Times New Roman" w:hAnsi="Times New Roman" w:cs="Times New Roman"/>
          <w:sz w:val="24"/>
          <w:szCs w:val="24"/>
          <w:lang w:val="hu-HU"/>
        </w:rPr>
        <w:t xml:space="preserve"> (10 pont</w:t>
      </w:r>
      <w:r w:rsidRPr="0083771B">
        <w:rPr>
          <w:rFonts w:ascii="Times New Roman" w:eastAsia="Times New Roman" w:hAnsi="Times New Roman" w:cs="Times New Roman"/>
          <w:sz w:val="24"/>
          <w:szCs w:val="24"/>
        </w:rPr>
        <w:t xml:space="preserve"> / балів</w:t>
      </w:r>
      <w:r w:rsidRPr="0083771B">
        <w:rPr>
          <w:rFonts w:ascii="Times New Roman" w:eastAsia="Times New Roman" w:hAnsi="Times New Roman" w:cs="Times New Roman"/>
          <w:sz w:val="24"/>
          <w:szCs w:val="24"/>
          <w:lang w:val="hu-HU"/>
        </w:rPr>
        <w:t>)</w:t>
      </w:r>
    </w:p>
    <w:p w14:paraId="7B6A7955" w14:textId="77777777" w:rsidR="0083771B" w:rsidRPr="0083771B" w:rsidRDefault="0083771B" w:rsidP="0083771B">
      <w:pPr>
        <w:spacing w:after="0" w:line="360" w:lineRule="auto"/>
        <w:jc w:val="both"/>
        <w:rPr>
          <w:rFonts w:ascii="Times New Roman" w:eastAsia="Times New Roman" w:hAnsi="Times New Roman" w:cs="Times New Roman"/>
          <w:sz w:val="24"/>
          <w:szCs w:val="24"/>
          <w:lang w:val="hu-HU"/>
        </w:rPr>
      </w:pPr>
      <w:r w:rsidRPr="0083771B">
        <w:rPr>
          <w:rFonts w:ascii="Times New Roman" w:eastAsia="Times New Roman" w:hAnsi="Times New Roman" w:cs="Times New Roman"/>
          <w:sz w:val="24"/>
          <w:szCs w:val="24"/>
          <w:lang w:val="hu-HU"/>
        </w:rPr>
        <w:t xml:space="preserve">4. modul </w:t>
      </w:r>
      <w:r w:rsidRPr="0083771B">
        <w:rPr>
          <w:rFonts w:ascii="Times New Roman" w:eastAsia="Times New Roman" w:hAnsi="Times New Roman" w:cs="Times New Roman"/>
          <w:sz w:val="24"/>
          <w:szCs w:val="24"/>
        </w:rPr>
        <w:t>/ модуль</w:t>
      </w:r>
      <w:r w:rsidRPr="0083771B">
        <w:rPr>
          <w:rFonts w:ascii="Times New Roman" w:eastAsia="Times New Roman" w:hAnsi="Times New Roman" w:cs="Times New Roman"/>
          <w:sz w:val="24"/>
          <w:szCs w:val="24"/>
          <w:lang w:val="hu-HU"/>
        </w:rPr>
        <w:t xml:space="preserve">: A litoszféra összetétele, szerkezete, mozgásai és kísérőjelenségei / </w:t>
      </w:r>
      <w:r w:rsidRPr="0083771B">
        <w:rPr>
          <w:rFonts w:ascii="Times New Roman" w:eastAsia="Times New Roman" w:hAnsi="Times New Roman" w:cs="Times New Roman"/>
          <w:sz w:val="24"/>
          <w:szCs w:val="24"/>
        </w:rPr>
        <w:t>Будова літосфери, її рухи та явища, що пов’язані з ними</w:t>
      </w:r>
      <w:r w:rsidRPr="0083771B">
        <w:rPr>
          <w:rFonts w:ascii="Times New Roman" w:eastAsia="Times New Roman" w:hAnsi="Times New Roman" w:cs="Times New Roman"/>
          <w:sz w:val="24"/>
          <w:szCs w:val="24"/>
          <w:lang w:val="hu-HU"/>
        </w:rPr>
        <w:t xml:space="preserve"> (20 pont </w:t>
      </w:r>
      <w:r w:rsidRPr="0083771B">
        <w:rPr>
          <w:rFonts w:ascii="Times New Roman" w:eastAsia="Times New Roman" w:hAnsi="Times New Roman" w:cs="Times New Roman"/>
          <w:sz w:val="24"/>
          <w:szCs w:val="24"/>
        </w:rPr>
        <w:t>/ балів</w:t>
      </w:r>
      <w:r w:rsidRPr="0083771B">
        <w:rPr>
          <w:rFonts w:ascii="Times New Roman" w:eastAsia="Times New Roman" w:hAnsi="Times New Roman" w:cs="Times New Roman"/>
          <w:sz w:val="24"/>
          <w:szCs w:val="24"/>
          <w:lang w:val="hu-HU"/>
        </w:rPr>
        <w:t>)</w:t>
      </w:r>
    </w:p>
    <w:p w14:paraId="3EBDAABD" w14:textId="77777777" w:rsidR="0083771B" w:rsidRPr="0083771B" w:rsidRDefault="0083771B" w:rsidP="0083771B">
      <w:pPr>
        <w:spacing w:after="0" w:line="360" w:lineRule="auto"/>
        <w:jc w:val="both"/>
        <w:rPr>
          <w:rFonts w:ascii="Times New Roman" w:eastAsia="Times New Roman" w:hAnsi="Times New Roman" w:cs="Times New Roman"/>
          <w:sz w:val="24"/>
          <w:szCs w:val="24"/>
          <w:lang w:val="hu-HU"/>
        </w:rPr>
      </w:pPr>
      <w:r w:rsidRPr="0083771B">
        <w:rPr>
          <w:rFonts w:ascii="Times New Roman" w:eastAsia="Times New Roman" w:hAnsi="Times New Roman" w:cs="Times New Roman"/>
          <w:sz w:val="24"/>
          <w:szCs w:val="24"/>
          <w:lang w:val="hu-HU"/>
        </w:rPr>
        <w:t xml:space="preserve">5. modul </w:t>
      </w:r>
      <w:r w:rsidRPr="0083771B">
        <w:rPr>
          <w:rFonts w:ascii="Times New Roman" w:eastAsia="Times New Roman" w:hAnsi="Times New Roman" w:cs="Times New Roman"/>
          <w:sz w:val="24"/>
          <w:szCs w:val="24"/>
        </w:rPr>
        <w:t>/ модуль</w:t>
      </w:r>
      <w:r w:rsidRPr="0083771B">
        <w:rPr>
          <w:rFonts w:ascii="Times New Roman" w:eastAsia="Times New Roman" w:hAnsi="Times New Roman" w:cs="Times New Roman"/>
          <w:sz w:val="24"/>
          <w:szCs w:val="24"/>
          <w:lang w:val="hu-HU"/>
        </w:rPr>
        <w:t xml:space="preserve">: Történeti földtan / </w:t>
      </w:r>
      <w:r w:rsidRPr="0083771B">
        <w:rPr>
          <w:rFonts w:ascii="Times New Roman" w:eastAsia="Times New Roman" w:hAnsi="Times New Roman" w:cs="Times New Roman"/>
          <w:sz w:val="24"/>
          <w:szCs w:val="24"/>
        </w:rPr>
        <w:t>Історична геологія</w:t>
      </w:r>
      <w:r w:rsidRPr="0083771B">
        <w:rPr>
          <w:rFonts w:ascii="Times New Roman" w:eastAsia="Times New Roman" w:hAnsi="Times New Roman" w:cs="Times New Roman"/>
          <w:sz w:val="24"/>
          <w:szCs w:val="24"/>
          <w:lang w:val="hu-HU"/>
        </w:rPr>
        <w:t xml:space="preserve"> (10 pont </w:t>
      </w:r>
      <w:r w:rsidRPr="0083771B">
        <w:rPr>
          <w:rFonts w:ascii="Times New Roman" w:eastAsia="Times New Roman" w:hAnsi="Times New Roman" w:cs="Times New Roman"/>
          <w:sz w:val="24"/>
          <w:szCs w:val="24"/>
        </w:rPr>
        <w:t>/ балів</w:t>
      </w:r>
      <w:r w:rsidRPr="0083771B">
        <w:rPr>
          <w:rFonts w:ascii="Times New Roman" w:eastAsia="Times New Roman" w:hAnsi="Times New Roman" w:cs="Times New Roman"/>
          <w:sz w:val="24"/>
          <w:szCs w:val="24"/>
          <w:lang w:val="hu-HU"/>
        </w:rPr>
        <w:t>)</w:t>
      </w:r>
    </w:p>
    <w:p w14:paraId="49647C3D" w14:textId="77777777" w:rsidR="002218C2" w:rsidRPr="0037439A" w:rsidRDefault="002218C2" w:rsidP="002218C2">
      <w:pPr>
        <w:spacing w:after="0"/>
        <w:rPr>
          <w:rFonts w:ascii="Times New Roman" w:hAnsi="Times New Roman" w:cs="Times New Roman"/>
          <w:sz w:val="24"/>
          <w:szCs w:val="24"/>
        </w:rPr>
      </w:pPr>
    </w:p>
    <w:p w14:paraId="5B6ABBB7" w14:textId="77777777" w:rsidR="002218C2" w:rsidRPr="0037439A" w:rsidRDefault="002218C2">
      <w:pPr>
        <w:rPr>
          <w:rFonts w:ascii="Times New Roman" w:hAnsi="Times New Roman" w:cs="Times New Roman"/>
          <w:sz w:val="24"/>
          <w:szCs w:val="24"/>
        </w:rPr>
      </w:pPr>
    </w:p>
    <w:sectPr w:rsidR="002218C2" w:rsidRPr="0037439A">
      <w:pgSz w:w="11906" w:h="16838"/>
      <w:pgMar w:top="56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645B"/>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86331D8"/>
    <w:multiLevelType w:val="hybridMultilevel"/>
    <w:tmpl w:val="7C6A7070"/>
    <w:lvl w:ilvl="0" w:tplc="040E0019">
      <w:start w:val="1"/>
      <w:numFmt w:val="lowerLetter"/>
      <w:lvlText w:val="%1."/>
      <w:lvlJc w:val="left"/>
      <w:pPr>
        <w:tabs>
          <w:tab w:val="num" w:pos="720"/>
        </w:tabs>
        <w:ind w:left="720" w:hanging="360"/>
      </w:pPr>
    </w:lvl>
    <w:lvl w:ilvl="1" w:tplc="B212CA8E">
      <w:start w:val="5"/>
      <w:numFmt w:val="decimal"/>
      <w:lvlText w:val="%2."/>
      <w:lvlJc w:val="left"/>
      <w:pPr>
        <w:tabs>
          <w:tab w:val="num" w:pos="1440"/>
        </w:tabs>
        <w:ind w:left="1440" w:hanging="360"/>
      </w:pPr>
      <w:rPr>
        <w:rFonts w:hint="default"/>
      </w:rPr>
    </w:lvl>
    <w:lvl w:ilvl="2" w:tplc="15466B4E">
      <w:start w:val="9"/>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3A49551F"/>
    <w:multiLevelType w:val="hybridMultilevel"/>
    <w:tmpl w:val="3618B746"/>
    <w:lvl w:ilvl="0" w:tplc="040E0019">
      <w:start w:val="1"/>
      <w:numFmt w:val="lowerLetter"/>
      <w:lvlText w:val="%1."/>
      <w:lvlJc w:val="left"/>
      <w:pPr>
        <w:tabs>
          <w:tab w:val="num" w:pos="720"/>
        </w:tabs>
        <w:ind w:left="720" w:hanging="360"/>
      </w:pPr>
    </w:lvl>
    <w:lvl w:ilvl="1" w:tplc="92A06A3C">
      <w:start w:val="7"/>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E422A07"/>
    <w:multiLevelType w:val="singleLevel"/>
    <w:tmpl w:val="040E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B194BE2"/>
    <w:multiLevelType w:val="hybridMultilevel"/>
    <w:tmpl w:val="1CB49758"/>
    <w:lvl w:ilvl="0" w:tplc="602258C0">
      <w:start w:val="5"/>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599C6EB6"/>
    <w:multiLevelType w:val="singleLevel"/>
    <w:tmpl w:val="040E000F"/>
    <w:lvl w:ilvl="0">
      <w:start w:val="1"/>
      <w:numFmt w:val="decimal"/>
      <w:lvlText w:val="%1."/>
      <w:lvlJc w:val="left"/>
      <w:pPr>
        <w:tabs>
          <w:tab w:val="num" w:pos="360"/>
        </w:tabs>
        <w:ind w:left="360" w:hanging="360"/>
      </w:pPr>
      <w:rPr>
        <w:rFonts w:hint="default"/>
      </w:rPr>
    </w:lvl>
  </w:abstractNum>
  <w:abstractNum w:abstractNumId="6" w15:restartNumberingAfterBreak="0">
    <w:nsid w:val="5DAE1DB3"/>
    <w:multiLevelType w:val="hybridMultilevel"/>
    <w:tmpl w:val="3AC28846"/>
    <w:lvl w:ilvl="0" w:tplc="040E0001">
      <w:start w:val="1"/>
      <w:numFmt w:val="bullet"/>
      <w:lvlText w:val=""/>
      <w:lvlJc w:val="left"/>
      <w:pPr>
        <w:tabs>
          <w:tab w:val="num" w:pos="1287"/>
        </w:tabs>
        <w:ind w:left="1287" w:hanging="360"/>
      </w:pPr>
      <w:rPr>
        <w:rFonts w:ascii="Symbol" w:hAnsi="Symbol"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7D652BF"/>
    <w:multiLevelType w:val="hybridMultilevel"/>
    <w:tmpl w:val="4460A7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9D4"/>
    <w:rsid w:val="0004783C"/>
    <w:rsid w:val="00085D65"/>
    <w:rsid w:val="000F5292"/>
    <w:rsid w:val="00132632"/>
    <w:rsid w:val="002218C2"/>
    <w:rsid w:val="002C4056"/>
    <w:rsid w:val="00306085"/>
    <w:rsid w:val="0037439A"/>
    <w:rsid w:val="00606AB2"/>
    <w:rsid w:val="006A7697"/>
    <w:rsid w:val="0083771B"/>
    <w:rsid w:val="00993CF2"/>
    <w:rsid w:val="00A717A4"/>
    <w:rsid w:val="00BB1C57"/>
    <w:rsid w:val="00C257EF"/>
    <w:rsid w:val="00CB5485"/>
    <w:rsid w:val="00D719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578B"/>
  <w15:docId w15:val="{C3AF6660-2AD0-4772-8F02-8F0445A8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 w:val="24"/>
      <w:szCs w:val="24"/>
    </w:rPr>
  </w:style>
  <w:style w:type="paragraph" w:styleId="Cmsor5">
    <w:name w:val="heading 5"/>
    <w:basedOn w:val="Norml"/>
    <w:next w:val="Norml"/>
    <w:pPr>
      <w:keepNext/>
      <w:keepLines/>
      <w:spacing w:before="220" w:after="40"/>
      <w:outlineLvl w:val="4"/>
    </w:pPr>
    <w:rPr>
      <w:b/>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Hiperhivatkozs">
    <w:name w:val="Hyperlink"/>
    <w:rsid w:val="000F5292"/>
    <w:rPr>
      <w:color w:val="0000FF"/>
      <w:u w:val="single"/>
    </w:rPr>
  </w:style>
  <w:style w:type="character" w:customStyle="1" w:styleId="x4k7w5x">
    <w:name w:val="x4k7w5x"/>
    <w:basedOn w:val="Bekezdsalapbettpusa"/>
    <w:rsid w:val="000F5292"/>
  </w:style>
  <w:style w:type="paragraph" w:styleId="Szvegtrzsbehzssal">
    <w:name w:val="Body Text Indent"/>
    <w:basedOn w:val="Norml"/>
    <w:link w:val="SzvegtrzsbehzssalChar"/>
    <w:uiPriority w:val="99"/>
    <w:semiHidden/>
    <w:unhideWhenUsed/>
    <w:rsid w:val="000F5292"/>
    <w:pPr>
      <w:spacing w:after="120"/>
      <w:ind w:left="283"/>
    </w:pPr>
    <w:rPr>
      <w:rFonts w:asciiTheme="minorHAnsi" w:eastAsiaTheme="minorHAnsi" w:hAnsiTheme="minorHAnsi" w:cstheme="minorBidi"/>
      <w:lang w:val="hu-HU" w:eastAsia="en-US"/>
    </w:rPr>
  </w:style>
  <w:style w:type="character" w:customStyle="1" w:styleId="SzvegtrzsbehzssalChar">
    <w:name w:val="Szövegtörzs behúzással Char"/>
    <w:basedOn w:val="Bekezdsalapbettpusa"/>
    <w:link w:val="Szvegtrzsbehzssal"/>
    <w:uiPriority w:val="99"/>
    <w:semiHidden/>
    <w:rsid w:val="000F5292"/>
    <w:rPr>
      <w:rFonts w:asciiTheme="minorHAnsi" w:eastAsiaTheme="minorHAnsi" w:hAnsiTheme="minorHAnsi" w:cstheme="minorBidi"/>
      <w:lang w:val="hu-HU" w:eastAsia="en-US"/>
    </w:rPr>
  </w:style>
  <w:style w:type="character" w:customStyle="1" w:styleId="st">
    <w:name w:val="st"/>
    <w:rsid w:val="00A717A4"/>
  </w:style>
  <w:style w:type="character" w:customStyle="1" w:styleId="textcomponent">
    <w:name w:val="textcomponent"/>
    <w:basedOn w:val="Bekezdsalapbettpusa"/>
    <w:rsid w:val="00A717A4"/>
  </w:style>
  <w:style w:type="character" w:styleId="Kiemels">
    <w:name w:val="Emphasis"/>
    <w:uiPriority w:val="20"/>
    <w:qFormat/>
    <w:rsid w:val="002218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ankonyvtar.hu/hu/tartalom/tamop425/0038_foldrajz_asvanyeskotzettanda/adatok.html" TargetMode="External"/><Relationship Id="rId13" Type="http://schemas.openxmlformats.org/officeDocument/2006/relationships/hyperlink" Target="http://opac3.brff.monguz.hu/results?p_auth=xTHuO28T&amp;p_p_id=DisplayResult_WAR_akfweb&amp;p_p_lifecycle=1&amp;p_p_state=normal&amp;p_p_mode=view&amp;_DisplayResult_WAR_akfweb_action=searchByAuth&amp;_DisplayResult_WAR_akfweb_type=publishPlace&amp;_DisplayResult_WAR_akfweb_term=K%D0%B8%D1%97%D0%B2.&amp;_DisplayResult_WAR_akfweb_dbid=solr" TargetMode="External"/><Relationship Id="rId3" Type="http://schemas.openxmlformats.org/officeDocument/2006/relationships/settings" Target="settings.xml"/><Relationship Id="rId7" Type="http://schemas.openxmlformats.org/officeDocument/2006/relationships/hyperlink" Target="http://www.tankonyvtar.hu/hu/tartalom/tamop425/0047_Weiszburg-Toth_Kornyezeti_asvanytan/adatok.html" TargetMode="External"/><Relationship Id="rId12" Type="http://schemas.openxmlformats.org/officeDocument/2006/relationships/hyperlink" Target="http://opac3.brff.monguz.hu/results?p_auth=xTHuO28T&amp;p_p_id=DisplayResult_WAR_akfweb&amp;p_p_lifecycle=1&amp;p_p_state=normal&amp;p_p_mode=view&amp;_DisplayResult_WAR_akfweb_action=searchByAuth&amp;_DisplayResult_WAR_akfweb_type=publishPlace&amp;_DisplayResult_WAR_akfweb_term=K%D0%B8%D1%97%D0%B2.&amp;_DisplayResult_WAR_akfweb_dbid=sol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nkonyvtar.hu/hu/tartalom/tamop425/0033_PDF_MFFTT600120/adatok.html" TargetMode="External"/><Relationship Id="rId11" Type="http://schemas.openxmlformats.org/officeDocument/2006/relationships/hyperlink" Target="https://learn.ztu.edu.ua/pluginfile.php/10393/mod_resource/content/1/%D0%A2%D0%B8%D1%85%D0%BE%D0%BD%D0%B5%D0%BD%D0%BA%D0%BE%20%D0%93%D0%95%D0%9E%D0%9B%D0%9E%D0%93%D0%86%D0%AF%20%D0%97%20%D0%9E%D0%A1%D0%9D%D0%9E%D0%92%D0%90%D0%9C%D0%98%20%D0%9C%D0%86%D0%9D%D0%95%D0%A0%D0%90%D0%9B%D0%9E%D0%93%D0%86%D0%87.pdf" TargetMode="External"/><Relationship Id="rId5" Type="http://schemas.openxmlformats.org/officeDocument/2006/relationships/hyperlink" Target="mailto:gonczy.sandor@kmf.org.ua" TargetMode="External"/><Relationship Id="rId15" Type="http://schemas.openxmlformats.org/officeDocument/2006/relationships/theme" Target="theme/theme1.xml"/><Relationship Id="rId10" Type="http://schemas.openxmlformats.org/officeDocument/2006/relationships/hyperlink" Target="http://elte.prompt.hu/sites/default/files/tananyagok/MagmasKozetek/index.html" TargetMode="External"/><Relationship Id="rId4" Type="http://schemas.openxmlformats.org/officeDocument/2006/relationships/webSettings" Target="webSettings.xml"/><Relationship Id="rId9" Type="http://schemas.openxmlformats.org/officeDocument/2006/relationships/hyperlink" Target="http://www.tankonyvtar.hu/hu/tartalom/tamop425/0033_PDF_MFFAT6101/adato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3203</Words>
  <Characters>22104</Characters>
  <Application>Microsoft Office Word</Application>
  <DocSecurity>0</DocSecurity>
  <Lines>184</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4</cp:revision>
  <dcterms:created xsi:type="dcterms:W3CDTF">2025-09-02T21:00:00Z</dcterms:created>
  <dcterms:modified xsi:type="dcterms:W3CDTF">2025-09-02T21:03:00Z</dcterms:modified>
</cp:coreProperties>
</file>