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9B0F81" w14:textId="3140A23B" w:rsidR="004E2C2F" w:rsidRPr="0033228B" w:rsidRDefault="004E2C2F" w:rsidP="00F979FD">
      <w:pPr>
        <w:spacing w:after="0" w:line="240" w:lineRule="auto"/>
        <w:jc w:val="center"/>
        <w:rPr>
          <w:rFonts w:ascii="Times New Roman" w:hAnsi="Times New Roman" w:cs="Times New Roman"/>
          <w:b/>
          <w:sz w:val="20"/>
          <w:szCs w:val="20"/>
          <w:lang w:val="uk-UA"/>
        </w:rPr>
      </w:pPr>
      <w:bookmarkStart w:id="0" w:name="_GoBack"/>
      <w:bookmarkEnd w:id="0"/>
      <w:r w:rsidRPr="0033228B">
        <w:rPr>
          <w:rFonts w:ascii="Times New Roman" w:hAnsi="Times New Roman" w:cs="Times New Roman"/>
          <w:b/>
          <w:sz w:val="20"/>
          <w:szCs w:val="20"/>
          <w:lang w:val="uk-UA"/>
        </w:rPr>
        <w:t>Зака</w:t>
      </w:r>
      <w:r w:rsidR="00AF67CA" w:rsidRPr="0033228B">
        <w:rPr>
          <w:rFonts w:ascii="Times New Roman" w:hAnsi="Times New Roman" w:cs="Times New Roman"/>
          <w:b/>
          <w:sz w:val="20"/>
          <w:szCs w:val="20"/>
          <w:lang w:val="uk-UA"/>
        </w:rPr>
        <w:t xml:space="preserve">рпатський угорський </w:t>
      </w:r>
      <w:r w:rsidR="00B30803">
        <w:rPr>
          <w:rFonts w:ascii="Times New Roman" w:hAnsi="Times New Roman" w:cs="Times New Roman"/>
          <w:b/>
          <w:sz w:val="20"/>
          <w:szCs w:val="20"/>
          <w:lang w:val="uk-UA"/>
        </w:rPr>
        <w:t>університет</w:t>
      </w:r>
      <w:r w:rsidR="00AF67CA" w:rsidRPr="0033228B">
        <w:rPr>
          <w:rFonts w:ascii="Times New Roman" w:hAnsi="Times New Roman" w:cs="Times New Roman"/>
          <w:b/>
          <w:sz w:val="20"/>
          <w:szCs w:val="20"/>
          <w:lang w:val="uk-UA"/>
        </w:rPr>
        <w:t xml:space="preserve"> імені</w:t>
      </w:r>
      <w:r w:rsidRPr="0033228B">
        <w:rPr>
          <w:rFonts w:ascii="Times New Roman" w:hAnsi="Times New Roman" w:cs="Times New Roman"/>
          <w:b/>
          <w:sz w:val="20"/>
          <w:szCs w:val="20"/>
          <w:lang w:val="uk-UA"/>
        </w:rPr>
        <w:t xml:space="preserve"> Ференца Ракоці ІІ</w:t>
      </w:r>
    </w:p>
    <w:p w14:paraId="62217884" w14:textId="5FACF111" w:rsidR="00AF67CA" w:rsidRDefault="00AF67CA" w:rsidP="00F979FD">
      <w:pPr>
        <w:spacing w:after="0" w:line="240" w:lineRule="auto"/>
        <w:jc w:val="center"/>
        <w:rPr>
          <w:rFonts w:ascii="Times New Roman" w:hAnsi="Times New Roman" w:cs="Times New Roman"/>
          <w:b/>
          <w:sz w:val="20"/>
          <w:szCs w:val="20"/>
        </w:rPr>
      </w:pPr>
      <w:r w:rsidRPr="0033228B">
        <w:rPr>
          <w:rFonts w:ascii="Times New Roman" w:hAnsi="Times New Roman" w:cs="Times New Roman"/>
          <w:b/>
          <w:sz w:val="20"/>
          <w:szCs w:val="20"/>
        </w:rPr>
        <w:t xml:space="preserve">II. Rákóczi Ferenc Kárpátaljai Magyar </w:t>
      </w:r>
      <w:r w:rsidR="00B30803">
        <w:rPr>
          <w:rFonts w:ascii="Times New Roman" w:hAnsi="Times New Roman" w:cs="Times New Roman"/>
          <w:b/>
          <w:sz w:val="20"/>
          <w:szCs w:val="20"/>
        </w:rPr>
        <w:t>Egyetem</w:t>
      </w:r>
    </w:p>
    <w:p w14:paraId="0FE48F28" w14:textId="5FA6A849" w:rsidR="003C460A" w:rsidRPr="003C460A" w:rsidRDefault="003C460A" w:rsidP="00F979FD">
      <w:pPr>
        <w:spacing w:after="0" w:line="240" w:lineRule="auto"/>
        <w:jc w:val="center"/>
        <w:rPr>
          <w:rFonts w:ascii="Times New Roman" w:hAnsi="Times New Roman" w:cs="Times New Roman"/>
          <w:b/>
          <w:sz w:val="20"/>
          <w:szCs w:val="20"/>
          <w:lang w:val="en-US"/>
        </w:rPr>
      </w:pPr>
      <w:r w:rsidRPr="003C460A">
        <w:rPr>
          <w:rFonts w:ascii="Times New Roman" w:hAnsi="Times New Roman" w:cs="Times New Roman"/>
          <w:b/>
          <w:sz w:val="20"/>
          <w:szCs w:val="20"/>
          <w:lang w:val="en-US"/>
        </w:rPr>
        <w:t xml:space="preserve">Ferenc Rakoczi II Transcarpathian Hungarian </w:t>
      </w:r>
      <w:r w:rsidR="00B30803">
        <w:rPr>
          <w:rFonts w:ascii="Times New Roman" w:hAnsi="Times New Roman" w:cs="Times New Roman"/>
          <w:b/>
          <w:sz w:val="20"/>
          <w:szCs w:val="20"/>
          <w:lang w:val="en-US"/>
        </w:rPr>
        <w:t>University</w:t>
      </w:r>
    </w:p>
    <w:p w14:paraId="7C1C5DA5" w14:textId="6741858A" w:rsidR="00ED37D9" w:rsidRPr="0033228B" w:rsidRDefault="00ED37D9" w:rsidP="00F979FD">
      <w:pPr>
        <w:spacing w:after="0" w:line="240" w:lineRule="auto"/>
        <w:jc w:val="center"/>
        <w:rPr>
          <w:rFonts w:ascii="Times New Roman" w:hAnsi="Times New Roman" w:cs="Times New Roman"/>
          <w:b/>
          <w:sz w:val="20"/>
          <w:szCs w:val="20"/>
        </w:rPr>
      </w:pPr>
    </w:p>
    <w:tbl>
      <w:tblPr>
        <w:tblStyle w:val="Rcsostblzat"/>
        <w:tblW w:w="10060" w:type="dxa"/>
        <w:tblLook w:val="04A0" w:firstRow="1" w:lastRow="0" w:firstColumn="1" w:lastColumn="0" w:noHBand="0" w:noVBand="1"/>
      </w:tblPr>
      <w:tblGrid>
        <w:gridCol w:w="4111"/>
        <w:gridCol w:w="5949"/>
      </w:tblGrid>
      <w:tr w:rsidR="00ED37D9" w:rsidRPr="0033228B" w14:paraId="6652B822" w14:textId="77777777" w:rsidTr="007F7C2D">
        <w:tc>
          <w:tcPr>
            <w:tcW w:w="4111" w:type="dxa"/>
            <w:shd w:val="clear" w:color="auto" w:fill="A8D08D" w:themeFill="accent6" w:themeFillTint="99"/>
            <w:vAlign w:val="center"/>
          </w:tcPr>
          <w:p w14:paraId="0F1B7EEB" w14:textId="77777777" w:rsidR="00ED37D9" w:rsidRPr="0033228B" w:rsidRDefault="00ED37D9" w:rsidP="00A32902">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Кафедра</w:t>
            </w:r>
          </w:p>
          <w:p w14:paraId="4D1B699C" w14:textId="77777777" w:rsidR="00ED37D9" w:rsidRDefault="00ED37D9" w:rsidP="00A32902">
            <w:pPr>
              <w:jc w:val="center"/>
              <w:rPr>
                <w:rFonts w:ascii="Times New Roman" w:hAnsi="Times New Roman" w:cs="Times New Roman"/>
                <w:b/>
                <w:sz w:val="20"/>
                <w:szCs w:val="20"/>
              </w:rPr>
            </w:pPr>
            <w:r w:rsidRPr="0033228B">
              <w:rPr>
                <w:rFonts w:ascii="Times New Roman" w:hAnsi="Times New Roman" w:cs="Times New Roman"/>
                <w:b/>
                <w:sz w:val="20"/>
                <w:szCs w:val="20"/>
              </w:rPr>
              <w:t>Tanszék</w:t>
            </w:r>
          </w:p>
          <w:p w14:paraId="2CE0BEA3" w14:textId="18588E81" w:rsidR="008F5DCA" w:rsidRPr="0033228B" w:rsidRDefault="008F5DCA" w:rsidP="00A32902">
            <w:pPr>
              <w:jc w:val="center"/>
              <w:rPr>
                <w:rFonts w:ascii="Times New Roman" w:hAnsi="Times New Roman" w:cs="Times New Roman"/>
                <w:b/>
                <w:sz w:val="20"/>
                <w:szCs w:val="20"/>
              </w:rPr>
            </w:pPr>
            <w:r>
              <w:rPr>
                <w:rFonts w:ascii="Times New Roman" w:hAnsi="Times New Roman" w:cs="Times New Roman"/>
                <w:b/>
                <w:sz w:val="20"/>
                <w:szCs w:val="20"/>
              </w:rPr>
              <w:t>Department</w:t>
            </w:r>
          </w:p>
        </w:tc>
        <w:tc>
          <w:tcPr>
            <w:tcW w:w="5949" w:type="dxa"/>
            <w:vAlign w:val="center"/>
          </w:tcPr>
          <w:p w14:paraId="7665DCB0" w14:textId="77777777" w:rsidR="0093409C" w:rsidRDefault="0093409C" w:rsidP="0093409C">
            <w:pPr>
              <w:jc w:val="center"/>
              <w:rPr>
                <w:rFonts w:ascii="Times New Roman" w:hAnsi="Times New Roman" w:cs="Times New Roman"/>
                <w:sz w:val="20"/>
                <w:szCs w:val="20"/>
              </w:rPr>
            </w:pPr>
            <w:r>
              <w:rPr>
                <w:rFonts w:ascii="Times New Roman" w:hAnsi="Times New Roman" w:cs="Times New Roman"/>
                <w:sz w:val="20"/>
                <w:szCs w:val="20"/>
                <w:lang w:val="uk-UA"/>
              </w:rPr>
              <w:t>Г</w:t>
            </w:r>
            <w:r>
              <w:rPr>
                <w:rFonts w:ascii="Times New Roman" w:hAnsi="Times New Roman" w:cs="Times New Roman"/>
                <w:sz w:val="20"/>
                <w:szCs w:val="20"/>
              </w:rPr>
              <w:t>еографії та туризму</w:t>
            </w:r>
          </w:p>
          <w:p w14:paraId="3CD055E2" w14:textId="77777777" w:rsidR="0093409C" w:rsidRDefault="0093409C" w:rsidP="0093409C">
            <w:pPr>
              <w:jc w:val="center"/>
              <w:rPr>
                <w:rFonts w:ascii="Times New Roman" w:hAnsi="Times New Roman" w:cs="Times New Roman"/>
                <w:sz w:val="20"/>
                <w:szCs w:val="20"/>
              </w:rPr>
            </w:pPr>
            <w:r>
              <w:rPr>
                <w:rFonts w:ascii="Times New Roman" w:hAnsi="Times New Roman" w:cs="Times New Roman"/>
                <w:sz w:val="20"/>
                <w:szCs w:val="20"/>
              </w:rPr>
              <w:t>Földrajz és Turizmus</w:t>
            </w:r>
          </w:p>
          <w:p w14:paraId="44FE2EB5" w14:textId="1F7B8204" w:rsidR="00C73A14" w:rsidRPr="007351B2" w:rsidRDefault="0093409C" w:rsidP="0093409C">
            <w:pPr>
              <w:jc w:val="center"/>
              <w:rPr>
                <w:rFonts w:ascii="Times New Roman" w:hAnsi="Times New Roman" w:cs="Times New Roman"/>
                <w:sz w:val="20"/>
                <w:szCs w:val="20"/>
                <w:lang w:val="en-US"/>
              </w:rPr>
            </w:pPr>
            <w:r>
              <w:rPr>
                <w:rFonts w:ascii="Times New Roman" w:hAnsi="Times New Roman" w:cs="Times New Roman"/>
                <w:sz w:val="20"/>
                <w:szCs w:val="20"/>
              </w:rPr>
              <w:t>Geography and Tourism</w:t>
            </w:r>
          </w:p>
        </w:tc>
      </w:tr>
      <w:tr w:rsidR="00177CC6" w:rsidRPr="0033228B" w14:paraId="2F205B6D" w14:textId="77777777" w:rsidTr="007F7C2D">
        <w:tc>
          <w:tcPr>
            <w:tcW w:w="4111" w:type="dxa"/>
            <w:shd w:val="clear" w:color="auto" w:fill="A8D08D" w:themeFill="accent6" w:themeFillTint="99"/>
            <w:vAlign w:val="center"/>
          </w:tcPr>
          <w:p w14:paraId="6D5091E5" w14:textId="6CEB2364" w:rsidR="00177CC6" w:rsidRPr="0033228B" w:rsidRDefault="00177CC6" w:rsidP="00177C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Галузь знань</w:t>
            </w:r>
          </w:p>
          <w:p w14:paraId="3FB7B13A" w14:textId="77777777" w:rsidR="00177CC6" w:rsidRDefault="00177CC6" w:rsidP="00177CC6">
            <w:pPr>
              <w:jc w:val="center"/>
              <w:rPr>
                <w:rFonts w:ascii="Times New Roman" w:hAnsi="Times New Roman" w:cs="Times New Roman"/>
                <w:b/>
                <w:sz w:val="20"/>
                <w:szCs w:val="20"/>
              </w:rPr>
            </w:pPr>
            <w:r w:rsidRPr="0033228B">
              <w:rPr>
                <w:rFonts w:ascii="Times New Roman" w:hAnsi="Times New Roman" w:cs="Times New Roman"/>
                <w:b/>
                <w:sz w:val="20"/>
                <w:szCs w:val="20"/>
              </w:rPr>
              <w:t>Képzési terület</w:t>
            </w:r>
          </w:p>
          <w:p w14:paraId="0EF3D7FD" w14:textId="259814FD" w:rsidR="00177CC6" w:rsidRPr="0033228B" w:rsidRDefault="00177CC6" w:rsidP="00177CC6">
            <w:pPr>
              <w:jc w:val="center"/>
              <w:rPr>
                <w:rFonts w:ascii="Times New Roman" w:hAnsi="Times New Roman" w:cs="Times New Roman"/>
                <w:b/>
                <w:sz w:val="20"/>
                <w:szCs w:val="20"/>
              </w:rPr>
            </w:pPr>
            <w:r>
              <w:rPr>
                <w:rFonts w:ascii="Times New Roman" w:hAnsi="Times New Roman" w:cs="Times New Roman"/>
                <w:b/>
                <w:sz w:val="20"/>
                <w:szCs w:val="20"/>
              </w:rPr>
              <w:t>Field of study</w:t>
            </w:r>
          </w:p>
        </w:tc>
        <w:tc>
          <w:tcPr>
            <w:tcW w:w="5949" w:type="dxa"/>
            <w:vAlign w:val="center"/>
          </w:tcPr>
          <w:p w14:paraId="07B52B30" w14:textId="77777777" w:rsidR="00177CC6" w:rsidRPr="00667FCB" w:rsidRDefault="00177CC6" w:rsidP="00177CC6">
            <w:pPr>
              <w:jc w:val="center"/>
              <w:rPr>
                <w:rFonts w:ascii="Times New Roman" w:hAnsi="Times New Roman" w:cs="Times New Roman"/>
                <w:sz w:val="20"/>
                <w:szCs w:val="20"/>
                <w:lang w:val="uk-UA"/>
              </w:rPr>
            </w:pPr>
            <w:r>
              <w:rPr>
                <w:rFonts w:ascii="Times New Roman" w:hAnsi="Times New Roman" w:cs="Times New Roman"/>
                <w:sz w:val="20"/>
                <w:szCs w:val="20"/>
                <w:lang w:val="uk-UA"/>
              </w:rPr>
              <w:t>01</w:t>
            </w:r>
            <w:r>
              <w:rPr>
                <w:rFonts w:ascii="Times New Roman" w:hAnsi="Times New Roman" w:cs="Times New Roman"/>
                <w:sz w:val="20"/>
                <w:szCs w:val="20"/>
                <w:lang w:val="en-US"/>
              </w:rPr>
              <w:t xml:space="preserve"> Освіта</w:t>
            </w:r>
            <w:r>
              <w:rPr>
                <w:rFonts w:ascii="Times New Roman" w:hAnsi="Times New Roman" w:cs="Times New Roman"/>
                <w:sz w:val="20"/>
                <w:szCs w:val="20"/>
                <w:lang w:val="uk-UA"/>
              </w:rPr>
              <w:t xml:space="preserve"> / Педагогіка</w:t>
            </w:r>
          </w:p>
          <w:p w14:paraId="4C468736" w14:textId="77777777" w:rsidR="00177CC6" w:rsidRDefault="00177CC6" w:rsidP="00177CC6">
            <w:pPr>
              <w:jc w:val="center"/>
              <w:rPr>
                <w:rFonts w:ascii="Times New Roman" w:hAnsi="Times New Roman" w:cs="Times New Roman"/>
                <w:sz w:val="20"/>
                <w:szCs w:val="20"/>
                <w:lang w:val="en-US"/>
              </w:rPr>
            </w:pPr>
            <w:r>
              <w:rPr>
                <w:rFonts w:ascii="Times New Roman" w:hAnsi="Times New Roman" w:cs="Times New Roman"/>
                <w:sz w:val="20"/>
                <w:szCs w:val="20"/>
                <w:lang w:val="uk-UA"/>
              </w:rPr>
              <w:t>01</w:t>
            </w:r>
            <w:r>
              <w:rPr>
                <w:rFonts w:ascii="Times New Roman" w:hAnsi="Times New Roman" w:cs="Times New Roman"/>
                <w:sz w:val="20"/>
                <w:szCs w:val="20"/>
                <w:lang w:val="en-US"/>
              </w:rPr>
              <w:t xml:space="preserve"> Oktatás / Pedagógia</w:t>
            </w:r>
          </w:p>
          <w:p w14:paraId="3BB1CD5E" w14:textId="48BDF3FD" w:rsidR="00177CC6" w:rsidRPr="007351B2" w:rsidRDefault="00177CC6" w:rsidP="00177CC6">
            <w:pPr>
              <w:jc w:val="center"/>
              <w:rPr>
                <w:rFonts w:ascii="Times New Roman" w:hAnsi="Times New Roman" w:cs="Times New Roman"/>
                <w:sz w:val="20"/>
                <w:szCs w:val="20"/>
                <w:lang w:val="en-US"/>
              </w:rPr>
            </w:pPr>
            <w:r>
              <w:rPr>
                <w:rFonts w:ascii="Times New Roman" w:hAnsi="Times New Roman" w:cs="Times New Roman"/>
                <w:sz w:val="20"/>
                <w:szCs w:val="20"/>
                <w:lang w:val="uk-UA"/>
              </w:rPr>
              <w:t>01</w:t>
            </w:r>
            <w:r>
              <w:rPr>
                <w:rFonts w:ascii="Times New Roman" w:hAnsi="Times New Roman" w:cs="Times New Roman"/>
                <w:sz w:val="20"/>
                <w:szCs w:val="20"/>
                <w:lang w:val="en-US"/>
              </w:rPr>
              <w:t xml:space="preserve"> Education</w:t>
            </w:r>
            <w:r>
              <w:rPr>
                <w:rFonts w:ascii="Times New Roman" w:hAnsi="Times New Roman" w:cs="Times New Roman"/>
                <w:sz w:val="20"/>
                <w:szCs w:val="20"/>
                <w:lang w:val="uk-UA"/>
              </w:rPr>
              <w:t xml:space="preserve"> / </w:t>
            </w:r>
            <w:r>
              <w:rPr>
                <w:rFonts w:ascii="Times New Roman" w:hAnsi="Times New Roman" w:cs="Times New Roman"/>
                <w:sz w:val="20"/>
                <w:szCs w:val="20"/>
              </w:rPr>
              <w:t>Pedagogy</w:t>
            </w:r>
          </w:p>
        </w:tc>
      </w:tr>
      <w:tr w:rsidR="00177CC6" w:rsidRPr="0033228B" w14:paraId="3425A92D" w14:textId="77777777" w:rsidTr="007F7C2D">
        <w:tc>
          <w:tcPr>
            <w:tcW w:w="4111" w:type="dxa"/>
            <w:shd w:val="clear" w:color="auto" w:fill="A8D08D" w:themeFill="accent6" w:themeFillTint="99"/>
            <w:vAlign w:val="center"/>
          </w:tcPr>
          <w:p w14:paraId="542F50EA" w14:textId="63DE510C" w:rsidR="00177CC6" w:rsidRDefault="00177CC6" w:rsidP="00177C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Спеціальність</w:t>
            </w:r>
          </w:p>
          <w:p w14:paraId="62D8124C" w14:textId="77777777" w:rsidR="00177CC6" w:rsidRPr="0033228B" w:rsidRDefault="00177CC6" w:rsidP="00177CC6">
            <w:pPr>
              <w:jc w:val="center"/>
              <w:rPr>
                <w:rFonts w:ascii="Times New Roman" w:hAnsi="Times New Roman" w:cs="Times New Roman"/>
                <w:b/>
                <w:sz w:val="20"/>
                <w:szCs w:val="20"/>
                <w:lang w:val="uk-UA"/>
              </w:rPr>
            </w:pPr>
          </w:p>
          <w:p w14:paraId="39B5C515" w14:textId="1642DEC1" w:rsidR="00177CC6" w:rsidRDefault="00177CC6" w:rsidP="00177CC6">
            <w:pPr>
              <w:jc w:val="center"/>
              <w:rPr>
                <w:rFonts w:ascii="Times New Roman" w:hAnsi="Times New Roman" w:cs="Times New Roman"/>
                <w:b/>
                <w:sz w:val="20"/>
                <w:szCs w:val="20"/>
              </w:rPr>
            </w:pPr>
            <w:r w:rsidRPr="0033228B">
              <w:rPr>
                <w:rFonts w:ascii="Times New Roman" w:hAnsi="Times New Roman" w:cs="Times New Roman"/>
                <w:b/>
                <w:sz w:val="20"/>
                <w:szCs w:val="20"/>
              </w:rPr>
              <w:t>Szak</w:t>
            </w:r>
          </w:p>
          <w:p w14:paraId="1E68503B" w14:textId="77777777" w:rsidR="00177CC6" w:rsidRDefault="00177CC6" w:rsidP="00177CC6">
            <w:pPr>
              <w:jc w:val="center"/>
              <w:rPr>
                <w:rFonts w:ascii="Times New Roman" w:hAnsi="Times New Roman" w:cs="Times New Roman"/>
                <w:b/>
                <w:sz w:val="20"/>
                <w:szCs w:val="20"/>
              </w:rPr>
            </w:pPr>
          </w:p>
          <w:p w14:paraId="46B0E21D" w14:textId="1EBE111E" w:rsidR="00177CC6" w:rsidRPr="0033228B" w:rsidRDefault="00177CC6" w:rsidP="00177CC6">
            <w:pPr>
              <w:jc w:val="center"/>
              <w:rPr>
                <w:rFonts w:ascii="Times New Roman" w:hAnsi="Times New Roman" w:cs="Times New Roman"/>
                <w:b/>
                <w:sz w:val="20"/>
                <w:szCs w:val="20"/>
              </w:rPr>
            </w:pPr>
            <w:r>
              <w:rPr>
                <w:rFonts w:ascii="Times New Roman" w:hAnsi="Times New Roman" w:cs="Times New Roman"/>
                <w:b/>
                <w:sz w:val="20"/>
                <w:szCs w:val="20"/>
              </w:rPr>
              <w:t>Specialty (major)</w:t>
            </w:r>
          </w:p>
        </w:tc>
        <w:tc>
          <w:tcPr>
            <w:tcW w:w="5949" w:type="dxa"/>
            <w:vAlign w:val="center"/>
          </w:tcPr>
          <w:p w14:paraId="2D986818" w14:textId="77777777" w:rsidR="00177CC6" w:rsidRDefault="00177CC6" w:rsidP="00177CC6">
            <w:pPr>
              <w:jc w:val="center"/>
              <w:rPr>
                <w:rFonts w:ascii="Times New Roman" w:hAnsi="Times New Roman" w:cs="Times New Roman"/>
                <w:sz w:val="20"/>
                <w:szCs w:val="20"/>
              </w:rPr>
            </w:pPr>
            <w:r>
              <w:rPr>
                <w:rFonts w:ascii="Times New Roman" w:hAnsi="Times New Roman" w:cs="Times New Roman"/>
                <w:sz w:val="20"/>
                <w:szCs w:val="20"/>
                <w:lang w:val="uk-UA"/>
              </w:rPr>
              <w:t>014</w:t>
            </w:r>
            <w:r>
              <w:rPr>
                <w:rFonts w:ascii="Times New Roman" w:hAnsi="Times New Roman" w:cs="Times New Roman"/>
                <w:sz w:val="20"/>
                <w:szCs w:val="20"/>
              </w:rPr>
              <w:t xml:space="preserve"> Середня освіта</w:t>
            </w:r>
            <w:r>
              <w:rPr>
                <w:rFonts w:ascii="Times New Roman" w:hAnsi="Times New Roman" w:cs="Times New Roman"/>
                <w:sz w:val="20"/>
                <w:szCs w:val="20"/>
              </w:rPr>
              <w:tab/>
            </w:r>
          </w:p>
          <w:p w14:paraId="4ADE2AF9" w14:textId="77777777" w:rsidR="00177CC6" w:rsidRDefault="00177CC6" w:rsidP="00177CC6">
            <w:pPr>
              <w:jc w:val="center"/>
              <w:rPr>
                <w:rFonts w:ascii="Times New Roman" w:hAnsi="Times New Roman" w:cs="Times New Roman"/>
                <w:sz w:val="20"/>
                <w:szCs w:val="20"/>
              </w:rPr>
            </w:pPr>
            <w:r>
              <w:rPr>
                <w:rFonts w:ascii="Times New Roman" w:hAnsi="Times New Roman" w:cs="Times New Roman"/>
                <w:sz w:val="20"/>
                <w:szCs w:val="20"/>
                <w:lang w:val="uk-UA"/>
              </w:rPr>
              <w:t>014</w:t>
            </w:r>
            <w:r>
              <w:rPr>
                <w:rFonts w:ascii="Times New Roman" w:hAnsi="Times New Roman" w:cs="Times New Roman"/>
                <w:sz w:val="20"/>
                <w:szCs w:val="20"/>
              </w:rPr>
              <w:t xml:space="preserve"> Középfokú oktatás</w:t>
            </w:r>
            <w:r>
              <w:rPr>
                <w:rFonts w:ascii="Times New Roman" w:hAnsi="Times New Roman" w:cs="Times New Roman"/>
                <w:sz w:val="20"/>
                <w:szCs w:val="20"/>
              </w:rPr>
              <w:tab/>
            </w:r>
          </w:p>
          <w:p w14:paraId="0ADF50A6" w14:textId="48236C85" w:rsidR="00177CC6" w:rsidRPr="007351B2" w:rsidRDefault="00177CC6" w:rsidP="00177CC6">
            <w:pPr>
              <w:jc w:val="center"/>
              <w:rPr>
                <w:rFonts w:ascii="Times New Roman" w:hAnsi="Times New Roman" w:cs="Times New Roman"/>
                <w:sz w:val="20"/>
                <w:szCs w:val="20"/>
                <w:lang w:val="en-US"/>
              </w:rPr>
            </w:pPr>
            <w:r>
              <w:rPr>
                <w:rFonts w:ascii="Times New Roman" w:hAnsi="Times New Roman" w:cs="Times New Roman"/>
                <w:sz w:val="20"/>
                <w:szCs w:val="20"/>
                <w:lang w:val="uk-UA"/>
              </w:rPr>
              <w:t>014</w:t>
            </w:r>
            <w:r>
              <w:rPr>
                <w:rFonts w:ascii="Times New Roman" w:hAnsi="Times New Roman" w:cs="Times New Roman"/>
                <w:sz w:val="20"/>
                <w:szCs w:val="20"/>
              </w:rPr>
              <w:t xml:space="preserve"> Secondary education</w:t>
            </w:r>
          </w:p>
        </w:tc>
      </w:tr>
      <w:tr w:rsidR="00ED37D9" w:rsidRPr="00A15804" w14:paraId="611BB9DB" w14:textId="77777777" w:rsidTr="007F7C2D">
        <w:tc>
          <w:tcPr>
            <w:tcW w:w="4111" w:type="dxa"/>
            <w:shd w:val="clear" w:color="auto" w:fill="A8D08D" w:themeFill="accent6" w:themeFillTint="99"/>
            <w:vAlign w:val="center"/>
          </w:tcPr>
          <w:p w14:paraId="770664F9" w14:textId="77777777" w:rsidR="00160451" w:rsidRPr="0033228B" w:rsidRDefault="00ED37D9" w:rsidP="00A32902">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Освітня програма</w:t>
            </w:r>
          </w:p>
          <w:p w14:paraId="0E6EDD27" w14:textId="7242CA4F" w:rsidR="00ED37D9" w:rsidRPr="0033228B" w:rsidRDefault="00ED37D9" w:rsidP="00A32902">
            <w:pPr>
              <w:jc w:val="center"/>
              <w:rPr>
                <w:rFonts w:ascii="Times New Roman" w:hAnsi="Times New Roman" w:cs="Times New Roman"/>
                <w:sz w:val="20"/>
                <w:szCs w:val="20"/>
              </w:rPr>
            </w:pPr>
            <w:r w:rsidRPr="0033228B">
              <w:rPr>
                <w:rFonts w:ascii="Times New Roman" w:hAnsi="Times New Roman" w:cs="Times New Roman"/>
                <w:sz w:val="20"/>
                <w:szCs w:val="20"/>
              </w:rPr>
              <w:t>(</w:t>
            </w:r>
            <w:r w:rsidRPr="0033228B">
              <w:rPr>
                <w:rFonts w:ascii="Times New Roman" w:hAnsi="Times New Roman" w:cs="Times New Roman"/>
                <w:sz w:val="20"/>
                <w:szCs w:val="20"/>
                <w:lang w:val="uk-UA"/>
              </w:rPr>
              <w:t>код</w:t>
            </w:r>
            <w:r w:rsidR="00160451" w:rsidRPr="0033228B">
              <w:rPr>
                <w:rFonts w:ascii="Times New Roman" w:hAnsi="Times New Roman" w:cs="Times New Roman"/>
                <w:sz w:val="20"/>
                <w:szCs w:val="20"/>
                <w:lang w:val="uk-UA"/>
              </w:rPr>
              <w:t xml:space="preserve"> </w:t>
            </w:r>
            <w:r w:rsidR="00E76BBA">
              <w:rPr>
                <w:rFonts w:ascii="Times New Roman" w:hAnsi="Times New Roman" w:cs="Times New Roman"/>
                <w:sz w:val="20"/>
                <w:szCs w:val="20"/>
                <w:lang w:val="uk-UA"/>
              </w:rPr>
              <w:t xml:space="preserve">в </w:t>
            </w:r>
            <w:r w:rsidR="00160451" w:rsidRPr="0033228B">
              <w:rPr>
                <w:rFonts w:ascii="Times New Roman" w:hAnsi="Times New Roman" w:cs="Times New Roman"/>
                <w:sz w:val="20"/>
                <w:szCs w:val="20"/>
                <w:lang w:val="uk-UA"/>
              </w:rPr>
              <w:t>ЄДЕБО</w:t>
            </w:r>
            <w:r w:rsidRPr="0033228B">
              <w:rPr>
                <w:rFonts w:ascii="Times New Roman" w:hAnsi="Times New Roman" w:cs="Times New Roman"/>
                <w:sz w:val="20"/>
                <w:szCs w:val="20"/>
                <w:lang w:val="uk-UA"/>
              </w:rPr>
              <w:t>, назва</w:t>
            </w:r>
            <w:r w:rsidR="00D13439" w:rsidRPr="0033228B">
              <w:rPr>
                <w:rFonts w:ascii="Times New Roman" w:hAnsi="Times New Roman" w:cs="Times New Roman"/>
                <w:sz w:val="20"/>
                <w:szCs w:val="20"/>
                <w:lang w:val="uk-UA"/>
              </w:rPr>
              <w:t>, посилання</w:t>
            </w:r>
            <w:r w:rsidRPr="0033228B">
              <w:rPr>
                <w:rFonts w:ascii="Times New Roman" w:hAnsi="Times New Roman" w:cs="Times New Roman"/>
                <w:sz w:val="20"/>
                <w:szCs w:val="20"/>
              </w:rPr>
              <w:t>)</w:t>
            </w:r>
          </w:p>
          <w:p w14:paraId="3ACB67E8" w14:textId="77777777" w:rsidR="00894BD8" w:rsidRDefault="00894BD8" w:rsidP="00A32902">
            <w:pPr>
              <w:jc w:val="center"/>
              <w:rPr>
                <w:rFonts w:ascii="Times New Roman" w:hAnsi="Times New Roman" w:cs="Times New Roman"/>
                <w:b/>
                <w:sz w:val="20"/>
                <w:szCs w:val="20"/>
              </w:rPr>
            </w:pPr>
          </w:p>
          <w:p w14:paraId="0E43B361" w14:textId="22DAB12A" w:rsidR="00160451" w:rsidRPr="0033228B" w:rsidRDefault="00160451" w:rsidP="00A32902">
            <w:pPr>
              <w:jc w:val="center"/>
              <w:rPr>
                <w:rFonts w:ascii="Times New Roman" w:hAnsi="Times New Roman" w:cs="Times New Roman"/>
                <w:b/>
                <w:sz w:val="20"/>
                <w:szCs w:val="20"/>
              </w:rPr>
            </w:pPr>
            <w:r w:rsidRPr="0033228B">
              <w:rPr>
                <w:rFonts w:ascii="Times New Roman" w:hAnsi="Times New Roman" w:cs="Times New Roman"/>
                <w:b/>
                <w:sz w:val="20"/>
                <w:szCs w:val="20"/>
              </w:rPr>
              <w:t>Képzési program</w:t>
            </w:r>
          </w:p>
          <w:p w14:paraId="0F9B7826" w14:textId="77777777" w:rsidR="00ED37D9" w:rsidRDefault="00ED37D9" w:rsidP="00A32902">
            <w:pPr>
              <w:jc w:val="center"/>
              <w:rPr>
                <w:rFonts w:ascii="Times New Roman" w:hAnsi="Times New Roman" w:cs="Times New Roman"/>
                <w:sz w:val="20"/>
                <w:szCs w:val="20"/>
              </w:rPr>
            </w:pPr>
            <w:r w:rsidRPr="0033228B">
              <w:rPr>
                <w:rFonts w:ascii="Times New Roman" w:hAnsi="Times New Roman" w:cs="Times New Roman"/>
                <w:sz w:val="20"/>
                <w:szCs w:val="20"/>
              </w:rPr>
              <w:t>(</w:t>
            </w:r>
            <w:r w:rsidR="00160451" w:rsidRPr="0033228B">
              <w:rPr>
                <w:rFonts w:ascii="Times New Roman" w:hAnsi="Times New Roman" w:cs="Times New Roman"/>
                <w:sz w:val="20"/>
                <w:szCs w:val="20"/>
              </w:rPr>
              <w:t xml:space="preserve">JEDEBO </w:t>
            </w:r>
            <w:r w:rsidRPr="0033228B">
              <w:rPr>
                <w:rFonts w:ascii="Times New Roman" w:hAnsi="Times New Roman" w:cs="Times New Roman"/>
                <w:sz w:val="20"/>
                <w:szCs w:val="20"/>
              </w:rPr>
              <w:t>kód, név</w:t>
            </w:r>
            <w:r w:rsidR="00D13439" w:rsidRPr="0033228B">
              <w:rPr>
                <w:rFonts w:ascii="Times New Roman" w:hAnsi="Times New Roman" w:cs="Times New Roman"/>
                <w:sz w:val="20"/>
                <w:szCs w:val="20"/>
              </w:rPr>
              <w:t>, link</w:t>
            </w:r>
            <w:r w:rsidRPr="0033228B">
              <w:rPr>
                <w:rFonts w:ascii="Times New Roman" w:hAnsi="Times New Roman" w:cs="Times New Roman"/>
                <w:sz w:val="20"/>
                <w:szCs w:val="20"/>
              </w:rPr>
              <w:t>)</w:t>
            </w:r>
          </w:p>
          <w:p w14:paraId="3B0C5660" w14:textId="77777777" w:rsidR="00894BD8" w:rsidRDefault="00894BD8" w:rsidP="00BF6E9F">
            <w:pPr>
              <w:jc w:val="center"/>
              <w:rPr>
                <w:rFonts w:ascii="Times New Roman" w:hAnsi="Times New Roman" w:cs="Times New Roman"/>
                <w:b/>
                <w:sz w:val="20"/>
                <w:szCs w:val="20"/>
                <w:lang w:val="uk-UA"/>
              </w:rPr>
            </w:pPr>
          </w:p>
          <w:p w14:paraId="4E26CAC1" w14:textId="285E0C58" w:rsidR="007C2549" w:rsidRPr="00BF6E9F" w:rsidRDefault="00BF6E9F" w:rsidP="00BF6E9F">
            <w:pPr>
              <w:jc w:val="center"/>
              <w:rPr>
                <w:rFonts w:ascii="Times New Roman" w:hAnsi="Times New Roman" w:cs="Times New Roman"/>
                <w:b/>
                <w:sz w:val="20"/>
                <w:szCs w:val="20"/>
                <w:lang w:val="uk-UA"/>
              </w:rPr>
            </w:pPr>
            <w:r>
              <w:rPr>
                <w:rFonts w:ascii="Times New Roman" w:hAnsi="Times New Roman" w:cs="Times New Roman"/>
                <w:b/>
                <w:sz w:val="20"/>
                <w:szCs w:val="20"/>
                <w:lang w:val="uk-UA"/>
              </w:rPr>
              <w:t>Study programme</w:t>
            </w:r>
          </w:p>
        </w:tc>
        <w:tc>
          <w:tcPr>
            <w:tcW w:w="5949" w:type="dxa"/>
            <w:vAlign w:val="center"/>
          </w:tcPr>
          <w:p w14:paraId="2D4254B3" w14:textId="77777777" w:rsidR="0027055A" w:rsidRDefault="0027055A" w:rsidP="0027055A">
            <w:pPr>
              <w:jc w:val="center"/>
              <w:rPr>
                <w:rFonts w:ascii="Times New Roman" w:hAnsi="Times New Roman" w:cs="Times New Roman"/>
                <w:sz w:val="20"/>
                <w:szCs w:val="20"/>
              </w:rPr>
            </w:pPr>
            <w:r>
              <w:rPr>
                <w:rFonts w:ascii="Times New Roman" w:hAnsi="Times New Roman" w:cs="Times New Roman"/>
                <w:sz w:val="20"/>
                <w:szCs w:val="20"/>
              </w:rPr>
              <w:t>Географія</w:t>
            </w:r>
          </w:p>
          <w:p w14:paraId="64B8263A" w14:textId="77777777" w:rsidR="0027055A" w:rsidRDefault="0027055A" w:rsidP="0027055A">
            <w:pPr>
              <w:jc w:val="center"/>
              <w:rPr>
                <w:rFonts w:ascii="Times New Roman" w:hAnsi="Times New Roman" w:cs="Times New Roman"/>
                <w:sz w:val="20"/>
                <w:szCs w:val="20"/>
              </w:rPr>
            </w:pPr>
            <w:r>
              <w:rPr>
                <w:rFonts w:ascii="Times New Roman" w:hAnsi="Times New Roman" w:cs="Times New Roman"/>
                <w:sz w:val="20"/>
                <w:szCs w:val="20"/>
              </w:rPr>
              <w:t>Geography</w:t>
            </w:r>
          </w:p>
          <w:p w14:paraId="079F58B0" w14:textId="77777777" w:rsidR="0027055A" w:rsidRDefault="0027055A" w:rsidP="0027055A">
            <w:pPr>
              <w:jc w:val="center"/>
              <w:rPr>
                <w:rFonts w:ascii="Times New Roman" w:hAnsi="Times New Roman" w:cs="Times New Roman"/>
                <w:sz w:val="20"/>
                <w:szCs w:val="20"/>
              </w:rPr>
            </w:pPr>
            <w:r>
              <w:rPr>
                <w:rFonts w:ascii="Times New Roman" w:hAnsi="Times New Roman" w:cs="Times New Roman"/>
                <w:sz w:val="20"/>
                <w:szCs w:val="20"/>
              </w:rPr>
              <w:t>Földrajz</w:t>
            </w:r>
          </w:p>
          <w:p w14:paraId="413D20AF" w14:textId="350B8315" w:rsidR="0027055A" w:rsidRPr="0027055A" w:rsidRDefault="00E90639" w:rsidP="0027055A">
            <w:pPr>
              <w:jc w:val="center"/>
            </w:pPr>
            <w:hyperlink r:id="rId8" w:history="1">
              <w:r w:rsidR="008D108C" w:rsidRPr="007D5427">
                <w:rPr>
                  <w:rStyle w:val="Hiperhivatkozs"/>
                </w:rPr>
                <w:t>https://kme.org.ua/wp-content/uploads/op-files/22303/opp-geografija-bakalavr.pdf</w:t>
              </w:r>
            </w:hyperlink>
            <w:r w:rsidR="008D108C">
              <w:t xml:space="preserve"> </w:t>
            </w:r>
          </w:p>
        </w:tc>
      </w:tr>
      <w:tr w:rsidR="00A61D48" w:rsidRPr="0033228B" w14:paraId="191F1AD6" w14:textId="77777777" w:rsidTr="007F7C2D">
        <w:tc>
          <w:tcPr>
            <w:tcW w:w="4111" w:type="dxa"/>
            <w:shd w:val="clear" w:color="auto" w:fill="A8D08D" w:themeFill="accent6" w:themeFillTint="99"/>
            <w:vAlign w:val="center"/>
          </w:tcPr>
          <w:p w14:paraId="45B64529" w14:textId="77777777" w:rsidR="00A61D48" w:rsidRPr="0033228B" w:rsidRDefault="00A61D48" w:rsidP="00A32902">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Курс</w:t>
            </w:r>
          </w:p>
          <w:p w14:paraId="7281ACD7" w14:textId="77777777" w:rsidR="00A61D48" w:rsidRDefault="00A61D48" w:rsidP="00A32902">
            <w:pPr>
              <w:jc w:val="center"/>
              <w:rPr>
                <w:rFonts w:ascii="Times New Roman" w:hAnsi="Times New Roman" w:cs="Times New Roman"/>
                <w:b/>
                <w:sz w:val="20"/>
                <w:szCs w:val="20"/>
              </w:rPr>
            </w:pPr>
            <w:r w:rsidRPr="0033228B">
              <w:rPr>
                <w:rFonts w:ascii="Times New Roman" w:hAnsi="Times New Roman" w:cs="Times New Roman"/>
                <w:b/>
                <w:sz w:val="20"/>
                <w:szCs w:val="20"/>
              </w:rPr>
              <w:t>Évfolyam</w:t>
            </w:r>
          </w:p>
          <w:p w14:paraId="2F18E2A9" w14:textId="41DE8141" w:rsidR="005F1BE9" w:rsidRPr="005F1BE9" w:rsidRDefault="005F1BE9" w:rsidP="00A32902">
            <w:pPr>
              <w:jc w:val="center"/>
              <w:rPr>
                <w:rFonts w:ascii="Times New Roman" w:hAnsi="Times New Roman" w:cs="Times New Roman"/>
                <w:b/>
                <w:sz w:val="20"/>
                <w:szCs w:val="20"/>
              </w:rPr>
            </w:pPr>
            <w:r>
              <w:rPr>
                <w:rFonts w:ascii="Times New Roman" w:hAnsi="Times New Roman" w:cs="Times New Roman"/>
                <w:b/>
                <w:sz w:val="20"/>
                <w:szCs w:val="20"/>
              </w:rPr>
              <w:t>Class year</w:t>
            </w:r>
          </w:p>
        </w:tc>
        <w:tc>
          <w:tcPr>
            <w:tcW w:w="5949" w:type="dxa"/>
            <w:vAlign w:val="center"/>
          </w:tcPr>
          <w:p w14:paraId="68BC4139" w14:textId="124BEE53" w:rsidR="00A61D48" w:rsidRPr="0033228B" w:rsidRDefault="0027055A" w:rsidP="007F7C2D">
            <w:pPr>
              <w:jc w:val="center"/>
              <w:rPr>
                <w:rFonts w:ascii="Times New Roman" w:hAnsi="Times New Roman" w:cs="Times New Roman"/>
                <w:sz w:val="20"/>
                <w:szCs w:val="20"/>
              </w:rPr>
            </w:pPr>
            <w:r>
              <w:rPr>
                <w:rFonts w:ascii="Times New Roman" w:hAnsi="Times New Roman" w:cs="Times New Roman"/>
                <w:sz w:val="20"/>
                <w:szCs w:val="20"/>
              </w:rPr>
              <w:t>I</w:t>
            </w:r>
          </w:p>
        </w:tc>
      </w:tr>
    </w:tbl>
    <w:p w14:paraId="343923B4" w14:textId="77777777" w:rsidR="00ED37D9" w:rsidRPr="0033228B" w:rsidRDefault="00ED37D9" w:rsidP="00F979FD">
      <w:pPr>
        <w:spacing w:after="0" w:line="240" w:lineRule="auto"/>
        <w:jc w:val="center"/>
        <w:rPr>
          <w:rFonts w:ascii="Times New Roman" w:hAnsi="Times New Roman" w:cs="Times New Roman"/>
          <w:b/>
          <w:sz w:val="20"/>
          <w:szCs w:val="20"/>
        </w:rPr>
      </w:pPr>
    </w:p>
    <w:tbl>
      <w:tblPr>
        <w:tblStyle w:val="Rcsostblzat"/>
        <w:tblW w:w="10060" w:type="dxa"/>
        <w:tblLook w:val="04A0" w:firstRow="1" w:lastRow="0" w:firstColumn="1" w:lastColumn="0" w:noHBand="0" w:noVBand="1"/>
      </w:tblPr>
      <w:tblGrid>
        <w:gridCol w:w="1435"/>
        <w:gridCol w:w="1207"/>
        <w:gridCol w:w="1431"/>
        <w:gridCol w:w="1719"/>
        <w:gridCol w:w="1546"/>
        <w:gridCol w:w="1072"/>
        <w:gridCol w:w="994"/>
        <w:gridCol w:w="656"/>
      </w:tblGrid>
      <w:tr w:rsidR="0027055A" w:rsidRPr="0033228B" w14:paraId="104E4D9F" w14:textId="77777777" w:rsidTr="00A5118C">
        <w:trPr>
          <w:trHeight w:val="1453"/>
        </w:trPr>
        <w:tc>
          <w:tcPr>
            <w:tcW w:w="1514" w:type="dxa"/>
            <w:shd w:val="clear" w:color="auto" w:fill="A8D08D" w:themeFill="accent6" w:themeFillTint="99"/>
            <w:vAlign w:val="center"/>
          </w:tcPr>
          <w:p w14:paraId="7C488411" w14:textId="417FABE3"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Ступінь вищої освіти</w:t>
            </w:r>
          </w:p>
          <w:p w14:paraId="525DC8E9" w14:textId="77777777" w:rsidR="00A5118C" w:rsidRPr="0035702C" w:rsidRDefault="00A5118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Képzési szint</w:t>
            </w:r>
          </w:p>
          <w:p w14:paraId="04FF7A17" w14:textId="5A0C9714" w:rsidR="0035702C" w:rsidRPr="0035702C" w:rsidRDefault="0035702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Level of education</w:t>
            </w:r>
          </w:p>
        </w:tc>
        <w:tc>
          <w:tcPr>
            <w:tcW w:w="1264" w:type="dxa"/>
            <w:vAlign w:val="center"/>
          </w:tcPr>
          <w:p w14:paraId="627F1716" w14:textId="6CB8C8CA" w:rsidR="00A5118C" w:rsidRPr="0033228B" w:rsidRDefault="0027055A" w:rsidP="00F979FD">
            <w:pPr>
              <w:jc w:val="center"/>
              <w:rPr>
                <w:rFonts w:ascii="Times New Roman" w:hAnsi="Times New Roman" w:cs="Times New Roman"/>
                <w:sz w:val="20"/>
                <w:szCs w:val="20"/>
              </w:rPr>
            </w:pPr>
            <w:r>
              <w:rPr>
                <w:rFonts w:ascii="Times New Roman" w:hAnsi="Times New Roman" w:cs="Times New Roman"/>
                <w:sz w:val="20"/>
                <w:szCs w:val="20"/>
              </w:rPr>
              <w:t>BSC/BA</w:t>
            </w:r>
          </w:p>
        </w:tc>
        <w:tc>
          <w:tcPr>
            <w:tcW w:w="1500" w:type="dxa"/>
            <w:shd w:val="clear" w:color="auto" w:fill="A8D08D" w:themeFill="accent6" w:themeFillTint="99"/>
            <w:vAlign w:val="center"/>
          </w:tcPr>
          <w:p w14:paraId="556E4077" w14:textId="77777777"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Форма навчання</w:t>
            </w:r>
          </w:p>
          <w:p w14:paraId="6756F7E3" w14:textId="77777777" w:rsidR="00A5118C" w:rsidRPr="0035702C" w:rsidRDefault="00A5118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Tagozat</w:t>
            </w:r>
          </w:p>
          <w:p w14:paraId="2CB8CA19" w14:textId="110D0662" w:rsidR="0035702C" w:rsidRPr="0035702C" w:rsidRDefault="0035702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Form of study</w:t>
            </w:r>
          </w:p>
        </w:tc>
        <w:tc>
          <w:tcPr>
            <w:tcW w:w="1865" w:type="dxa"/>
            <w:vAlign w:val="center"/>
          </w:tcPr>
          <w:p w14:paraId="2EF3A6FA" w14:textId="1A72558F" w:rsidR="0027055A" w:rsidRDefault="009B377E" w:rsidP="0027055A">
            <w:pPr>
              <w:jc w:val="center"/>
              <w:rPr>
                <w:rFonts w:ascii="Times New Roman" w:hAnsi="Times New Roman" w:cs="Times New Roman"/>
                <w:sz w:val="20"/>
                <w:szCs w:val="20"/>
              </w:rPr>
            </w:pPr>
            <w:r w:rsidRPr="009B377E">
              <w:rPr>
                <w:rFonts w:ascii="Times New Roman" w:hAnsi="Times New Roman" w:cs="Times New Roman"/>
                <w:sz w:val="20"/>
                <w:szCs w:val="20"/>
                <w:lang w:val="uk-UA"/>
              </w:rPr>
              <w:t>Заочне навчання</w:t>
            </w:r>
            <w:r w:rsidR="0027055A">
              <w:rPr>
                <w:rFonts w:ascii="Times New Roman" w:hAnsi="Times New Roman" w:cs="Times New Roman"/>
                <w:sz w:val="20"/>
                <w:szCs w:val="20"/>
                <w:lang w:val="uk-UA"/>
              </w:rPr>
              <w:t xml:space="preserve"> </w:t>
            </w:r>
            <w:r w:rsidR="0027055A">
              <w:rPr>
                <w:rFonts w:ascii="Times New Roman" w:hAnsi="Times New Roman" w:cs="Times New Roman"/>
                <w:sz w:val="20"/>
                <w:szCs w:val="20"/>
              </w:rPr>
              <w:t>/</w:t>
            </w:r>
            <w:r>
              <w:rPr>
                <w:rFonts w:ascii="Times New Roman" w:hAnsi="Times New Roman" w:cs="Times New Roman"/>
                <w:sz w:val="20"/>
                <w:szCs w:val="20"/>
              </w:rPr>
              <w:t xml:space="preserve"> </w:t>
            </w:r>
            <w:r w:rsidRPr="009B377E">
              <w:rPr>
                <w:rFonts w:ascii="Times New Roman" w:hAnsi="Times New Roman" w:cs="Times New Roman"/>
                <w:sz w:val="20"/>
                <w:szCs w:val="20"/>
              </w:rPr>
              <w:t>Levelező képzés</w:t>
            </w:r>
            <w:r>
              <w:rPr>
                <w:rFonts w:ascii="Times New Roman" w:hAnsi="Times New Roman" w:cs="Times New Roman"/>
                <w:sz w:val="20"/>
                <w:szCs w:val="20"/>
              </w:rPr>
              <w:t xml:space="preserve"> / P</w:t>
            </w:r>
            <w:r w:rsidRPr="009B377E">
              <w:rPr>
                <w:rFonts w:ascii="Times New Roman" w:hAnsi="Times New Roman" w:cs="Times New Roman"/>
                <w:sz w:val="20"/>
                <w:szCs w:val="20"/>
              </w:rPr>
              <w:t>art-time studies</w:t>
            </w:r>
          </w:p>
          <w:p w14:paraId="10CFD0F7" w14:textId="77777777" w:rsidR="00A5118C" w:rsidRPr="0027055A" w:rsidRDefault="00A5118C" w:rsidP="0027055A">
            <w:pPr>
              <w:rPr>
                <w:rFonts w:ascii="Times New Roman" w:hAnsi="Times New Roman" w:cs="Times New Roman"/>
                <w:sz w:val="20"/>
                <w:szCs w:val="20"/>
              </w:rPr>
            </w:pPr>
          </w:p>
        </w:tc>
        <w:tc>
          <w:tcPr>
            <w:tcW w:w="1585" w:type="dxa"/>
            <w:shd w:val="clear" w:color="auto" w:fill="A8D08D" w:themeFill="accent6" w:themeFillTint="99"/>
            <w:vAlign w:val="center"/>
          </w:tcPr>
          <w:p w14:paraId="75D2A34C" w14:textId="41573DC8"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Навчальний рік</w:t>
            </w:r>
          </w:p>
          <w:p w14:paraId="77E9D4AD" w14:textId="77777777" w:rsidR="00A5118C" w:rsidRPr="0035702C" w:rsidRDefault="00A5118C" w:rsidP="00A5118C">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Tanév</w:t>
            </w:r>
          </w:p>
          <w:p w14:paraId="501EE180" w14:textId="3EB9C81A" w:rsidR="0035702C" w:rsidRPr="0033228B" w:rsidRDefault="0035702C" w:rsidP="00A5118C">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Academic year</w:t>
            </w:r>
          </w:p>
        </w:tc>
        <w:tc>
          <w:tcPr>
            <w:tcW w:w="868" w:type="dxa"/>
            <w:vAlign w:val="center"/>
          </w:tcPr>
          <w:p w14:paraId="0D4269E8" w14:textId="3429C8B6" w:rsidR="00A5118C" w:rsidRPr="0027055A" w:rsidRDefault="0027055A" w:rsidP="0027055A">
            <w:pPr>
              <w:jc w:val="center"/>
              <w:rPr>
                <w:rFonts w:ascii="Times New Roman" w:hAnsi="Times New Roman" w:cs="Times New Roman"/>
                <w:sz w:val="20"/>
                <w:szCs w:val="20"/>
                <w:lang w:val="uk-UA"/>
              </w:rPr>
            </w:pPr>
            <w:r>
              <w:rPr>
                <w:rFonts w:ascii="Times New Roman" w:hAnsi="Times New Roman" w:cs="Times New Roman"/>
                <w:sz w:val="20"/>
                <w:szCs w:val="20"/>
              </w:rPr>
              <w:t>202</w:t>
            </w:r>
            <w:r>
              <w:rPr>
                <w:rFonts w:ascii="Times New Roman" w:hAnsi="Times New Roman" w:cs="Times New Roman"/>
                <w:sz w:val="20"/>
                <w:szCs w:val="20"/>
                <w:lang w:val="uk-UA"/>
              </w:rPr>
              <w:t>6</w:t>
            </w:r>
            <w:r>
              <w:rPr>
                <w:rFonts w:ascii="Times New Roman" w:hAnsi="Times New Roman" w:cs="Times New Roman"/>
                <w:sz w:val="20"/>
                <w:szCs w:val="20"/>
              </w:rPr>
              <w:t>/202</w:t>
            </w:r>
            <w:r>
              <w:rPr>
                <w:rFonts w:ascii="Times New Roman" w:hAnsi="Times New Roman" w:cs="Times New Roman"/>
                <w:sz w:val="20"/>
                <w:szCs w:val="20"/>
                <w:lang w:val="uk-UA"/>
              </w:rPr>
              <w:t>7</w:t>
            </w:r>
          </w:p>
        </w:tc>
        <w:tc>
          <w:tcPr>
            <w:tcW w:w="732" w:type="dxa"/>
            <w:shd w:val="clear" w:color="auto" w:fill="A8D08D" w:themeFill="accent6" w:themeFillTint="99"/>
            <w:vAlign w:val="center"/>
          </w:tcPr>
          <w:p w14:paraId="1303B1AE" w14:textId="71869087" w:rsidR="00A5118C" w:rsidRPr="0033228B" w:rsidRDefault="00A5118C" w:rsidP="006F11BC">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Семестр</w:t>
            </w:r>
          </w:p>
          <w:p w14:paraId="4EEF6C44" w14:textId="77777777" w:rsidR="00A5118C" w:rsidRDefault="00A5118C" w:rsidP="00A5118C">
            <w:pPr>
              <w:jc w:val="center"/>
              <w:rPr>
                <w:rFonts w:ascii="Times New Roman" w:hAnsi="Times New Roman" w:cs="Times New Roman"/>
                <w:b/>
                <w:sz w:val="20"/>
                <w:szCs w:val="20"/>
              </w:rPr>
            </w:pPr>
            <w:r w:rsidRPr="0033228B">
              <w:rPr>
                <w:rFonts w:ascii="Times New Roman" w:hAnsi="Times New Roman" w:cs="Times New Roman"/>
                <w:b/>
                <w:sz w:val="20"/>
                <w:szCs w:val="20"/>
              </w:rPr>
              <w:t>Félév</w:t>
            </w:r>
          </w:p>
          <w:p w14:paraId="68A4959A" w14:textId="15F961F7" w:rsidR="0035702C" w:rsidRPr="0035702C" w:rsidRDefault="0035702C" w:rsidP="00A5118C">
            <w:pPr>
              <w:jc w:val="center"/>
              <w:rPr>
                <w:rFonts w:ascii="Times New Roman" w:hAnsi="Times New Roman" w:cs="Times New Roman"/>
                <w:b/>
                <w:sz w:val="20"/>
                <w:szCs w:val="20"/>
              </w:rPr>
            </w:pPr>
            <w:r>
              <w:rPr>
                <w:rFonts w:ascii="Times New Roman" w:hAnsi="Times New Roman" w:cs="Times New Roman"/>
                <w:b/>
                <w:sz w:val="20"/>
                <w:szCs w:val="20"/>
              </w:rPr>
              <w:t>Semester</w:t>
            </w:r>
          </w:p>
        </w:tc>
        <w:tc>
          <w:tcPr>
            <w:tcW w:w="732" w:type="dxa"/>
            <w:vAlign w:val="center"/>
          </w:tcPr>
          <w:p w14:paraId="499C67FE" w14:textId="2DD4FB43" w:rsidR="00A5118C" w:rsidRPr="0027055A" w:rsidRDefault="008D108C" w:rsidP="006F11BC">
            <w:pPr>
              <w:jc w:val="center"/>
              <w:rPr>
                <w:rFonts w:ascii="Times New Roman" w:hAnsi="Times New Roman" w:cs="Times New Roman"/>
                <w:sz w:val="20"/>
                <w:szCs w:val="20"/>
              </w:rPr>
            </w:pPr>
            <w:r>
              <w:rPr>
                <w:rFonts w:ascii="Times New Roman" w:hAnsi="Times New Roman" w:cs="Times New Roman"/>
                <w:sz w:val="20"/>
                <w:szCs w:val="20"/>
              </w:rPr>
              <w:t>I</w:t>
            </w:r>
          </w:p>
        </w:tc>
      </w:tr>
    </w:tbl>
    <w:p w14:paraId="1DB7122C" w14:textId="77777777" w:rsidR="001357D5" w:rsidRPr="0033228B" w:rsidRDefault="001357D5" w:rsidP="00F979FD">
      <w:pPr>
        <w:spacing w:before="120" w:after="120" w:line="240" w:lineRule="auto"/>
        <w:jc w:val="center"/>
        <w:rPr>
          <w:rFonts w:ascii="Times New Roman" w:hAnsi="Times New Roman" w:cs="Times New Roman"/>
          <w:sz w:val="20"/>
          <w:szCs w:val="20"/>
          <w:lang w:val="ru-RU"/>
        </w:rPr>
      </w:pPr>
    </w:p>
    <w:p w14:paraId="18A1F58A" w14:textId="65FCE564" w:rsidR="00A20A35" w:rsidRPr="00232920" w:rsidRDefault="00392D23" w:rsidP="00A20A35">
      <w:pPr>
        <w:spacing w:before="120" w:after="120" w:line="240" w:lineRule="auto"/>
        <w:jc w:val="center"/>
        <w:rPr>
          <w:rFonts w:ascii="Times New Roman" w:hAnsi="Times New Roman" w:cs="Times New Roman"/>
          <w:b/>
          <w:sz w:val="32"/>
          <w:szCs w:val="32"/>
        </w:rPr>
      </w:pPr>
      <w:r w:rsidRPr="00232920">
        <w:rPr>
          <w:rFonts w:ascii="Times New Roman" w:hAnsi="Times New Roman" w:cs="Times New Roman"/>
          <w:b/>
          <w:sz w:val="32"/>
          <w:szCs w:val="32"/>
          <w:lang w:val="ru-RU"/>
        </w:rPr>
        <w:t>Силабус</w:t>
      </w:r>
      <w:r w:rsidR="00AF67CA" w:rsidRPr="00232920">
        <w:rPr>
          <w:rFonts w:ascii="Times New Roman" w:hAnsi="Times New Roman" w:cs="Times New Roman"/>
          <w:b/>
          <w:sz w:val="32"/>
          <w:szCs w:val="32"/>
          <w:lang w:val="ru-RU"/>
        </w:rPr>
        <w:t xml:space="preserve"> / </w:t>
      </w:r>
      <w:r w:rsidR="00AF67CA" w:rsidRPr="00232920">
        <w:rPr>
          <w:rFonts w:ascii="Times New Roman" w:hAnsi="Times New Roman" w:cs="Times New Roman"/>
          <w:b/>
          <w:sz w:val="32"/>
          <w:szCs w:val="32"/>
        </w:rPr>
        <w:t>Sillabusz (Tárgyleírás)</w:t>
      </w:r>
      <w:r w:rsidR="0035702C">
        <w:rPr>
          <w:rFonts w:ascii="Times New Roman" w:hAnsi="Times New Roman" w:cs="Times New Roman"/>
          <w:b/>
          <w:sz w:val="32"/>
          <w:szCs w:val="32"/>
        </w:rPr>
        <w:t xml:space="preserve"> / </w:t>
      </w:r>
      <w:r w:rsidR="0035702C" w:rsidRPr="0035702C">
        <w:rPr>
          <w:rFonts w:ascii="Times New Roman" w:hAnsi="Times New Roman" w:cs="Times New Roman"/>
          <w:b/>
          <w:sz w:val="32"/>
          <w:szCs w:val="32"/>
        </w:rPr>
        <w:t>Syllabus</w:t>
      </w:r>
      <w:r w:rsidR="00597E34" w:rsidRPr="00232920">
        <w:rPr>
          <w:rStyle w:val="Lbjegyzet-hivatkozs"/>
          <w:rFonts w:ascii="Times New Roman" w:hAnsi="Times New Roman" w:cs="Times New Roman"/>
          <w:b/>
          <w:sz w:val="32"/>
          <w:szCs w:val="32"/>
        </w:rPr>
        <w:footnoteReference w:id="1"/>
      </w:r>
    </w:p>
    <w:tbl>
      <w:tblPr>
        <w:tblStyle w:val="Rcsostblzat"/>
        <w:tblW w:w="10194" w:type="dxa"/>
        <w:tblLayout w:type="fixed"/>
        <w:tblLook w:val="04A0" w:firstRow="1" w:lastRow="0" w:firstColumn="1" w:lastColumn="0" w:noHBand="0" w:noVBand="1"/>
      </w:tblPr>
      <w:tblGrid>
        <w:gridCol w:w="2830"/>
        <w:gridCol w:w="1873"/>
        <w:gridCol w:w="2580"/>
        <w:gridCol w:w="1252"/>
        <w:gridCol w:w="1659"/>
      </w:tblGrid>
      <w:tr w:rsidR="001927A3" w:rsidRPr="0033228B" w14:paraId="48D7CE45" w14:textId="77777777" w:rsidTr="00A15804">
        <w:tc>
          <w:tcPr>
            <w:tcW w:w="2830" w:type="dxa"/>
            <w:shd w:val="clear" w:color="auto" w:fill="A8D08D" w:themeFill="accent6" w:themeFillTint="99"/>
            <w:vAlign w:val="center"/>
          </w:tcPr>
          <w:p w14:paraId="495785D1" w14:textId="783B4AAA" w:rsidR="001927A3" w:rsidRPr="0033228B" w:rsidRDefault="00ED37D9"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Код, н</w:t>
            </w:r>
            <w:r w:rsidR="001927A3" w:rsidRPr="0033228B">
              <w:rPr>
                <w:rFonts w:ascii="Times New Roman" w:hAnsi="Times New Roman" w:cs="Times New Roman"/>
                <w:b/>
                <w:sz w:val="20"/>
                <w:szCs w:val="20"/>
                <w:lang w:val="uk-UA"/>
              </w:rPr>
              <w:t>азва освітнього компонента</w:t>
            </w:r>
          </w:p>
          <w:p w14:paraId="15AC4662" w14:textId="3267E89C" w:rsidR="006B14D9" w:rsidRPr="0033228B" w:rsidRDefault="006B14D9" w:rsidP="001927A3">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(код з ОП, НП)</w:t>
            </w:r>
          </w:p>
          <w:p w14:paraId="397AD07F" w14:textId="77777777" w:rsidR="001927A3" w:rsidRPr="0033228B" w:rsidRDefault="001927A3" w:rsidP="001927A3">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képzési komponens </w:t>
            </w:r>
            <w:r w:rsidR="00ED37D9" w:rsidRPr="0033228B">
              <w:rPr>
                <w:rFonts w:ascii="Times New Roman" w:hAnsi="Times New Roman" w:cs="Times New Roman"/>
                <w:b/>
                <w:sz w:val="20"/>
                <w:szCs w:val="20"/>
              </w:rPr>
              <w:t xml:space="preserve">kódja, </w:t>
            </w:r>
            <w:r w:rsidRPr="0033228B">
              <w:rPr>
                <w:rFonts w:ascii="Times New Roman" w:hAnsi="Times New Roman" w:cs="Times New Roman"/>
                <w:b/>
                <w:sz w:val="20"/>
                <w:szCs w:val="20"/>
              </w:rPr>
              <w:t>megnevezése</w:t>
            </w:r>
          </w:p>
          <w:p w14:paraId="4A208A80" w14:textId="77777777" w:rsidR="006B14D9" w:rsidRDefault="006B14D9" w:rsidP="001927A3">
            <w:pPr>
              <w:jc w:val="center"/>
              <w:rPr>
                <w:rFonts w:ascii="Times New Roman" w:hAnsi="Times New Roman" w:cs="Times New Roman"/>
                <w:sz w:val="20"/>
                <w:szCs w:val="20"/>
              </w:rPr>
            </w:pPr>
            <w:r w:rsidRPr="0033228B">
              <w:rPr>
                <w:rFonts w:ascii="Times New Roman" w:hAnsi="Times New Roman" w:cs="Times New Roman"/>
                <w:sz w:val="20"/>
                <w:szCs w:val="20"/>
                <w:lang w:val="uk-UA"/>
              </w:rPr>
              <w:t>(</w:t>
            </w:r>
            <w:r w:rsidRPr="0033228B">
              <w:rPr>
                <w:rFonts w:ascii="Times New Roman" w:hAnsi="Times New Roman" w:cs="Times New Roman"/>
                <w:sz w:val="20"/>
                <w:szCs w:val="20"/>
              </w:rPr>
              <w:t>a képzési programból vagy mintatantervből)</w:t>
            </w:r>
          </w:p>
          <w:p w14:paraId="18451529" w14:textId="77777777" w:rsidR="0035702C" w:rsidRDefault="0035702C" w:rsidP="001927A3">
            <w:pPr>
              <w:jc w:val="center"/>
            </w:pPr>
            <w:r w:rsidRPr="0035702C">
              <w:rPr>
                <w:rFonts w:ascii="Times New Roman" w:hAnsi="Times New Roman" w:cs="Times New Roman"/>
                <w:b/>
                <w:sz w:val="20"/>
                <w:szCs w:val="20"/>
              </w:rPr>
              <w:t>Code and title of the educational component</w:t>
            </w:r>
          </w:p>
          <w:p w14:paraId="09CE0C09" w14:textId="159535FE" w:rsidR="0035702C" w:rsidRPr="0033228B" w:rsidRDefault="0035702C" w:rsidP="001927A3">
            <w:pPr>
              <w:jc w:val="center"/>
              <w:rPr>
                <w:rFonts w:ascii="Times New Roman" w:hAnsi="Times New Roman" w:cs="Times New Roman"/>
                <w:sz w:val="20"/>
                <w:szCs w:val="20"/>
              </w:rPr>
            </w:pPr>
            <w:r w:rsidRPr="0035702C">
              <w:rPr>
                <w:rFonts w:ascii="Times New Roman" w:hAnsi="Times New Roman" w:cs="Times New Roman"/>
                <w:sz w:val="20"/>
                <w:szCs w:val="20"/>
                <w:lang w:val="uk-UA"/>
              </w:rPr>
              <w:t>(from the training programme or curriculum)</w:t>
            </w:r>
          </w:p>
        </w:tc>
        <w:tc>
          <w:tcPr>
            <w:tcW w:w="7364" w:type="dxa"/>
            <w:gridSpan w:val="4"/>
            <w:vAlign w:val="center"/>
          </w:tcPr>
          <w:p w14:paraId="123B5337" w14:textId="32E5556D" w:rsidR="0027055A" w:rsidRDefault="0027055A" w:rsidP="0027055A">
            <w:pPr>
              <w:jc w:val="center"/>
              <w:rPr>
                <w:rFonts w:ascii="Times New Roman" w:hAnsi="Times New Roman" w:cs="Times New Roman"/>
                <w:sz w:val="20"/>
                <w:szCs w:val="20"/>
              </w:rPr>
            </w:pPr>
            <w:r>
              <w:rPr>
                <w:rFonts w:ascii="Times New Roman" w:hAnsi="Times New Roman" w:cs="Times New Roman"/>
                <w:sz w:val="20"/>
                <w:szCs w:val="20"/>
              </w:rPr>
              <w:t xml:space="preserve">OK </w:t>
            </w:r>
            <w:r w:rsidR="008D108C">
              <w:rPr>
                <w:rFonts w:ascii="Times New Roman" w:hAnsi="Times New Roman" w:cs="Times New Roman"/>
                <w:sz w:val="20"/>
                <w:szCs w:val="20"/>
              </w:rPr>
              <w:t>1</w:t>
            </w:r>
            <w:r w:rsidR="00EE036A">
              <w:rPr>
                <w:rFonts w:ascii="Times New Roman" w:hAnsi="Times New Roman" w:cs="Times New Roman"/>
                <w:sz w:val="20"/>
                <w:szCs w:val="20"/>
              </w:rPr>
              <w:t>6</w:t>
            </w:r>
          </w:p>
          <w:p w14:paraId="7C06430C" w14:textId="543BEFCE" w:rsidR="004D3847" w:rsidRDefault="00EE036A" w:rsidP="0027055A">
            <w:pPr>
              <w:jc w:val="center"/>
              <w:rPr>
                <w:rFonts w:ascii="Times New Roman" w:hAnsi="Times New Roman" w:cs="Times New Roman"/>
                <w:sz w:val="20"/>
                <w:szCs w:val="20"/>
                <w:lang w:val="uk-UA"/>
              </w:rPr>
            </w:pPr>
            <w:r w:rsidRPr="00EE036A">
              <w:rPr>
                <w:rFonts w:ascii="Times New Roman" w:hAnsi="Times New Roman" w:cs="Times New Roman"/>
                <w:sz w:val="20"/>
                <w:szCs w:val="20"/>
                <w:lang w:val="uk-UA"/>
              </w:rPr>
              <w:t>Геоморфологія</w:t>
            </w:r>
          </w:p>
          <w:p w14:paraId="2AA31F08" w14:textId="7BAF60E6" w:rsidR="0027055A" w:rsidRDefault="008D108C" w:rsidP="0027055A">
            <w:pPr>
              <w:jc w:val="center"/>
              <w:rPr>
                <w:rFonts w:ascii="Times New Roman" w:hAnsi="Times New Roman" w:cs="Times New Roman"/>
                <w:sz w:val="20"/>
                <w:szCs w:val="20"/>
              </w:rPr>
            </w:pPr>
            <w:r>
              <w:rPr>
                <w:rFonts w:ascii="Times New Roman" w:hAnsi="Times New Roman" w:cs="Times New Roman"/>
                <w:sz w:val="20"/>
                <w:szCs w:val="20"/>
              </w:rPr>
              <w:t>Geo</w:t>
            </w:r>
            <w:r w:rsidR="00EE036A">
              <w:rPr>
                <w:rFonts w:ascii="Times New Roman" w:hAnsi="Times New Roman" w:cs="Times New Roman"/>
                <w:sz w:val="20"/>
                <w:szCs w:val="20"/>
              </w:rPr>
              <w:t>morfo</w:t>
            </w:r>
            <w:r>
              <w:rPr>
                <w:rFonts w:ascii="Times New Roman" w:hAnsi="Times New Roman" w:cs="Times New Roman"/>
                <w:sz w:val="20"/>
                <w:szCs w:val="20"/>
              </w:rPr>
              <w:t>lógia</w:t>
            </w:r>
          </w:p>
          <w:p w14:paraId="40B05C75" w14:textId="434F8ED6" w:rsidR="005104F1" w:rsidRPr="0027055A" w:rsidRDefault="008D108C" w:rsidP="0027055A">
            <w:pPr>
              <w:jc w:val="center"/>
              <w:rPr>
                <w:rFonts w:ascii="Times New Roman" w:hAnsi="Times New Roman" w:cs="Times New Roman"/>
                <w:sz w:val="20"/>
                <w:szCs w:val="20"/>
              </w:rPr>
            </w:pPr>
            <w:r>
              <w:rPr>
                <w:rFonts w:ascii="Times New Roman" w:hAnsi="Times New Roman" w:cs="Times New Roman"/>
                <w:sz w:val="20"/>
                <w:szCs w:val="20"/>
              </w:rPr>
              <w:t>Geo</w:t>
            </w:r>
            <w:r w:rsidR="00EE036A">
              <w:rPr>
                <w:rFonts w:ascii="Times New Roman" w:hAnsi="Times New Roman" w:cs="Times New Roman"/>
                <w:sz w:val="20"/>
                <w:szCs w:val="20"/>
              </w:rPr>
              <w:t>morpho</w:t>
            </w:r>
            <w:r>
              <w:rPr>
                <w:rFonts w:ascii="Times New Roman" w:hAnsi="Times New Roman" w:cs="Times New Roman"/>
                <w:sz w:val="20"/>
                <w:szCs w:val="20"/>
              </w:rPr>
              <w:t>logy</w:t>
            </w:r>
          </w:p>
        </w:tc>
      </w:tr>
      <w:tr w:rsidR="001927A3" w:rsidRPr="0033228B" w14:paraId="5E8CF258" w14:textId="77777777" w:rsidTr="00A15804">
        <w:tc>
          <w:tcPr>
            <w:tcW w:w="2830" w:type="dxa"/>
            <w:shd w:val="clear" w:color="auto" w:fill="A8D08D" w:themeFill="accent6" w:themeFillTint="99"/>
            <w:vAlign w:val="center"/>
          </w:tcPr>
          <w:p w14:paraId="4FF335A9" w14:textId="2AF78B6F" w:rsidR="001927A3" w:rsidRPr="0033228B" w:rsidRDefault="001927A3"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 xml:space="preserve">Тип </w:t>
            </w:r>
            <w:r w:rsidR="00883BA3" w:rsidRPr="0033228B">
              <w:rPr>
                <w:rFonts w:ascii="Times New Roman" w:hAnsi="Times New Roman" w:cs="Times New Roman"/>
                <w:b/>
                <w:sz w:val="20"/>
                <w:szCs w:val="20"/>
                <w:lang w:val="uk-UA"/>
              </w:rPr>
              <w:t>освітнього компонента</w:t>
            </w:r>
            <w:r w:rsidR="00510F97" w:rsidRPr="0033228B">
              <w:rPr>
                <w:rFonts w:ascii="Times New Roman" w:hAnsi="Times New Roman" w:cs="Times New Roman"/>
                <w:b/>
                <w:sz w:val="20"/>
                <w:szCs w:val="20"/>
              </w:rPr>
              <w:t xml:space="preserve"> </w:t>
            </w:r>
            <w:r w:rsidR="00510F97" w:rsidRPr="0033228B">
              <w:rPr>
                <w:rFonts w:ascii="Times New Roman" w:hAnsi="Times New Roman" w:cs="Times New Roman"/>
                <w:b/>
                <w:sz w:val="20"/>
                <w:szCs w:val="20"/>
                <w:lang w:val="uk-UA"/>
              </w:rPr>
              <w:t>(навчальної дисципліни)</w:t>
            </w:r>
          </w:p>
          <w:p w14:paraId="592EAD55" w14:textId="77777777" w:rsidR="001927A3" w:rsidRDefault="001927A3" w:rsidP="00883BA3">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w:t>
            </w:r>
            <w:r w:rsidR="00883BA3" w:rsidRPr="0033228B">
              <w:rPr>
                <w:rFonts w:ascii="Times New Roman" w:hAnsi="Times New Roman" w:cs="Times New Roman"/>
                <w:b/>
                <w:sz w:val="20"/>
                <w:szCs w:val="20"/>
              </w:rPr>
              <w:t>képzési komponens</w:t>
            </w:r>
            <w:r w:rsidRPr="0033228B">
              <w:rPr>
                <w:rFonts w:ascii="Times New Roman" w:hAnsi="Times New Roman" w:cs="Times New Roman"/>
                <w:b/>
                <w:sz w:val="20"/>
                <w:szCs w:val="20"/>
              </w:rPr>
              <w:t xml:space="preserve"> </w:t>
            </w:r>
            <w:r w:rsidR="00510F97" w:rsidRPr="0033228B">
              <w:rPr>
                <w:rFonts w:ascii="Times New Roman" w:hAnsi="Times New Roman" w:cs="Times New Roman"/>
                <w:b/>
                <w:sz w:val="20"/>
                <w:szCs w:val="20"/>
              </w:rPr>
              <w:t xml:space="preserve">(tantárgy) </w:t>
            </w:r>
            <w:r w:rsidRPr="0033228B">
              <w:rPr>
                <w:rFonts w:ascii="Times New Roman" w:hAnsi="Times New Roman" w:cs="Times New Roman"/>
                <w:b/>
                <w:sz w:val="20"/>
                <w:szCs w:val="20"/>
              </w:rPr>
              <w:t>típusa</w:t>
            </w:r>
          </w:p>
          <w:p w14:paraId="3E1C2EB0" w14:textId="3F81032E" w:rsidR="0035702C" w:rsidRPr="0033228B" w:rsidRDefault="0035702C" w:rsidP="00883BA3">
            <w:pPr>
              <w:jc w:val="center"/>
              <w:rPr>
                <w:rFonts w:ascii="Times New Roman" w:hAnsi="Times New Roman" w:cs="Times New Roman"/>
                <w:b/>
                <w:sz w:val="20"/>
                <w:szCs w:val="20"/>
              </w:rPr>
            </w:pPr>
            <w:r w:rsidRPr="0035702C">
              <w:rPr>
                <w:rFonts w:ascii="Times New Roman" w:hAnsi="Times New Roman" w:cs="Times New Roman"/>
                <w:b/>
                <w:sz w:val="20"/>
                <w:szCs w:val="20"/>
              </w:rPr>
              <w:lastRenderedPageBreak/>
              <w:t>Type of the educational component (academic subject)</w:t>
            </w:r>
          </w:p>
        </w:tc>
        <w:tc>
          <w:tcPr>
            <w:tcW w:w="7364" w:type="dxa"/>
            <w:gridSpan w:val="4"/>
            <w:vAlign w:val="center"/>
          </w:tcPr>
          <w:p w14:paraId="3055E684" w14:textId="77777777" w:rsidR="0027055A" w:rsidRDefault="0027055A" w:rsidP="0027055A">
            <w:pPr>
              <w:jc w:val="center"/>
              <w:rPr>
                <w:rFonts w:ascii="Times New Roman" w:hAnsi="Times New Roman" w:cs="Times New Roman"/>
                <w:sz w:val="20"/>
                <w:szCs w:val="20"/>
                <w:lang w:val="en-US"/>
              </w:rPr>
            </w:pPr>
            <w:r>
              <w:rPr>
                <w:rFonts w:ascii="Times New Roman" w:hAnsi="Times New Roman" w:cs="Times New Roman"/>
                <w:sz w:val="20"/>
                <w:szCs w:val="20"/>
              </w:rPr>
              <w:lastRenderedPageBreak/>
              <w:t>Обов’язковий</w:t>
            </w:r>
          </w:p>
          <w:p w14:paraId="6A79308B" w14:textId="77777777" w:rsidR="0027055A" w:rsidRDefault="0027055A" w:rsidP="0027055A">
            <w:pPr>
              <w:jc w:val="center"/>
              <w:rPr>
                <w:rFonts w:ascii="Times New Roman" w:hAnsi="Times New Roman" w:cs="Times New Roman"/>
                <w:sz w:val="20"/>
                <w:szCs w:val="20"/>
                <w:lang w:val="en-US"/>
              </w:rPr>
            </w:pPr>
            <w:r>
              <w:rPr>
                <w:rFonts w:ascii="Times New Roman" w:hAnsi="Times New Roman" w:cs="Times New Roman"/>
                <w:sz w:val="20"/>
                <w:szCs w:val="20"/>
                <w:lang w:val="en-US"/>
              </w:rPr>
              <w:t>Kötelező</w:t>
            </w:r>
          </w:p>
          <w:p w14:paraId="7B935767" w14:textId="46482621" w:rsidR="001927A3" w:rsidRPr="00771EE5" w:rsidRDefault="0027055A" w:rsidP="0027055A">
            <w:pPr>
              <w:jc w:val="center"/>
              <w:rPr>
                <w:rFonts w:ascii="Times New Roman" w:hAnsi="Times New Roman" w:cs="Times New Roman"/>
                <w:sz w:val="20"/>
                <w:szCs w:val="20"/>
                <w:lang w:val="en-US"/>
              </w:rPr>
            </w:pPr>
            <w:r>
              <w:rPr>
                <w:rFonts w:ascii="Times New Roman" w:hAnsi="Times New Roman" w:cs="Times New Roman"/>
                <w:sz w:val="20"/>
                <w:szCs w:val="20"/>
              </w:rPr>
              <w:t>Compulsory</w:t>
            </w:r>
          </w:p>
        </w:tc>
      </w:tr>
      <w:tr w:rsidR="001927A3" w:rsidRPr="0033228B" w14:paraId="2A29146C" w14:textId="77777777" w:rsidTr="00A15804">
        <w:tc>
          <w:tcPr>
            <w:tcW w:w="2830" w:type="dxa"/>
            <w:shd w:val="clear" w:color="auto" w:fill="A8D08D" w:themeFill="accent6" w:themeFillTint="99"/>
            <w:vAlign w:val="center"/>
          </w:tcPr>
          <w:p w14:paraId="713F6432" w14:textId="138FE5B4" w:rsidR="001927A3" w:rsidRPr="0035702C" w:rsidRDefault="005C2158" w:rsidP="005C2158">
            <w:pPr>
              <w:jc w:val="center"/>
              <w:rPr>
                <w:rFonts w:ascii="Times New Roman" w:hAnsi="Times New Roman" w:cs="Times New Roman"/>
                <w:b/>
                <w:sz w:val="20"/>
                <w:szCs w:val="20"/>
              </w:rPr>
            </w:pPr>
            <w:r w:rsidRPr="0035702C">
              <w:rPr>
                <w:rFonts w:ascii="Times New Roman" w:hAnsi="Times New Roman" w:cs="Times New Roman"/>
                <w:b/>
                <w:sz w:val="20"/>
                <w:szCs w:val="20"/>
              </w:rPr>
              <w:t>К</w:t>
            </w:r>
            <w:r w:rsidR="00510F97" w:rsidRPr="0035702C">
              <w:rPr>
                <w:rFonts w:ascii="Times New Roman" w:hAnsi="Times New Roman" w:cs="Times New Roman"/>
                <w:b/>
                <w:sz w:val="20"/>
                <w:szCs w:val="20"/>
              </w:rPr>
              <w:t>ількість кредитів</w:t>
            </w:r>
          </w:p>
          <w:p w14:paraId="09ABEBF1" w14:textId="77777777" w:rsidR="005C2158" w:rsidRDefault="00510F97" w:rsidP="00510F97">
            <w:pPr>
              <w:jc w:val="center"/>
              <w:rPr>
                <w:rFonts w:ascii="Times New Roman" w:hAnsi="Times New Roman" w:cs="Times New Roman"/>
                <w:b/>
                <w:sz w:val="20"/>
                <w:szCs w:val="20"/>
              </w:rPr>
            </w:pPr>
            <w:r w:rsidRPr="0033228B">
              <w:rPr>
                <w:rFonts w:ascii="Times New Roman" w:hAnsi="Times New Roman" w:cs="Times New Roman"/>
                <w:b/>
                <w:sz w:val="20"/>
                <w:szCs w:val="20"/>
              </w:rPr>
              <w:t>Kreditérték</w:t>
            </w:r>
          </w:p>
          <w:p w14:paraId="34BE37F3" w14:textId="7037201B" w:rsidR="0035702C" w:rsidRPr="0033228B" w:rsidRDefault="0035702C" w:rsidP="00510F97">
            <w:pPr>
              <w:jc w:val="center"/>
              <w:rPr>
                <w:rFonts w:ascii="Times New Roman" w:hAnsi="Times New Roman" w:cs="Times New Roman"/>
                <w:b/>
                <w:sz w:val="20"/>
                <w:szCs w:val="20"/>
              </w:rPr>
            </w:pPr>
            <w:r w:rsidRPr="0035702C">
              <w:rPr>
                <w:rFonts w:ascii="Times New Roman" w:hAnsi="Times New Roman" w:cs="Times New Roman"/>
                <w:b/>
                <w:sz w:val="20"/>
                <w:szCs w:val="20"/>
              </w:rPr>
              <w:t>Number of credits (ECTS)</w:t>
            </w:r>
          </w:p>
        </w:tc>
        <w:tc>
          <w:tcPr>
            <w:tcW w:w="7364" w:type="dxa"/>
            <w:gridSpan w:val="4"/>
            <w:vAlign w:val="center"/>
          </w:tcPr>
          <w:p w14:paraId="00752C17" w14:textId="7CBAEF41" w:rsidR="001927A3" w:rsidRPr="008D108C" w:rsidRDefault="008D108C" w:rsidP="001927A3">
            <w:pPr>
              <w:jc w:val="center"/>
              <w:rPr>
                <w:rFonts w:ascii="Times New Roman" w:hAnsi="Times New Roman" w:cs="Times New Roman"/>
                <w:b/>
                <w:sz w:val="20"/>
                <w:szCs w:val="20"/>
              </w:rPr>
            </w:pPr>
            <w:r>
              <w:rPr>
                <w:rFonts w:ascii="Times New Roman" w:hAnsi="Times New Roman" w:cs="Times New Roman"/>
                <w:b/>
                <w:sz w:val="20"/>
                <w:szCs w:val="20"/>
              </w:rPr>
              <w:t>5</w:t>
            </w:r>
          </w:p>
        </w:tc>
      </w:tr>
      <w:tr w:rsidR="00510F97" w:rsidRPr="0033228B" w14:paraId="06E09DFC" w14:textId="77777777" w:rsidTr="00A15804">
        <w:tc>
          <w:tcPr>
            <w:tcW w:w="2830" w:type="dxa"/>
            <w:shd w:val="clear" w:color="auto" w:fill="A8D08D" w:themeFill="accent6" w:themeFillTint="99"/>
            <w:vAlign w:val="center"/>
          </w:tcPr>
          <w:p w14:paraId="7B2880ED" w14:textId="77777777" w:rsidR="00510F97" w:rsidRPr="0033228B" w:rsidRDefault="00510F97" w:rsidP="005C2158">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Всього годин</w:t>
            </w:r>
          </w:p>
          <w:p w14:paraId="45EFD7DA" w14:textId="77777777" w:rsidR="00510F97" w:rsidRDefault="00510F97" w:rsidP="005C2158">
            <w:pPr>
              <w:jc w:val="center"/>
              <w:rPr>
                <w:rFonts w:ascii="Times New Roman" w:hAnsi="Times New Roman" w:cs="Times New Roman"/>
                <w:b/>
                <w:sz w:val="20"/>
                <w:szCs w:val="20"/>
              </w:rPr>
            </w:pPr>
            <w:r w:rsidRPr="0033228B">
              <w:rPr>
                <w:rFonts w:ascii="Times New Roman" w:hAnsi="Times New Roman" w:cs="Times New Roman"/>
                <w:b/>
                <w:sz w:val="20"/>
                <w:szCs w:val="20"/>
              </w:rPr>
              <w:t>Összóraszám</w:t>
            </w:r>
          </w:p>
          <w:p w14:paraId="0B8B0FBF" w14:textId="1006EE8F" w:rsidR="0035702C" w:rsidRPr="0033228B" w:rsidRDefault="0035702C" w:rsidP="005C2158">
            <w:pPr>
              <w:jc w:val="center"/>
              <w:rPr>
                <w:rFonts w:ascii="Times New Roman" w:hAnsi="Times New Roman" w:cs="Times New Roman"/>
                <w:b/>
                <w:sz w:val="20"/>
                <w:szCs w:val="20"/>
                <w:lang w:val="uk-UA"/>
              </w:rPr>
            </w:pPr>
            <w:r w:rsidRPr="0035702C">
              <w:rPr>
                <w:rFonts w:ascii="Times New Roman" w:hAnsi="Times New Roman" w:cs="Times New Roman"/>
                <w:b/>
                <w:sz w:val="20"/>
                <w:szCs w:val="20"/>
              </w:rPr>
              <w:t>Total academic hours</w:t>
            </w:r>
          </w:p>
        </w:tc>
        <w:tc>
          <w:tcPr>
            <w:tcW w:w="7364" w:type="dxa"/>
            <w:gridSpan w:val="4"/>
            <w:vAlign w:val="center"/>
          </w:tcPr>
          <w:p w14:paraId="70E7C795" w14:textId="7046E5DF" w:rsidR="00510F97" w:rsidRPr="0027055A" w:rsidRDefault="0027055A" w:rsidP="001927A3">
            <w:pPr>
              <w:jc w:val="center"/>
              <w:rPr>
                <w:rFonts w:ascii="Times New Roman" w:hAnsi="Times New Roman" w:cs="Times New Roman"/>
                <w:sz w:val="20"/>
                <w:szCs w:val="20"/>
                <w:lang w:val="uk-UA"/>
              </w:rPr>
            </w:pPr>
            <w:r>
              <w:rPr>
                <w:rFonts w:ascii="Times New Roman" w:hAnsi="Times New Roman" w:cs="Times New Roman"/>
                <w:sz w:val="20"/>
                <w:szCs w:val="20"/>
                <w:lang w:val="uk-UA"/>
              </w:rPr>
              <w:t>1</w:t>
            </w:r>
            <w:r w:rsidR="008D108C">
              <w:rPr>
                <w:rFonts w:ascii="Times New Roman" w:hAnsi="Times New Roman" w:cs="Times New Roman"/>
                <w:sz w:val="20"/>
                <w:szCs w:val="20"/>
              </w:rPr>
              <w:t>5</w:t>
            </w:r>
            <w:r>
              <w:rPr>
                <w:rFonts w:ascii="Times New Roman" w:hAnsi="Times New Roman" w:cs="Times New Roman"/>
                <w:sz w:val="20"/>
                <w:szCs w:val="20"/>
                <w:lang w:val="uk-UA"/>
              </w:rPr>
              <w:t>0</w:t>
            </w:r>
          </w:p>
        </w:tc>
      </w:tr>
      <w:tr w:rsidR="001927A3" w:rsidRPr="0033228B" w14:paraId="48D00208" w14:textId="77777777" w:rsidTr="00A15804">
        <w:tc>
          <w:tcPr>
            <w:tcW w:w="2830" w:type="dxa"/>
            <w:shd w:val="clear" w:color="auto" w:fill="A8D08D" w:themeFill="accent6" w:themeFillTint="99"/>
            <w:vAlign w:val="center"/>
          </w:tcPr>
          <w:p w14:paraId="53A05061" w14:textId="21E3B744" w:rsidR="005C2158" w:rsidRPr="0033228B" w:rsidRDefault="005C2158"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У тому числі</w:t>
            </w:r>
          </w:p>
          <w:p w14:paraId="7EE1F24A" w14:textId="77777777" w:rsidR="001927A3" w:rsidRDefault="005C2158" w:rsidP="001927A3">
            <w:pPr>
              <w:jc w:val="center"/>
              <w:rPr>
                <w:rFonts w:ascii="Times New Roman" w:hAnsi="Times New Roman" w:cs="Times New Roman"/>
                <w:b/>
                <w:sz w:val="20"/>
                <w:szCs w:val="20"/>
              </w:rPr>
            </w:pPr>
            <w:r w:rsidRPr="0033228B">
              <w:rPr>
                <w:rFonts w:ascii="Times New Roman" w:hAnsi="Times New Roman" w:cs="Times New Roman"/>
                <w:b/>
                <w:sz w:val="20"/>
                <w:szCs w:val="20"/>
              </w:rPr>
              <w:t>Ebből</w:t>
            </w:r>
          </w:p>
          <w:p w14:paraId="5D55749D" w14:textId="2E0E579A" w:rsidR="0035702C" w:rsidRPr="0033228B" w:rsidRDefault="0035702C" w:rsidP="001927A3">
            <w:pPr>
              <w:jc w:val="center"/>
              <w:rPr>
                <w:rFonts w:ascii="Times New Roman" w:hAnsi="Times New Roman" w:cs="Times New Roman"/>
                <w:b/>
                <w:sz w:val="20"/>
                <w:szCs w:val="20"/>
              </w:rPr>
            </w:pPr>
            <w:r w:rsidRPr="0035702C">
              <w:rPr>
                <w:rFonts w:ascii="Times New Roman" w:hAnsi="Times New Roman" w:cs="Times New Roman"/>
                <w:b/>
                <w:sz w:val="20"/>
                <w:szCs w:val="20"/>
              </w:rPr>
              <w:t>From this</w:t>
            </w:r>
          </w:p>
        </w:tc>
        <w:tc>
          <w:tcPr>
            <w:tcW w:w="7364" w:type="dxa"/>
            <w:gridSpan w:val="4"/>
            <w:vAlign w:val="center"/>
          </w:tcPr>
          <w:p w14:paraId="326787C3" w14:textId="679FBEEF" w:rsidR="001927A3" w:rsidRPr="0027055A" w:rsidRDefault="008E4DEA" w:rsidP="008E4DEA">
            <w:pPr>
              <w:rPr>
                <w:rFonts w:ascii="Times New Roman" w:hAnsi="Times New Roman" w:cs="Times New Roman"/>
                <w:b/>
                <w:sz w:val="20"/>
                <w:szCs w:val="20"/>
                <w:lang w:val="uk-UA"/>
              </w:rPr>
            </w:pPr>
            <w:r>
              <w:rPr>
                <w:rStyle w:val="Kiemels2"/>
                <w:rFonts w:ascii="Times New Roman" w:hAnsi="Times New Roman" w:cs="Times New Roman"/>
                <w:b w:val="0"/>
                <w:sz w:val="20"/>
                <w:szCs w:val="20"/>
              </w:rPr>
              <w:t xml:space="preserve">1) </w:t>
            </w:r>
            <w:r w:rsidRPr="008E4DEA">
              <w:rPr>
                <w:rStyle w:val="Kiemels2"/>
                <w:rFonts w:ascii="Times New Roman" w:hAnsi="Times New Roman" w:cs="Times New Roman"/>
                <w:b w:val="0"/>
                <w:sz w:val="20"/>
                <w:szCs w:val="20"/>
              </w:rPr>
              <w:t>Лекції / Előadás / Lectures</w:t>
            </w:r>
            <w:r>
              <w:rPr>
                <w:rStyle w:val="Kiemels2"/>
                <w:rFonts w:ascii="Times New Roman" w:hAnsi="Times New Roman" w:cs="Times New Roman"/>
                <w:b w:val="0"/>
                <w:sz w:val="20"/>
                <w:szCs w:val="20"/>
              </w:rPr>
              <w:t>:</w:t>
            </w:r>
            <w:r w:rsidR="0027055A">
              <w:rPr>
                <w:rStyle w:val="Kiemels2"/>
                <w:rFonts w:ascii="Times New Roman" w:hAnsi="Times New Roman" w:cs="Times New Roman"/>
                <w:b w:val="0"/>
                <w:sz w:val="20"/>
                <w:szCs w:val="20"/>
                <w:lang w:val="uk-UA"/>
              </w:rPr>
              <w:t xml:space="preserve"> </w:t>
            </w:r>
            <w:r w:rsidR="008D108C">
              <w:rPr>
                <w:rStyle w:val="Kiemels2"/>
                <w:rFonts w:ascii="Times New Roman" w:hAnsi="Times New Roman" w:cs="Times New Roman"/>
                <w:b w:val="0"/>
                <w:sz w:val="20"/>
                <w:szCs w:val="20"/>
              </w:rPr>
              <w:t>3</w:t>
            </w:r>
            <w:r w:rsidR="0027055A">
              <w:rPr>
                <w:rStyle w:val="Kiemels2"/>
                <w:rFonts w:ascii="Times New Roman" w:hAnsi="Times New Roman" w:cs="Times New Roman"/>
                <w:b w:val="0"/>
                <w:sz w:val="20"/>
                <w:szCs w:val="20"/>
                <w:lang w:val="uk-UA"/>
              </w:rPr>
              <w:t>0</w:t>
            </w:r>
            <w:r w:rsidRPr="008E4DEA">
              <w:rPr>
                <w:rFonts w:ascii="Times New Roman" w:hAnsi="Times New Roman" w:cs="Times New Roman"/>
                <w:b/>
                <w:sz w:val="20"/>
                <w:szCs w:val="20"/>
              </w:rPr>
              <w:br/>
            </w:r>
            <w:r>
              <w:rPr>
                <w:rStyle w:val="Kiemels2"/>
                <w:rFonts w:ascii="Times New Roman" w:hAnsi="Times New Roman" w:cs="Times New Roman"/>
                <w:b w:val="0"/>
                <w:sz w:val="20"/>
                <w:szCs w:val="20"/>
              </w:rPr>
              <w:t xml:space="preserve">2) </w:t>
            </w:r>
            <w:r w:rsidRPr="008E4DEA">
              <w:rPr>
                <w:rStyle w:val="Kiemels2"/>
                <w:rFonts w:ascii="Times New Roman" w:hAnsi="Times New Roman" w:cs="Times New Roman"/>
                <w:b w:val="0"/>
                <w:sz w:val="20"/>
                <w:szCs w:val="20"/>
              </w:rPr>
              <w:t>Практичні (семінарські) заняття / Gyakorlatok, szemináriumok / Practical (seminar) classes</w:t>
            </w:r>
            <w:r>
              <w:rPr>
                <w:rStyle w:val="Kiemels2"/>
                <w:rFonts w:ascii="Times New Roman" w:hAnsi="Times New Roman" w:cs="Times New Roman"/>
                <w:b w:val="0"/>
                <w:sz w:val="20"/>
                <w:szCs w:val="20"/>
              </w:rPr>
              <w:t>:</w:t>
            </w:r>
            <w:r w:rsidR="0027055A">
              <w:rPr>
                <w:rStyle w:val="Kiemels2"/>
                <w:rFonts w:ascii="Times New Roman" w:hAnsi="Times New Roman" w:cs="Times New Roman"/>
                <w:b w:val="0"/>
                <w:sz w:val="20"/>
                <w:szCs w:val="20"/>
                <w:lang w:val="uk-UA"/>
              </w:rPr>
              <w:t xml:space="preserve"> 2</w:t>
            </w:r>
            <w:r w:rsidR="00EE036A">
              <w:rPr>
                <w:rStyle w:val="Kiemels2"/>
                <w:rFonts w:ascii="Times New Roman" w:hAnsi="Times New Roman" w:cs="Times New Roman"/>
                <w:b w:val="0"/>
                <w:sz w:val="20"/>
                <w:szCs w:val="20"/>
              </w:rPr>
              <w:t>0</w:t>
            </w:r>
            <w:r w:rsidRPr="008E4DEA">
              <w:rPr>
                <w:rFonts w:ascii="Times New Roman" w:hAnsi="Times New Roman" w:cs="Times New Roman"/>
                <w:b/>
                <w:sz w:val="20"/>
                <w:szCs w:val="20"/>
              </w:rPr>
              <w:br/>
            </w:r>
            <w:r>
              <w:rPr>
                <w:rStyle w:val="Kiemels2"/>
                <w:rFonts w:ascii="Times New Roman" w:hAnsi="Times New Roman" w:cs="Times New Roman"/>
                <w:b w:val="0"/>
                <w:sz w:val="20"/>
                <w:szCs w:val="20"/>
              </w:rPr>
              <w:t xml:space="preserve">3) </w:t>
            </w:r>
            <w:r w:rsidRPr="008E4DEA">
              <w:rPr>
                <w:rStyle w:val="Kiemels2"/>
                <w:rFonts w:ascii="Times New Roman" w:hAnsi="Times New Roman" w:cs="Times New Roman"/>
                <w:b w:val="0"/>
                <w:sz w:val="20"/>
                <w:szCs w:val="20"/>
              </w:rPr>
              <w:t>Лабораторні заняття / Laboratóriumi foglalkozások / Laboratory classes</w:t>
            </w:r>
            <w:r>
              <w:rPr>
                <w:rStyle w:val="Kiemels2"/>
                <w:rFonts w:ascii="Times New Roman" w:hAnsi="Times New Roman" w:cs="Times New Roman"/>
                <w:b w:val="0"/>
                <w:sz w:val="20"/>
                <w:szCs w:val="20"/>
              </w:rPr>
              <w:t>:</w:t>
            </w:r>
            <w:r w:rsidR="009B2E34">
              <w:rPr>
                <w:rStyle w:val="Kiemels2"/>
                <w:rFonts w:ascii="Times New Roman" w:hAnsi="Times New Roman" w:cs="Times New Roman"/>
                <w:b w:val="0"/>
                <w:sz w:val="20"/>
                <w:szCs w:val="20"/>
              </w:rPr>
              <w:t xml:space="preserve"> –</w:t>
            </w:r>
            <w:r w:rsidRPr="008E4DEA">
              <w:rPr>
                <w:rFonts w:ascii="Times New Roman" w:hAnsi="Times New Roman" w:cs="Times New Roman"/>
                <w:b/>
                <w:sz w:val="20"/>
                <w:szCs w:val="20"/>
              </w:rPr>
              <w:br/>
            </w:r>
            <w:r>
              <w:rPr>
                <w:rStyle w:val="Kiemels2"/>
                <w:rFonts w:ascii="Times New Roman" w:hAnsi="Times New Roman" w:cs="Times New Roman"/>
                <w:b w:val="0"/>
                <w:sz w:val="20"/>
                <w:szCs w:val="20"/>
              </w:rPr>
              <w:t xml:space="preserve">4) </w:t>
            </w:r>
            <w:r w:rsidRPr="008E4DEA">
              <w:rPr>
                <w:rStyle w:val="Kiemels2"/>
                <w:rFonts w:ascii="Times New Roman" w:hAnsi="Times New Roman" w:cs="Times New Roman"/>
                <w:b w:val="0"/>
                <w:sz w:val="20"/>
                <w:szCs w:val="20"/>
              </w:rPr>
              <w:t>Самостійна робота здобувача освіти / A hallgató önálló munkája / Student independent work</w:t>
            </w:r>
            <w:r>
              <w:rPr>
                <w:rStyle w:val="Kiemels2"/>
                <w:rFonts w:ascii="Times New Roman" w:hAnsi="Times New Roman" w:cs="Times New Roman"/>
                <w:b w:val="0"/>
                <w:sz w:val="20"/>
                <w:szCs w:val="20"/>
              </w:rPr>
              <w:t>:</w:t>
            </w:r>
            <w:r w:rsidR="0027055A">
              <w:rPr>
                <w:rStyle w:val="Kiemels2"/>
                <w:rFonts w:ascii="Times New Roman" w:hAnsi="Times New Roman" w:cs="Times New Roman"/>
                <w:b w:val="0"/>
                <w:sz w:val="20"/>
                <w:szCs w:val="20"/>
                <w:lang w:val="uk-UA"/>
              </w:rPr>
              <w:t xml:space="preserve"> 1</w:t>
            </w:r>
            <w:r w:rsidR="008D108C">
              <w:rPr>
                <w:rStyle w:val="Kiemels2"/>
                <w:rFonts w:ascii="Times New Roman" w:hAnsi="Times New Roman" w:cs="Times New Roman"/>
                <w:b w:val="0"/>
                <w:sz w:val="20"/>
                <w:szCs w:val="20"/>
              </w:rPr>
              <w:t>0</w:t>
            </w:r>
            <w:r w:rsidR="0027055A">
              <w:rPr>
                <w:rStyle w:val="Kiemels2"/>
                <w:rFonts w:ascii="Times New Roman" w:hAnsi="Times New Roman" w:cs="Times New Roman"/>
                <w:b w:val="0"/>
                <w:sz w:val="20"/>
                <w:szCs w:val="20"/>
                <w:lang w:val="uk-UA"/>
              </w:rPr>
              <w:t>0</w:t>
            </w:r>
          </w:p>
        </w:tc>
      </w:tr>
      <w:tr w:rsidR="001927A3" w:rsidRPr="0033228B" w14:paraId="7601B7E2" w14:textId="77777777" w:rsidTr="00A15804">
        <w:tc>
          <w:tcPr>
            <w:tcW w:w="2830" w:type="dxa"/>
            <w:shd w:val="clear" w:color="auto" w:fill="FFC000"/>
            <w:vAlign w:val="center"/>
          </w:tcPr>
          <w:p w14:paraId="234D3356" w14:textId="77777777" w:rsidR="005C2158" w:rsidRPr="0033228B" w:rsidRDefault="001927A3" w:rsidP="005C2158">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Викладач</w:t>
            </w:r>
            <w:r w:rsidR="005C2158" w:rsidRPr="0033228B">
              <w:rPr>
                <w:rFonts w:ascii="Times New Roman" w:hAnsi="Times New Roman" w:cs="Times New Roman"/>
                <w:b/>
                <w:sz w:val="20"/>
                <w:szCs w:val="20"/>
              </w:rPr>
              <w:t>,</w:t>
            </w:r>
            <w:r w:rsidR="005C2158" w:rsidRPr="0033228B">
              <w:rPr>
                <w:rFonts w:ascii="Times New Roman" w:hAnsi="Times New Roman" w:cs="Times New Roman"/>
                <w:b/>
                <w:sz w:val="20"/>
                <w:szCs w:val="20"/>
                <w:lang w:val="uk-UA"/>
              </w:rPr>
              <w:t xml:space="preserve"> відповідальний</w:t>
            </w:r>
            <w:r w:rsidRPr="0033228B">
              <w:rPr>
                <w:rFonts w:ascii="Times New Roman" w:hAnsi="Times New Roman" w:cs="Times New Roman"/>
                <w:b/>
                <w:sz w:val="20"/>
                <w:szCs w:val="20"/>
                <w:lang w:val="uk-UA"/>
              </w:rPr>
              <w:t xml:space="preserve"> за </w:t>
            </w:r>
            <w:r w:rsidR="005C2158" w:rsidRPr="0033228B">
              <w:rPr>
                <w:rFonts w:ascii="Times New Roman" w:hAnsi="Times New Roman" w:cs="Times New Roman"/>
                <w:b/>
                <w:sz w:val="20"/>
                <w:szCs w:val="20"/>
                <w:lang w:val="uk-UA"/>
              </w:rPr>
              <w:t>освітній компонент</w:t>
            </w:r>
          </w:p>
          <w:p w14:paraId="06EA0BC2" w14:textId="77777777" w:rsidR="001927A3" w:rsidRPr="00335278" w:rsidRDefault="001927A3" w:rsidP="005C2158">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005C2158" w:rsidRPr="00335278">
              <w:rPr>
                <w:rFonts w:ascii="Times New Roman" w:hAnsi="Times New Roman" w:cs="Times New Roman"/>
                <w:sz w:val="16"/>
                <w:szCs w:val="16"/>
                <w:lang w:val="uk-UA"/>
              </w:rPr>
              <w:t>ПІБ</w:t>
            </w:r>
            <w:r w:rsidRPr="00335278">
              <w:rPr>
                <w:rFonts w:ascii="Times New Roman" w:hAnsi="Times New Roman" w:cs="Times New Roman"/>
                <w:sz w:val="16"/>
                <w:szCs w:val="16"/>
                <w:lang w:val="uk-UA"/>
              </w:rPr>
              <w:t xml:space="preserve">, </w:t>
            </w:r>
            <w:r w:rsidR="005C2158" w:rsidRPr="00335278">
              <w:rPr>
                <w:rFonts w:ascii="Times New Roman" w:hAnsi="Times New Roman" w:cs="Times New Roman"/>
                <w:sz w:val="16"/>
                <w:szCs w:val="16"/>
                <w:lang w:val="uk-UA"/>
              </w:rPr>
              <w:t>науковий ступінь, вчене</w:t>
            </w:r>
            <w:r w:rsidRPr="00335278">
              <w:rPr>
                <w:rFonts w:ascii="Times New Roman" w:hAnsi="Times New Roman" w:cs="Times New Roman"/>
                <w:sz w:val="16"/>
                <w:szCs w:val="16"/>
                <w:lang w:val="uk-UA"/>
              </w:rPr>
              <w:t xml:space="preserve"> звання,</w:t>
            </w:r>
            <w:r w:rsidR="005C2158"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lang w:val="uk-UA"/>
              </w:rPr>
              <w:t xml:space="preserve"> адреса електронної пошти)</w:t>
            </w:r>
          </w:p>
          <w:p w14:paraId="00E10159" w14:textId="77777777"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rPr>
              <w:t>Tárgyfelelős oktató</w:t>
            </w:r>
          </w:p>
          <w:p w14:paraId="7AC96AC8" w14:textId="77777777" w:rsidR="005C2158" w:rsidRPr="00335278" w:rsidRDefault="005C2158" w:rsidP="005C2158">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48C9CA9C" w14:textId="77777777" w:rsidR="00D32086" w:rsidRDefault="00D32086" w:rsidP="005C2158">
            <w:pPr>
              <w:jc w:val="center"/>
            </w:pPr>
            <w:r w:rsidRPr="00D32086">
              <w:rPr>
                <w:rFonts w:ascii="Times New Roman" w:hAnsi="Times New Roman" w:cs="Times New Roman"/>
                <w:b/>
                <w:sz w:val="20"/>
                <w:szCs w:val="20"/>
              </w:rPr>
              <w:t>Instructor responsible for the educational component</w:t>
            </w:r>
          </w:p>
          <w:p w14:paraId="6039F169" w14:textId="74CBC823" w:rsidR="00D32086" w:rsidRPr="00335278" w:rsidRDefault="00D32086" w:rsidP="005C2158">
            <w:pPr>
              <w:jc w:val="center"/>
              <w:rPr>
                <w:rFonts w:ascii="Times New Roman" w:hAnsi="Times New Roman" w:cs="Times New Roman"/>
                <w:sz w:val="16"/>
                <w:szCs w:val="16"/>
              </w:rPr>
            </w:pPr>
            <w:r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031D86AA" w14:textId="141CBBE6" w:rsidR="00376B3B" w:rsidRPr="008115E5" w:rsidRDefault="008D108C" w:rsidP="00376B3B">
            <w:pPr>
              <w:jc w:val="center"/>
              <w:rPr>
                <w:rFonts w:ascii="Times New Roman" w:hAnsi="Times New Roman" w:cs="Times New Roman"/>
                <w:b/>
                <w:sz w:val="20"/>
                <w:szCs w:val="20"/>
                <w:lang w:val="uk-UA"/>
              </w:rPr>
            </w:pPr>
            <w:r w:rsidRPr="008D108C">
              <w:rPr>
                <w:rFonts w:ascii="Times New Roman" w:hAnsi="Times New Roman" w:cs="Times New Roman"/>
                <w:b/>
                <w:sz w:val="20"/>
                <w:szCs w:val="20"/>
                <w:lang w:val="uk-UA"/>
              </w:rPr>
              <w:t>Генці Шандор Олександрович</w:t>
            </w:r>
          </w:p>
          <w:p w14:paraId="1EC3DA09" w14:textId="637C3644" w:rsidR="00376B3B" w:rsidRDefault="00376B3B" w:rsidP="00376B3B">
            <w:pPr>
              <w:jc w:val="center"/>
              <w:rPr>
                <w:rFonts w:ascii="Times New Roman" w:hAnsi="Times New Roman" w:cs="Times New Roman"/>
                <w:sz w:val="20"/>
                <w:szCs w:val="20"/>
              </w:rPr>
            </w:pPr>
            <w:r>
              <w:rPr>
                <w:rFonts w:ascii="Times New Roman" w:hAnsi="Times New Roman" w:cs="Times New Roman"/>
                <w:sz w:val="20"/>
                <w:szCs w:val="20"/>
              </w:rPr>
              <w:t xml:space="preserve">PhD, </w:t>
            </w:r>
            <w:r>
              <w:rPr>
                <w:rFonts w:ascii="Times New Roman" w:hAnsi="Times New Roman" w:cs="Times New Roman"/>
                <w:sz w:val="20"/>
                <w:szCs w:val="20"/>
                <w:lang w:val="uk-UA"/>
              </w:rPr>
              <w:t>доцент, доцент кафедри географії та туризму</w:t>
            </w:r>
            <w:r>
              <w:rPr>
                <w:rFonts w:ascii="Times New Roman" w:hAnsi="Times New Roman" w:cs="Times New Roman"/>
                <w:sz w:val="20"/>
                <w:szCs w:val="20"/>
              </w:rPr>
              <w:t xml:space="preserve">, </w:t>
            </w:r>
            <w:hyperlink r:id="rId9" w:history="1">
              <w:r w:rsidR="008D108C" w:rsidRPr="007D5427">
                <w:rPr>
                  <w:rStyle w:val="Hiperhivatkozs"/>
                  <w:rFonts w:ascii="Times New Roman" w:hAnsi="Times New Roman" w:cs="Times New Roman"/>
                  <w:sz w:val="20"/>
                  <w:szCs w:val="20"/>
                </w:rPr>
                <w:t>gonczy.sandor@kmf.org.ua</w:t>
              </w:r>
            </w:hyperlink>
          </w:p>
          <w:p w14:paraId="6604803B" w14:textId="77777777" w:rsidR="004E2F1C" w:rsidRPr="008115E5" w:rsidRDefault="004E2F1C" w:rsidP="00376B3B">
            <w:pPr>
              <w:jc w:val="center"/>
              <w:rPr>
                <w:rFonts w:ascii="Times New Roman" w:hAnsi="Times New Roman" w:cs="Times New Roman"/>
                <w:sz w:val="20"/>
                <w:szCs w:val="20"/>
              </w:rPr>
            </w:pPr>
          </w:p>
          <w:p w14:paraId="5A90608A" w14:textId="43454340" w:rsidR="00376B3B" w:rsidRPr="008115E5" w:rsidRDefault="00376B3B" w:rsidP="00376B3B">
            <w:pPr>
              <w:jc w:val="center"/>
              <w:rPr>
                <w:rFonts w:ascii="Times New Roman" w:hAnsi="Times New Roman" w:cs="Times New Roman"/>
                <w:b/>
                <w:sz w:val="20"/>
                <w:szCs w:val="20"/>
              </w:rPr>
            </w:pPr>
            <w:r w:rsidRPr="008115E5">
              <w:rPr>
                <w:rFonts w:ascii="Times New Roman" w:hAnsi="Times New Roman" w:cs="Times New Roman"/>
                <w:b/>
                <w:sz w:val="20"/>
                <w:szCs w:val="20"/>
              </w:rPr>
              <w:t xml:space="preserve">Dr. </w:t>
            </w:r>
            <w:r w:rsidR="008D108C">
              <w:rPr>
                <w:rFonts w:ascii="Times New Roman" w:hAnsi="Times New Roman" w:cs="Times New Roman"/>
                <w:b/>
                <w:sz w:val="20"/>
                <w:szCs w:val="20"/>
              </w:rPr>
              <w:t>Gönczy Sándor</w:t>
            </w:r>
          </w:p>
          <w:p w14:paraId="6FD473BC" w14:textId="540FFFD7" w:rsidR="00376B3B" w:rsidRDefault="00376B3B" w:rsidP="00376B3B">
            <w:pPr>
              <w:jc w:val="center"/>
              <w:rPr>
                <w:rFonts w:ascii="Times New Roman" w:hAnsi="Times New Roman" w:cs="Times New Roman"/>
                <w:sz w:val="20"/>
                <w:szCs w:val="20"/>
              </w:rPr>
            </w:pPr>
            <w:r>
              <w:rPr>
                <w:rFonts w:ascii="Times New Roman" w:hAnsi="Times New Roman" w:cs="Times New Roman"/>
                <w:sz w:val="20"/>
                <w:szCs w:val="20"/>
              </w:rPr>
              <w:t xml:space="preserve">PhD, docens, a Földrajz és Turizmus tanszék docense, </w:t>
            </w:r>
            <w:hyperlink r:id="rId10" w:history="1">
              <w:r w:rsidR="008D108C" w:rsidRPr="007D5427">
                <w:rPr>
                  <w:rStyle w:val="Hiperhivatkozs"/>
                  <w:rFonts w:ascii="Times New Roman" w:hAnsi="Times New Roman" w:cs="Times New Roman"/>
                  <w:sz w:val="20"/>
                  <w:szCs w:val="20"/>
                </w:rPr>
                <w:t>gonczy.sandor@kmf.org.ua</w:t>
              </w:r>
            </w:hyperlink>
          </w:p>
          <w:p w14:paraId="64444C95" w14:textId="77777777" w:rsidR="004E2F1C" w:rsidRDefault="004E2F1C" w:rsidP="00376B3B">
            <w:pPr>
              <w:jc w:val="center"/>
              <w:rPr>
                <w:rFonts w:ascii="Times New Roman" w:hAnsi="Times New Roman" w:cs="Times New Roman"/>
                <w:sz w:val="20"/>
                <w:szCs w:val="20"/>
              </w:rPr>
            </w:pPr>
          </w:p>
          <w:p w14:paraId="4468D8D3" w14:textId="290A6112" w:rsidR="00376B3B" w:rsidRPr="008115E5" w:rsidRDefault="008D108C" w:rsidP="00376B3B">
            <w:pPr>
              <w:jc w:val="center"/>
              <w:rPr>
                <w:rFonts w:ascii="Times New Roman" w:hAnsi="Times New Roman" w:cs="Times New Roman"/>
                <w:b/>
                <w:sz w:val="20"/>
                <w:szCs w:val="20"/>
              </w:rPr>
            </w:pPr>
            <w:r>
              <w:rPr>
                <w:rFonts w:ascii="Times New Roman" w:hAnsi="Times New Roman" w:cs="Times New Roman"/>
                <w:b/>
                <w:sz w:val="20"/>
                <w:szCs w:val="20"/>
              </w:rPr>
              <w:t>Sándor Gönczy</w:t>
            </w:r>
          </w:p>
          <w:p w14:paraId="36F7ECA0" w14:textId="45E9E741" w:rsidR="0027055A" w:rsidRDefault="00376B3B" w:rsidP="00376B3B">
            <w:pPr>
              <w:jc w:val="center"/>
              <w:rPr>
                <w:rFonts w:ascii="Times New Roman" w:hAnsi="Times New Roman" w:cs="Times New Roman"/>
                <w:sz w:val="20"/>
                <w:szCs w:val="20"/>
                <w:lang w:val="en-GB"/>
              </w:rPr>
            </w:pPr>
            <w:r w:rsidRPr="008115E5">
              <w:rPr>
                <w:rFonts w:ascii="Times New Roman" w:hAnsi="Times New Roman" w:cs="Times New Roman"/>
                <w:sz w:val="20"/>
                <w:szCs w:val="20"/>
                <w:lang w:val="en-GB"/>
              </w:rPr>
              <w:t xml:space="preserve">PhD, Associate Professor, Associate Professor of the Department of Geography and Tourism, </w:t>
            </w:r>
            <w:hyperlink r:id="rId11" w:history="1">
              <w:r w:rsidR="008D108C" w:rsidRPr="007D5427">
                <w:rPr>
                  <w:rStyle w:val="Hiperhivatkozs"/>
                  <w:rFonts w:ascii="Times New Roman" w:hAnsi="Times New Roman" w:cs="Times New Roman"/>
                  <w:sz w:val="20"/>
                  <w:szCs w:val="20"/>
                </w:rPr>
                <w:t>gonczy.sandor@kmf.org.ua</w:t>
              </w:r>
            </w:hyperlink>
          </w:p>
          <w:p w14:paraId="3BDBB028" w14:textId="0BB8433B" w:rsidR="004E2F1C" w:rsidRPr="0027055A" w:rsidRDefault="004E2F1C" w:rsidP="00376B3B">
            <w:pPr>
              <w:jc w:val="center"/>
              <w:rPr>
                <w:rFonts w:ascii="Times New Roman" w:hAnsi="Times New Roman" w:cs="Times New Roman"/>
                <w:sz w:val="20"/>
                <w:szCs w:val="20"/>
              </w:rPr>
            </w:pPr>
          </w:p>
        </w:tc>
      </w:tr>
      <w:tr w:rsidR="005C2158" w:rsidRPr="0033228B" w14:paraId="2D68A09D" w14:textId="77777777" w:rsidTr="00A15804">
        <w:tc>
          <w:tcPr>
            <w:tcW w:w="2830" w:type="dxa"/>
            <w:shd w:val="clear" w:color="auto" w:fill="FFC000"/>
            <w:vAlign w:val="center"/>
          </w:tcPr>
          <w:p w14:paraId="127E95FC" w14:textId="01281E78"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читання лекцій</w:t>
            </w:r>
          </w:p>
          <w:p w14:paraId="1D4C8FDC" w14:textId="77777777" w:rsidR="005C2158" w:rsidRPr="00335278" w:rsidRDefault="005C2158" w:rsidP="005C2158">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 науковий ступінь, вчене звання, посада, адреса електронної пошти)</w:t>
            </w:r>
          </w:p>
          <w:p w14:paraId="1D379DF3" w14:textId="1EAEE9FB"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rPr>
              <w:t>Az előadásokat tartó oktatók</w:t>
            </w:r>
          </w:p>
          <w:p w14:paraId="2CE4B15E" w14:textId="77777777" w:rsidR="005C2158" w:rsidRPr="00335278" w:rsidRDefault="005C2158" w:rsidP="005C2158">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073809DC" w14:textId="77777777" w:rsidR="00D32086" w:rsidRPr="00D32086" w:rsidRDefault="00D32086" w:rsidP="005C2158">
            <w:pPr>
              <w:jc w:val="center"/>
              <w:rPr>
                <w:rFonts w:ascii="Times New Roman" w:hAnsi="Times New Roman" w:cs="Times New Roman"/>
                <w:b/>
                <w:sz w:val="20"/>
                <w:szCs w:val="20"/>
                <w:lang w:val="uk-UA"/>
              </w:rPr>
            </w:pPr>
            <w:r w:rsidRPr="00D32086">
              <w:rPr>
                <w:rFonts w:ascii="Times New Roman" w:hAnsi="Times New Roman" w:cs="Times New Roman"/>
                <w:b/>
                <w:sz w:val="20"/>
                <w:szCs w:val="20"/>
                <w:lang w:val="uk-UA"/>
              </w:rPr>
              <w:t>Instructors responsible for delivering lectures</w:t>
            </w:r>
          </w:p>
          <w:p w14:paraId="28537CB4" w14:textId="468B6216" w:rsidR="00D32086" w:rsidRPr="00335278" w:rsidRDefault="00891289" w:rsidP="005C2158">
            <w:pPr>
              <w:jc w:val="center"/>
              <w:rPr>
                <w:rFonts w:ascii="Times New Roman" w:hAnsi="Times New Roman" w:cs="Times New Roman"/>
                <w:b/>
                <w:sz w:val="16"/>
                <w:szCs w:val="16"/>
                <w:lang w:val="uk-UA"/>
              </w:rPr>
            </w:pPr>
            <w:r w:rsidRPr="00335278">
              <w:rPr>
                <w:rFonts w:ascii="Times New Roman" w:hAnsi="Times New Roman" w:cs="Times New Roman"/>
                <w:sz w:val="16"/>
                <w:szCs w:val="16"/>
              </w:rPr>
              <w:t>(</w:t>
            </w:r>
            <w:r w:rsidR="00D32086"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7D416320" w14:textId="77777777" w:rsidR="008D108C" w:rsidRPr="008115E5" w:rsidRDefault="008D108C" w:rsidP="008D108C">
            <w:pPr>
              <w:jc w:val="center"/>
              <w:rPr>
                <w:rFonts w:ascii="Times New Roman" w:hAnsi="Times New Roman" w:cs="Times New Roman"/>
                <w:b/>
                <w:sz w:val="20"/>
                <w:szCs w:val="20"/>
                <w:lang w:val="uk-UA"/>
              </w:rPr>
            </w:pPr>
            <w:r w:rsidRPr="008D108C">
              <w:rPr>
                <w:rFonts w:ascii="Times New Roman" w:hAnsi="Times New Roman" w:cs="Times New Roman"/>
                <w:b/>
                <w:sz w:val="20"/>
                <w:szCs w:val="20"/>
                <w:lang w:val="uk-UA"/>
              </w:rPr>
              <w:t>Генці Шандор Олександрович</w:t>
            </w:r>
          </w:p>
          <w:p w14:paraId="5084C4DA" w14:textId="77777777" w:rsidR="008D108C" w:rsidRDefault="008D108C" w:rsidP="008D108C">
            <w:pPr>
              <w:jc w:val="center"/>
              <w:rPr>
                <w:rFonts w:ascii="Times New Roman" w:hAnsi="Times New Roman" w:cs="Times New Roman"/>
                <w:sz w:val="20"/>
                <w:szCs w:val="20"/>
              </w:rPr>
            </w:pPr>
            <w:r>
              <w:rPr>
                <w:rFonts w:ascii="Times New Roman" w:hAnsi="Times New Roman" w:cs="Times New Roman"/>
                <w:sz w:val="20"/>
                <w:szCs w:val="20"/>
              </w:rPr>
              <w:t xml:space="preserve">PhD, </w:t>
            </w:r>
            <w:r>
              <w:rPr>
                <w:rFonts w:ascii="Times New Roman" w:hAnsi="Times New Roman" w:cs="Times New Roman"/>
                <w:sz w:val="20"/>
                <w:szCs w:val="20"/>
                <w:lang w:val="uk-UA"/>
              </w:rPr>
              <w:t>доцент, доцент кафедри географії та туризму</w:t>
            </w:r>
            <w:r>
              <w:rPr>
                <w:rFonts w:ascii="Times New Roman" w:hAnsi="Times New Roman" w:cs="Times New Roman"/>
                <w:sz w:val="20"/>
                <w:szCs w:val="20"/>
              </w:rPr>
              <w:t xml:space="preserve">, </w:t>
            </w:r>
            <w:hyperlink r:id="rId12" w:history="1">
              <w:r w:rsidRPr="007D5427">
                <w:rPr>
                  <w:rStyle w:val="Hiperhivatkozs"/>
                  <w:rFonts w:ascii="Times New Roman" w:hAnsi="Times New Roman" w:cs="Times New Roman"/>
                  <w:sz w:val="20"/>
                  <w:szCs w:val="20"/>
                </w:rPr>
                <w:t>gonczy.sandor@kmf.org.ua</w:t>
              </w:r>
            </w:hyperlink>
          </w:p>
          <w:p w14:paraId="1080AD59" w14:textId="77777777" w:rsidR="008D108C" w:rsidRPr="008115E5" w:rsidRDefault="008D108C" w:rsidP="008D108C">
            <w:pPr>
              <w:jc w:val="center"/>
              <w:rPr>
                <w:rFonts w:ascii="Times New Roman" w:hAnsi="Times New Roman" w:cs="Times New Roman"/>
                <w:sz w:val="20"/>
                <w:szCs w:val="20"/>
              </w:rPr>
            </w:pPr>
          </w:p>
          <w:p w14:paraId="3386F41E" w14:textId="77777777" w:rsidR="008D108C" w:rsidRPr="008115E5" w:rsidRDefault="008D108C" w:rsidP="008D108C">
            <w:pPr>
              <w:jc w:val="center"/>
              <w:rPr>
                <w:rFonts w:ascii="Times New Roman" w:hAnsi="Times New Roman" w:cs="Times New Roman"/>
                <w:b/>
                <w:sz w:val="20"/>
                <w:szCs w:val="20"/>
              </w:rPr>
            </w:pPr>
            <w:r w:rsidRPr="008115E5">
              <w:rPr>
                <w:rFonts w:ascii="Times New Roman" w:hAnsi="Times New Roman" w:cs="Times New Roman"/>
                <w:b/>
                <w:sz w:val="20"/>
                <w:szCs w:val="20"/>
              </w:rPr>
              <w:t xml:space="preserve">Dr. </w:t>
            </w:r>
            <w:r>
              <w:rPr>
                <w:rFonts w:ascii="Times New Roman" w:hAnsi="Times New Roman" w:cs="Times New Roman"/>
                <w:b/>
                <w:sz w:val="20"/>
                <w:szCs w:val="20"/>
              </w:rPr>
              <w:t>Gönczy Sándor</w:t>
            </w:r>
          </w:p>
          <w:p w14:paraId="5B4FF2FF" w14:textId="77777777" w:rsidR="008D108C" w:rsidRDefault="008D108C" w:rsidP="008D108C">
            <w:pPr>
              <w:jc w:val="center"/>
              <w:rPr>
                <w:rFonts w:ascii="Times New Roman" w:hAnsi="Times New Roman" w:cs="Times New Roman"/>
                <w:sz w:val="20"/>
                <w:szCs w:val="20"/>
              </w:rPr>
            </w:pPr>
            <w:r>
              <w:rPr>
                <w:rFonts w:ascii="Times New Roman" w:hAnsi="Times New Roman" w:cs="Times New Roman"/>
                <w:sz w:val="20"/>
                <w:szCs w:val="20"/>
              </w:rPr>
              <w:t xml:space="preserve">PhD, docens, a Földrajz és Turizmus tanszék docense, </w:t>
            </w:r>
            <w:hyperlink r:id="rId13" w:history="1">
              <w:r w:rsidRPr="007D5427">
                <w:rPr>
                  <w:rStyle w:val="Hiperhivatkozs"/>
                  <w:rFonts w:ascii="Times New Roman" w:hAnsi="Times New Roman" w:cs="Times New Roman"/>
                  <w:sz w:val="20"/>
                  <w:szCs w:val="20"/>
                </w:rPr>
                <w:t>gonczy.sandor@kmf.org.ua</w:t>
              </w:r>
            </w:hyperlink>
          </w:p>
          <w:p w14:paraId="252A0125" w14:textId="77777777" w:rsidR="008D108C" w:rsidRDefault="008D108C" w:rsidP="008D108C">
            <w:pPr>
              <w:jc w:val="center"/>
              <w:rPr>
                <w:rFonts w:ascii="Times New Roman" w:hAnsi="Times New Roman" w:cs="Times New Roman"/>
                <w:sz w:val="20"/>
                <w:szCs w:val="20"/>
              </w:rPr>
            </w:pPr>
          </w:p>
          <w:p w14:paraId="577AC07B" w14:textId="77777777" w:rsidR="008D108C" w:rsidRPr="008115E5" w:rsidRDefault="008D108C" w:rsidP="008D108C">
            <w:pPr>
              <w:jc w:val="center"/>
              <w:rPr>
                <w:rFonts w:ascii="Times New Roman" w:hAnsi="Times New Roman" w:cs="Times New Roman"/>
                <w:b/>
                <w:sz w:val="20"/>
                <w:szCs w:val="20"/>
              </w:rPr>
            </w:pPr>
            <w:r>
              <w:rPr>
                <w:rFonts w:ascii="Times New Roman" w:hAnsi="Times New Roman" w:cs="Times New Roman"/>
                <w:b/>
                <w:sz w:val="20"/>
                <w:szCs w:val="20"/>
              </w:rPr>
              <w:t>Sándor Gönczy</w:t>
            </w:r>
          </w:p>
          <w:p w14:paraId="1B3718EF" w14:textId="77777777" w:rsidR="008D108C" w:rsidRDefault="008D108C" w:rsidP="008D108C">
            <w:pPr>
              <w:jc w:val="center"/>
              <w:rPr>
                <w:rFonts w:ascii="Times New Roman" w:hAnsi="Times New Roman" w:cs="Times New Roman"/>
                <w:sz w:val="20"/>
                <w:szCs w:val="20"/>
                <w:lang w:val="en-GB"/>
              </w:rPr>
            </w:pPr>
            <w:r w:rsidRPr="008115E5">
              <w:rPr>
                <w:rFonts w:ascii="Times New Roman" w:hAnsi="Times New Roman" w:cs="Times New Roman"/>
                <w:sz w:val="20"/>
                <w:szCs w:val="20"/>
                <w:lang w:val="en-GB"/>
              </w:rPr>
              <w:t xml:space="preserve">PhD, Associate Professor, Associate Professor of the Department of Geography and Tourism, </w:t>
            </w:r>
            <w:hyperlink r:id="rId14" w:history="1">
              <w:r w:rsidRPr="007D5427">
                <w:rPr>
                  <w:rStyle w:val="Hiperhivatkozs"/>
                  <w:rFonts w:ascii="Times New Roman" w:hAnsi="Times New Roman" w:cs="Times New Roman"/>
                  <w:sz w:val="20"/>
                  <w:szCs w:val="20"/>
                </w:rPr>
                <w:t>gonczy.sandor@kmf.org.ua</w:t>
              </w:r>
            </w:hyperlink>
          </w:p>
          <w:p w14:paraId="25E3C0D0" w14:textId="29D678F0" w:rsidR="004E2F1C" w:rsidRPr="0033228B" w:rsidRDefault="004E2F1C" w:rsidP="00376B3B">
            <w:pPr>
              <w:jc w:val="center"/>
              <w:rPr>
                <w:rFonts w:ascii="Times New Roman" w:hAnsi="Times New Roman" w:cs="Times New Roman"/>
                <w:bCs/>
                <w:sz w:val="20"/>
                <w:szCs w:val="20"/>
                <w:lang w:val="uk-UA"/>
              </w:rPr>
            </w:pPr>
          </w:p>
        </w:tc>
      </w:tr>
      <w:tr w:rsidR="005C2158" w:rsidRPr="0033228B" w14:paraId="457E326A" w14:textId="77777777" w:rsidTr="00A15804">
        <w:tc>
          <w:tcPr>
            <w:tcW w:w="2830" w:type="dxa"/>
            <w:shd w:val="clear" w:color="auto" w:fill="FFC000"/>
            <w:vAlign w:val="center"/>
          </w:tcPr>
          <w:p w14:paraId="0C40F9CD" w14:textId="646E04CC"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практичні, семінарські заняття</w:t>
            </w:r>
          </w:p>
          <w:p w14:paraId="33BBEA17" w14:textId="77777777" w:rsidR="005C2158" w:rsidRPr="00335278" w:rsidRDefault="005C2158" w:rsidP="005C2158">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науковий ступінь, вчене звання</w:t>
            </w:r>
            <w:r w:rsidRPr="00335278">
              <w:rPr>
                <w:rFonts w:ascii="Times New Roman" w:hAnsi="Times New Roman" w:cs="Times New Roman"/>
                <w:sz w:val="16"/>
                <w:szCs w:val="16"/>
              </w:rPr>
              <w:t>,</w:t>
            </w:r>
            <w:r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адреса електронної пошти)</w:t>
            </w:r>
          </w:p>
          <w:p w14:paraId="4B104C2C" w14:textId="1597ACE7"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rPr>
              <w:t>A szemináriumokat, gyakorlatikat tartó oktatók</w:t>
            </w:r>
          </w:p>
          <w:p w14:paraId="12B50226" w14:textId="77777777" w:rsidR="005C2158" w:rsidRPr="00335278" w:rsidRDefault="005C2158" w:rsidP="005C2158">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564DA215" w14:textId="38DB25FF" w:rsidR="005C4C7A" w:rsidRPr="0033228B" w:rsidRDefault="005E71B7" w:rsidP="005C2158">
            <w:pPr>
              <w:jc w:val="center"/>
              <w:rPr>
                <w:rFonts w:ascii="Times New Roman" w:hAnsi="Times New Roman" w:cs="Times New Roman"/>
                <w:b/>
                <w:sz w:val="20"/>
                <w:szCs w:val="20"/>
                <w:lang w:val="uk-UA"/>
              </w:rPr>
            </w:pPr>
            <w:r w:rsidRPr="005E71B7">
              <w:rPr>
                <w:rFonts w:ascii="Times New Roman" w:hAnsi="Times New Roman" w:cs="Times New Roman"/>
                <w:b/>
                <w:sz w:val="20"/>
                <w:szCs w:val="20"/>
              </w:rPr>
              <w:t>Instructors responsible for practical (seminar) sessions</w:t>
            </w:r>
            <w:r>
              <w:t xml:space="preserve"> </w:t>
            </w:r>
            <w:r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34DEBAA7" w14:textId="77777777" w:rsidR="001507AE" w:rsidRPr="008115E5" w:rsidRDefault="001507AE" w:rsidP="001507AE">
            <w:pPr>
              <w:jc w:val="center"/>
              <w:rPr>
                <w:rFonts w:ascii="Times New Roman" w:hAnsi="Times New Roman" w:cs="Times New Roman"/>
                <w:b/>
                <w:sz w:val="20"/>
                <w:szCs w:val="20"/>
                <w:lang w:val="uk-UA"/>
              </w:rPr>
            </w:pPr>
            <w:r w:rsidRPr="008D108C">
              <w:rPr>
                <w:rFonts w:ascii="Times New Roman" w:hAnsi="Times New Roman" w:cs="Times New Roman"/>
                <w:b/>
                <w:sz w:val="20"/>
                <w:szCs w:val="20"/>
                <w:lang w:val="uk-UA"/>
              </w:rPr>
              <w:t>Генці Шандор Олександрович</w:t>
            </w:r>
          </w:p>
          <w:p w14:paraId="5FAB5E33" w14:textId="77777777" w:rsidR="001507AE" w:rsidRDefault="001507AE" w:rsidP="001507AE">
            <w:pPr>
              <w:jc w:val="center"/>
              <w:rPr>
                <w:rFonts w:ascii="Times New Roman" w:hAnsi="Times New Roman" w:cs="Times New Roman"/>
                <w:sz w:val="20"/>
                <w:szCs w:val="20"/>
              </w:rPr>
            </w:pPr>
            <w:r>
              <w:rPr>
                <w:rFonts w:ascii="Times New Roman" w:hAnsi="Times New Roman" w:cs="Times New Roman"/>
                <w:sz w:val="20"/>
                <w:szCs w:val="20"/>
              </w:rPr>
              <w:t xml:space="preserve">PhD, </w:t>
            </w:r>
            <w:r>
              <w:rPr>
                <w:rFonts w:ascii="Times New Roman" w:hAnsi="Times New Roman" w:cs="Times New Roman"/>
                <w:sz w:val="20"/>
                <w:szCs w:val="20"/>
                <w:lang w:val="uk-UA"/>
              </w:rPr>
              <w:t>доцент, доцент кафедри географії та туризму</w:t>
            </w:r>
            <w:r>
              <w:rPr>
                <w:rFonts w:ascii="Times New Roman" w:hAnsi="Times New Roman" w:cs="Times New Roman"/>
                <w:sz w:val="20"/>
                <w:szCs w:val="20"/>
              </w:rPr>
              <w:t xml:space="preserve">, </w:t>
            </w:r>
            <w:hyperlink r:id="rId15" w:history="1">
              <w:r w:rsidRPr="007D5427">
                <w:rPr>
                  <w:rStyle w:val="Hiperhivatkozs"/>
                  <w:rFonts w:ascii="Times New Roman" w:hAnsi="Times New Roman" w:cs="Times New Roman"/>
                  <w:sz w:val="20"/>
                  <w:szCs w:val="20"/>
                </w:rPr>
                <w:t>gonczy.sandor@kmf.org.ua</w:t>
              </w:r>
            </w:hyperlink>
          </w:p>
          <w:p w14:paraId="4C49B9F2" w14:textId="77777777" w:rsidR="001507AE" w:rsidRPr="008115E5" w:rsidRDefault="001507AE" w:rsidP="001507AE">
            <w:pPr>
              <w:jc w:val="center"/>
              <w:rPr>
                <w:rFonts w:ascii="Times New Roman" w:hAnsi="Times New Roman" w:cs="Times New Roman"/>
                <w:sz w:val="20"/>
                <w:szCs w:val="20"/>
              </w:rPr>
            </w:pPr>
          </w:p>
          <w:p w14:paraId="436F5693" w14:textId="77777777" w:rsidR="001507AE" w:rsidRPr="008115E5" w:rsidRDefault="001507AE" w:rsidP="001507AE">
            <w:pPr>
              <w:jc w:val="center"/>
              <w:rPr>
                <w:rFonts w:ascii="Times New Roman" w:hAnsi="Times New Roman" w:cs="Times New Roman"/>
                <w:b/>
                <w:sz w:val="20"/>
                <w:szCs w:val="20"/>
              </w:rPr>
            </w:pPr>
            <w:r w:rsidRPr="008115E5">
              <w:rPr>
                <w:rFonts w:ascii="Times New Roman" w:hAnsi="Times New Roman" w:cs="Times New Roman"/>
                <w:b/>
                <w:sz w:val="20"/>
                <w:szCs w:val="20"/>
              </w:rPr>
              <w:t xml:space="preserve">Dr. </w:t>
            </w:r>
            <w:r>
              <w:rPr>
                <w:rFonts w:ascii="Times New Roman" w:hAnsi="Times New Roman" w:cs="Times New Roman"/>
                <w:b/>
                <w:sz w:val="20"/>
                <w:szCs w:val="20"/>
              </w:rPr>
              <w:t>Gönczy Sándor</w:t>
            </w:r>
          </w:p>
          <w:p w14:paraId="21592131" w14:textId="77777777" w:rsidR="001507AE" w:rsidRDefault="001507AE" w:rsidP="001507AE">
            <w:pPr>
              <w:jc w:val="center"/>
              <w:rPr>
                <w:rFonts w:ascii="Times New Roman" w:hAnsi="Times New Roman" w:cs="Times New Roman"/>
                <w:sz w:val="20"/>
                <w:szCs w:val="20"/>
              </w:rPr>
            </w:pPr>
            <w:r>
              <w:rPr>
                <w:rFonts w:ascii="Times New Roman" w:hAnsi="Times New Roman" w:cs="Times New Roman"/>
                <w:sz w:val="20"/>
                <w:szCs w:val="20"/>
              </w:rPr>
              <w:t xml:space="preserve">PhD, docens, a Földrajz és Turizmus tanszék docense, </w:t>
            </w:r>
            <w:hyperlink r:id="rId16" w:history="1">
              <w:r w:rsidRPr="007D5427">
                <w:rPr>
                  <w:rStyle w:val="Hiperhivatkozs"/>
                  <w:rFonts w:ascii="Times New Roman" w:hAnsi="Times New Roman" w:cs="Times New Roman"/>
                  <w:sz w:val="20"/>
                  <w:szCs w:val="20"/>
                </w:rPr>
                <w:t>gonczy.sandor@kmf.org.ua</w:t>
              </w:r>
            </w:hyperlink>
          </w:p>
          <w:p w14:paraId="735B1BD4" w14:textId="77777777" w:rsidR="001507AE" w:rsidRDefault="001507AE" w:rsidP="001507AE">
            <w:pPr>
              <w:jc w:val="center"/>
              <w:rPr>
                <w:rFonts w:ascii="Times New Roman" w:hAnsi="Times New Roman" w:cs="Times New Roman"/>
                <w:sz w:val="20"/>
                <w:szCs w:val="20"/>
              </w:rPr>
            </w:pPr>
          </w:p>
          <w:p w14:paraId="09479BB7" w14:textId="77777777" w:rsidR="001507AE" w:rsidRPr="008115E5" w:rsidRDefault="001507AE" w:rsidP="001507AE">
            <w:pPr>
              <w:jc w:val="center"/>
              <w:rPr>
                <w:rFonts w:ascii="Times New Roman" w:hAnsi="Times New Roman" w:cs="Times New Roman"/>
                <w:b/>
                <w:sz w:val="20"/>
                <w:szCs w:val="20"/>
              </w:rPr>
            </w:pPr>
            <w:r>
              <w:rPr>
                <w:rFonts w:ascii="Times New Roman" w:hAnsi="Times New Roman" w:cs="Times New Roman"/>
                <w:b/>
                <w:sz w:val="20"/>
                <w:szCs w:val="20"/>
              </w:rPr>
              <w:t>Sándor Gönczy</w:t>
            </w:r>
          </w:p>
          <w:p w14:paraId="1B2D6D29" w14:textId="77777777" w:rsidR="001507AE" w:rsidRDefault="001507AE" w:rsidP="001507AE">
            <w:pPr>
              <w:jc w:val="center"/>
              <w:rPr>
                <w:rFonts w:ascii="Times New Roman" w:hAnsi="Times New Roman" w:cs="Times New Roman"/>
                <w:sz w:val="20"/>
                <w:szCs w:val="20"/>
                <w:lang w:val="en-GB"/>
              </w:rPr>
            </w:pPr>
            <w:r w:rsidRPr="008115E5">
              <w:rPr>
                <w:rFonts w:ascii="Times New Roman" w:hAnsi="Times New Roman" w:cs="Times New Roman"/>
                <w:sz w:val="20"/>
                <w:szCs w:val="20"/>
                <w:lang w:val="en-GB"/>
              </w:rPr>
              <w:t xml:space="preserve">PhD, Associate Professor, Associate Professor of the Department of Geography and Tourism, </w:t>
            </w:r>
            <w:hyperlink r:id="rId17" w:history="1">
              <w:r w:rsidRPr="007D5427">
                <w:rPr>
                  <w:rStyle w:val="Hiperhivatkozs"/>
                  <w:rFonts w:ascii="Times New Roman" w:hAnsi="Times New Roman" w:cs="Times New Roman"/>
                  <w:sz w:val="20"/>
                  <w:szCs w:val="20"/>
                </w:rPr>
                <w:t>gonczy.sandor@kmf.org.ua</w:t>
              </w:r>
            </w:hyperlink>
          </w:p>
          <w:p w14:paraId="7B4FF530" w14:textId="65F05752" w:rsidR="005C2158" w:rsidRPr="0033228B" w:rsidRDefault="005C2158" w:rsidP="001A2F3C">
            <w:pPr>
              <w:jc w:val="center"/>
              <w:rPr>
                <w:rFonts w:ascii="Times New Roman" w:hAnsi="Times New Roman" w:cs="Times New Roman"/>
                <w:bCs/>
                <w:sz w:val="20"/>
                <w:szCs w:val="20"/>
                <w:lang w:val="uk-UA"/>
              </w:rPr>
            </w:pPr>
          </w:p>
        </w:tc>
      </w:tr>
      <w:tr w:rsidR="005E6136" w:rsidRPr="0033228B" w14:paraId="4379B7DD" w14:textId="77777777" w:rsidTr="00A15804">
        <w:tc>
          <w:tcPr>
            <w:tcW w:w="2830" w:type="dxa"/>
            <w:shd w:val="clear" w:color="auto" w:fill="FFC000"/>
            <w:vAlign w:val="center"/>
          </w:tcPr>
          <w:p w14:paraId="12C7CFDF" w14:textId="7D0F51F7" w:rsidR="005E6136" w:rsidRPr="0033228B" w:rsidRDefault="005E6136" w:rsidP="005E6136">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лабораторні заняття</w:t>
            </w:r>
          </w:p>
          <w:p w14:paraId="167E504B" w14:textId="77777777" w:rsidR="005E6136" w:rsidRPr="00335278" w:rsidRDefault="005E6136" w:rsidP="005E6136">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науковий ступінь, вчене звання</w:t>
            </w:r>
            <w:r w:rsidRPr="00335278">
              <w:rPr>
                <w:rFonts w:ascii="Times New Roman" w:hAnsi="Times New Roman" w:cs="Times New Roman"/>
                <w:sz w:val="16"/>
                <w:szCs w:val="16"/>
              </w:rPr>
              <w:t>,</w:t>
            </w:r>
            <w:r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адреса електронної пошти)</w:t>
            </w:r>
          </w:p>
          <w:p w14:paraId="06DAFC28" w14:textId="60E7E247" w:rsidR="005E6136" w:rsidRPr="0033228B" w:rsidRDefault="005E6136" w:rsidP="005E6136">
            <w:pPr>
              <w:jc w:val="center"/>
              <w:rPr>
                <w:rFonts w:ascii="Times New Roman" w:hAnsi="Times New Roman" w:cs="Times New Roman"/>
                <w:b/>
                <w:sz w:val="20"/>
                <w:szCs w:val="20"/>
              </w:rPr>
            </w:pPr>
            <w:r w:rsidRPr="0033228B">
              <w:rPr>
                <w:rFonts w:ascii="Times New Roman" w:hAnsi="Times New Roman" w:cs="Times New Roman"/>
                <w:b/>
                <w:sz w:val="20"/>
                <w:szCs w:val="20"/>
              </w:rPr>
              <w:t>A laboratóriumi órákat tartó oktatók</w:t>
            </w:r>
          </w:p>
          <w:p w14:paraId="0A9A05C6" w14:textId="77777777" w:rsidR="005E6136" w:rsidRPr="00335278" w:rsidRDefault="005E6136" w:rsidP="005E6136">
            <w:pPr>
              <w:jc w:val="center"/>
              <w:rPr>
                <w:rFonts w:ascii="Times New Roman" w:hAnsi="Times New Roman" w:cs="Times New Roman"/>
                <w:sz w:val="16"/>
                <w:szCs w:val="16"/>
              </w:rPr>
            </w:pPr>
            <w:r w:rsidRPr="00335278">
              <w:rPr>
                <w:rFonts w:ascii="Times New Roman" w:hAnsi="Times New Roman" w:cs="Times New Roman"/>
                <w:sz w:val="16"/>
                <w:szCs w:val="16"/>
              </w:rPr>
              <w:t>(család- és utónév, tudományos fokozat, cím, e-mail)</w:t>
            </w:r>
          </w:p>
          <w:p w14:paraId="43006B71" w14:textId="75972D2C" w:rsidR="005E71B7" w:rsidRDefault="005E71B7" w:rsidP="005E6136">
            <w:pPr>
              <w:jc w:val="center"/>
              <w:rPr>
                <w:rFonts w:ascii="Times New Roman" w:hAnsi="Times New Roman" w:cs="Times New Roman"/>
                <w:sz w:val="20"/>
                <w:szCs w:val="20"/>
              </w:rPr>
            </w:pPr>
            <w:r w:rsidRPr="005E71B7">
              <w:rPr>
                <w:rFonts w:ascii="Times New Roman" w:hAnsi="Times New Roman" w:cs="Times New Roman"/>
                <w:b/>
                <w:sz w:val="20"/>
                <w:szCs w:val="20"/>
              </w:rPr>
              <w:t xml:space="preserve">Instructors responsible for </w:t>
            </w:r>
            <w:r>
              <w:rPr>
                <w:rFonts w:ascii="Times New Roman" w:hAnsi="Times New Roman" w:cs="Times New Roman"/>
                <w:b/>
                <w:sz w:val="20"/>
                <w:szCs w:val="20"/>
              </w:rPr>
              <w:t>laboratory</w:t>
            </w:r>
            <w:r w:rsidRPr="005E71B7">
              <w:rPr>
                <w:rFonts w:ascii="Times New Roman" w:hAnsi="Times New Roman" w:cs="Times New Roman"/>
                <w:b/>
                <w:sz w:val="20"/>
                <w:szCs w:val="20"/>
              </w:rPr>
              <w:t xml:space="preserve"> sessions</w:t>
            </w:r>
          </w:p>
          <w:p w14:paraId="2B2BD191" w14:textId="08C6859C" w:rsidR="005E71B7" w:rsidRPr="00335278" w:rsidRDefault="005E71B7" w:rsidP="005E6136">
            <w:pPr>
              <w:jc w:val="center"/>
              <w:rPr>
                <w:rFonts w:ascii="Times New Roman" w:hAnsi="Times New Roman" w:cs="Times New Roman"/>
                <w:b/>
                <w:sz w:val="16"/>
                <w:szCs w:val="16"/>
                <w:lang w:val="uk-UA"/>
              </w:rPr>
            </w:pPr>
            <w:r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4B136E42" w14:textId="20F41877" w:rsidR="005E6136" w:rsidRPr="0033228B" w:rsidRDefault="001A2F3C" w:rsidP="001927A3">
            <w:pPr>
              <w:jc w:val="center"/>
              <w:rPr>
                <w:rFonts w:ascii="Times New Roman" w:hAnsi="Times New Roman" w:cs="Times New Roman"/>
                <w:bCs/>
                <w:sz w:val="20"/>
                <w:szCs w:val="20"/>
                <w:lang w:val="uk-UA"/>
              </w:rPr>
            </w:pPr>
            <w:r>
              <w:rPr>
                <w:rFonts w:ascii="Times New Roman" w:hAnsi="Times New Roman" w:cs="Times New Roman"/>
                <w:bCs/>
                <w:sz w:val="20"/>
                <w:szCs w:val="20"/>
                <w:lang w:val="uk-UA"/>
              </w:rPr>
              <w:t>–</w:t>
            </w:r>
          </w:p>
        </w:tc>
      </w:tr>
      <w:tr w:rsidR="001927A3" w:rsidRPr="0033228B" w14:paraId="7D1ADBDB" w14:textId="77777777" w:rsidTr="00A15804">
        <w:tc>
          <w:tcPr>
            <w:tcW w:w="2830" w:type="dxa"/>
            <w:shd w:val="clear" w:color="auto" w:fill="FFC000"/>
            <w:vAlign w:val="center"/>
          </w:tcPr>
          <w:p w14:paraId="20A07D6E" w14:textId="1B1CF28A" w:rsidR="001927A3" w:rsidRPr="0033228B" w:rsidRDefault="001927A3" w:rsidP="001927A3">
            <w:pPr>
              <w:jc w:val="center"/>
              <w:rPr>
                <w:rFonts w:ascii="Times New Roman" w:hAnsi="Times New Roman" w:cs="Times New Roman"/>
                <w:b/>
                <w:sz w:val="20"/>
                <w:szCs w:val="20"/>
                <w:lang w:val="uk-UA"/>
              </w:rPr>
            </w:pPr>
            <w:bookmarkStart w:id="1" w:name="_Hlk50125193"/>
            <w:r w:rsidRPr="0033228B">
              <w:rPr>
                <w:rFonts w:ascii="Times New Roman" w:hAnsi="Times New Roman" w:cs="Times New Roman"/>
                <w:b/>
                <w:sz w:val="20"/>
                <w:szCs w:val="20"/>
                <w:lang w:val="uk-UA"/>
              </w:rPr>
              <w:t>Пререквізити навчальної дисципліни</w:t>
            </w:r>
            <w:bookmarkEnd w:id="1"/>
          </w:p>
          <w:p w14:paraId="36FEAF97" w14:textId="25011EDD" w:rsidR="00CE5813" w:rsidRPr="00335278" w:rsidRDefault="00CE5813" w:rsidP="001927A3">
            <w:pPr>
              <w:jc w:val="center"/>
              <w:rPr>
                <w:rFonts w:ascii="Times New Roman" w:hAnsi="Times New Roman" w:cs="Times New Roman"/>
                <w:sz w:val="16"/>
                <w:szCs w:val="16"/>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коди ОК з ОП / навчального плану</w:t>
            </w:r>
            <w:r w:rsidRPr="00335278">
              <w:rPr>
                <w:rFonts w:ascii="Times New Roman" w:hAnsi="Times New Roman" w:cs="Times New Roman"/>
                <w:sz w:val="16"/>
                <w:szCs w:val="16"/>
              </w:rPr>
              <w:t>)</w:t>
            </w:r>
          </w:p>
          <w:p w14:paraId="0B2C46E8" w14:textId="77777777" w:rsidR="00CE5813" w:rsidRPr="0033228B" w:rsidRDefault="005C2158" w:rsidP="001927A3">
            <w:pPr>
              <w:jc w:val="center"/>
              <w:rPr>
                <w:rFonts w:ascii="Times New Roman" w:hAnsi="Times New Roman" w:cs="Times New Roman"/>
                <w:b/>
                <w:sz w:val="20"/>
                <w:szCs w:val="20"/>
              </w:rPr>
            </w:pPr>
            <w:r w:rsidRPr="0033228B">
              <w:rPr>
                <w:rFonts w:ascii="Times New Roman" w:hAnsi="Times New Roman" w:cs="Times New Roman"/>
                <w:b/>
                <w:sz w:val="20"/>
                <w:szCs w:val="20"/>
              </w:rPr>
              <w:t>Előtanulmányi követelmények</w:t>
            </w:r>
          </w:p>
          <w:p w14:paraId="7E08D03C" w14:textId="77777777" w:rsidR="005C2158" w:rsidRPr="00335278" w:rsidRDefault="00CE5813" w:rsidP="001927A3">
            <w:pPr>
              <w:jc w:val="center"/>
              <w:rPr>
                <w:rFonts w:ascii="Times New Roman" w:hAnsi="Times New Roman" w:cs="Times New Roman"/>
                <w:sz w:val="16"/>
                <w:szCs w:val="16"/>
              </w:rPr>
            </w:pPr>
            <w:r w:rsidRPr="00335278">
              <w:rPr>
                <w:rFonts w:ascii="Times New Roman" w:hAnsi="Times New Roman" w:cs="Times New Roman"/>
                <w:sz w:val="16"/>
                <w:szCs w:val="16"/>
              </w:rPr>
              <w:t>(a képzési komponensek kódja a képzési programból / mintatantervből)</w:t>
            </w:r>
          </w:p>
          <w:p w14:paraId="419DD835" w14:textId="77777777" w:rsidR="00C63477" w:rsidRPr="00C63477" w:rsidRDefault="00C63477" w:rsidP="001927A3">
            <w:pPr>
              <w:jc w:val="center"/>
              <w:rPr>
                <w:rFonts w:ascii="Times New Roman" w:hAnsi="Times New Roman" w:cs="Times New Roman"/>
                <w:b/>
                <w:sz w:val="20"/>
                <w:szCs w:val="20"/>
              </w:rPr>
            </w:pPr>
            <w:r w:rsidRPr="00C63477">
              <w:rPr>
                <w:rFonts w:ascii="Times New Roman" w:hAnsi="Times New Roman" w:cs="Times New Roman"/>
                <w:b/>
                <w:sz w:val="20"/>
                <w:szCs w:val="20"/>
              </w:rPr>
              <w:t>Prerequisites of the course</w:t>
            </w:r>
          </w:p>
          <w:p w14:paraId="3AF852A3" w14:textId="6974D1B4" w:rsidR="00C63477" w:rsidRPr="00335278" w:rsidRDefault="00C63477" w:rsidP="001927A3">
            <w:pPr>
              <w:jc w:val="center"/>
              <w:rPr>
                <w:rFonts w:ascii="Times New Roman" w:hAnsi="Times New Roman" w:cs="Times New Roman"/>
                <w:b/>
                <w:sz w:val="16"/>
                <w:szCs w:val="16"/>
              </w:rPr>
            </w:pPr>
            <w:r w:rsidRPr="00335278">
              <w:rPr>
                <w:rFonts w:ascii="Times New Roman" w:hAnsi="Times New Roman" w:cs="Times New Roman"/>
                <w:sz w:val="16"/>
                <w:szCs w:val="16"/>
              </w:rPr>
              <w:t>(codes of educational components from the training programme / curriculum)</w:t>
            </w:r>
          </w:p>
        </w:tc>
        <w:tc>
          <w:tcPr>
            <w:tcW w:w="7364" w:type="dxa"/>
            <w:gridSpan w:val="4"/>
            <w:vAlign w:val="center"/>
          </w:tcPr>
          <w:p w14:paraId="5D1F674A" w14:textId="77777777" w:rsidR="00DB3AD1" w:rsidRDefault="00EE036A" w:rsidP="00DB3AD1">
            <w:pPr>
              <w:jc w:val="both"/>
              <w:rPr>
                <w:rFonts w:ascii="Times New Roman" w:hAnsi="Times New Roman" w:cs="Times New Roman"/>
                <w:sz w:val="20"/>
                <w:szCs w:val="20"/>
              </w:rPr>
            </w:pPr>
            <w:r w:rsidRPr="00EE036A">
              <w:rPr>
                <w:rFonts w:ascii="Times New Roman" w:hAnsi="Times New Roman" w:cs="Times New Roman"/>
                <w:sz w:val="20"/>
                <w:szCs w:val="20"/>
              </w:rPr>
              <w:t>Геологія</w:t>
            </w:r>
          </w:p>
          <w:p w14:paraId="77BC05D4" w14:textId="77777777" w:rsidR="00EE036A" w:rsidRDefault="00EE036A" w:rsidP="00DB3AD1">
            <w:pPr>
              <w:jc w:val="both"/>
              <w:rPr>
                <w:rFonts w:ascii="Times New Roman" w:hAnsi="Times New Roman" w:cs="Times New Roman"/>
                <w:sz w:val="20"/>
                <w:szCs w:val="20"/>
              </w:rPr>
            </w:pPr>
            <w:r>
              <w:rPr>
                <w:rFonts w:ascii="Times New Roman" w:hAnsi="Times New Roman" w:cs="Times New Roman"/>
                <w:sz w:val="20"/>
                <w:szCs w:val="20"/>
              </w:rPr>
              <w:t>Geológia</w:t>
            </w:r>
          </w:p>
          <w:p w14:paraId="4D7E3096" w14:textId="0A36EA22" w:rsidR="00EE036A" w:rsidRPr="007F6C45" w:rsidRDefault="00EE036A" w:rsidP="00DB3AD1">
            <w:pPr>
              <w:jc w:val="both"/>
              <w:rPr>
                <w:rFonts w:ascii="Times New Roman" w:hAnsi="Times New Roman" w:cs="Times New Roman"/>
                <w:sz w:val="20"/>
                <w:szCs w:val="20"/>
              </w:rPr>
            </w:pPr>
            <w:r>
              <w:rPr>
                <w:rFonts w:ascii="Times New Roman" w:hAnsi="Times New Roman" w:cs="Times New Roman"/>
                <w:sz w:val="20"/>
                <w:szCs w:val="20"/>
              </w:rPr>
              <w:t>Geology</w:t>
            </w:r>
          </w:p>
        </w:tc>
      </w:tr>
      <w:tr w:rsidR="001927A3" w:rsidRPr="0033228B" w14:paraId="40C27775" w14:textId="77777777" w:rsidTr="00A15804">
        <w:tc>
          <w:tcPr>
            <w:tcW w:w="2830" w:type="dxa"/>
            <w:shd w:val="clear" w:color="auto" w:fill="FFC000"/>
            <w:vAlign w:val="center"/>
          </w:tcPr>
          <w:p w14:paraId="371D5798" w14:textId="5EE318CB" w:rsidR="001927A3" w:rsidRDefault="001927A3" w:rsidP="00D248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lastRenderedPageBreak/>
              <w:t>Анотація дисципліни, мета, завдання</w:t>
            </w:r>
          </w:p>
          <w:p w14:paraId="493AFD0F" w14:textId="77777777" w:rsidR="00BD05C9" w:rsidRPr="0033228B" w:rsidRDefault="00BD05C9" w:rsidP="00D248C6">
            <w:pPr>
              <w:jc w:val="center"/>
              <w:rPr>
                <w:rFonts w:ascii="Times New Roman" w:hAnsi="Times New Roman" w:cs="Times New Roman"/>
                <w:b/>
                <w:sz w:val="20"/>
                <w:szCs w:val="20"/>
                <w:lang w:val="uk-UA"/>
              </w:rPr>
            </w:pPr>
          </w:p>
          <w:p w14:paraId="538CE2BC" w14:textId="77777777" w:rsidR="001600A7" w:rsidRDefault="001600A7" w:rsidP="001600A7">
            <w:pPr>
              <w:jc w:val="center"/>
              <w:rPr>
                <w:rFonts w:ascii="Times New Roman" w:hAnsi="Times New Roman" w:cs="Times New Roman"/>
                <w:b/>
                <w:sz w:val="20"/>
                <w:szCs w:val="20"/>
              </w:rPr>
            </w:pPr>
            <w:r w:rsidRPr="0033228B">
              <w:rPr>
                <w:rFonts w:ascii="Times New Roman" w:hAnsi="Times New Roman" w:cs="Times New Roman"/>
                <w:b/>
                <w:sz w:val="20"/>
                <w:szCs w:val="20"/>
              </w:rPr>
              <w:t>A tárgy rövid annotációja, tárgya és céljai</w:t>
            </w:r>
          </w:p>
          <w:p w14:paraId="7F5A8069" w14:textId="77777777" w:rsidR="00BD05C9" w:rsidRDefault="00BD05C9" w:rsidP="001600A7">
            <w:pPr>
              <w:jc w:val="center"/>
              <w:rPr>
                <w:rFonts w:ascii="Times New Roman" w:hAnsi="Times New Roman" w:cs="Times New Roman"/>
                <w:b/>
                <w:sz w:val="20"/>
                <w:szCs w:val="20"/>
              </w:rPr>
            </w:pPr>
          </w:p>
          <w:p w14:paraId="0A7159F2" w14:textId="35FC62CE" w:rsidR="00BD05C9" w:rsidRPr="0033228B" w:rsidRDefault="00BD05C9" w:rsidP="001600A7">
            <w:pPr>
              <w:jc w:val="center"/>
              <w:rPr>
                <w:rFonts w:ascii="Times New Roman" w:hAnsi="Times New Roman" w:cs="Times New Roman"/>
                <w:b/>
                <w:sz w:val="20"/>
                <w:szCs w:val="20"/>
              </w:rPr>
            </w:pPr>
            <w:r w:rsidRPr="00BD05C9">
              <w:rPr>
                <w:rFonts w:ascii="Times New Roman" w:hAnsi="Times New Roman" w:cs="Times New Roman"/>
                <w:b/>
                <w:sz w:val="20"/>
                <w:szCs w:val="20"/>
              </w:rPr>
              <w:t>Brief course description, subject, and objectives</w:t>
            </w:r>
          </w:p>
        </w:tc>
        <w:tc>
          <w:tcPr>
            <w:tcW w:w="7364" w:type="dxa"/>
            <w:gridSpan w:val="4"/>
            <w:vAlign w:val="center"/>
          </w:tcPr>
          <w:p w14:paraId="363B785E" w14:textId="7AA55CE3" w:rsidR="00DB3AD1" w:rsidRDefault="00EE036A" w:rsidP="00EE036A">
            <w:pPr>
              <w:jc w:val="both"/>
              <w:rPr>
                <w:rFonts w:ascii="Times New Roman" w:hAnsi="Times New Roman" w:cs="Times New Roman"/>
                <w:sz w:val="20"/>
                <w:szCs w:val="20"/>
                <w:lang w:val="uk-UA"/>
              </w:rPr>
            </w:pPr>
            <w:r w:rsidRPr="00EE036A">
              <w:rPr>
                <w:rFonts w:ascii="Times New Roman" w:hAnsi="Times New Roman" w:cs="Times New Roman"/>
                <w:sz w:val="20"/>
                <w:szCs w:val="20"/>
                <w:lang w:val="uk-UA"/>
              </w:rPr>
              <w:t>Мета викладання дисципліни</w:t>
            </w:r>
            <w:r w:rsidR="00801182">
              <w:rPr>
                <w:rFonts w:ascii="Times New Roman" w:hAnsi="Times New Roman" w:cs="Times New Roman"/>
                <w:sz w:val="20"/>
                <w:szCs w:val="20"/>
              </w:rPr>
              <w:t xml:space="preserve"> </w:t>
            </w:r>
            <w:r w:rsidR="00801182" w:rsidRPr="00EE036A">
              <w:rPr>
                <w:rFonts w:ascii="Times New Roman" w:hAnsi="Times New Roman" w:cs="Times New Roman"/>
                <w:sz w:val="20"/>
                <w:szCs w:val="20"/>
                <w:lang w:val="uk-UA"/>
              </w:rPr>
              <w:t>п</w:t>
            </w:r>
            <w:r w:rsidRPr="00EE036A">
              <w:rPr>
                <w:rFonts w:ascii="Times New Roman" w:hAnsi="Times New Roman" w:cs="Times New Roman"/>
                <w:sz w:val="20"/>
                <w:szCs w:val="20"/>
                <w:lang w:val="uk-UA"/>
              </w:rPr>
              <w:t>оказати розвиток геоморфологічних уявлень про розуміння великих морфологічних одиниць земної поверхні від класичних моногенетичних теорій до комплексних полігенетичних теорій розвитку земної поверхні. Вивчити характерні для кліматичних поясів процеси і форми, які є визначальними для тих поясів. Показати зв'язок між генетичною геоморфологією і описовою геоморфологією.</w:t>
            </w:r>
            <w:r w:rsidR="00801182">
              <w:rPr>
                <w:rFonts w:ascii="Times New Roman" w:hAnsi="Times New Roman" w:cs="Times New Roman"/>
                <w:sz w:val="20"/>
                <w:szCs w:val="20"/>
              </w:rPr>
              <w:t xml:space="preserve"> </w:t>
            </w:r>
            <w:r w:rsidRPr="00EE036A">
              <w:rPr>
                <w:rFonts w:ascii="Times New Roman" w:hAnsi="Times New Roman" w:cs="Times New Roman"/>
                <w:sz w:val="20"/>
                <w:szCs w:val="20"/>
                <w:lang w:val="uk-UA"/>
              </w:rPr>
              <w:t>Геоморфологія у викладанні географії служить насамперед для того, щоб студенти при польових роботах, дослідженнях пізнали, пояснили, охарактеризували певні геоморфологічні форми, знали ті ендогенні та екзогенні сили, які їх створили, а також знали можливі напрями розвитку цих форм.</w:t>
            </w:r>
          </w:p>
          <w:p w14:paraId="75DEBC2D" w14:textId="77777777" w:rsidR="00801182" w:rsidRDefault="00801182" w:rsidP="00EE036A">
            <w:pPr>
              <w:jc w:val="both"/>
              <w:rPr>
                <w:rFonts w:ascii="Times New Roman" w:hAnsi="Times New Roman" w:cs="Times New Roman"/>
                <w:sz w:val="20"/>
                <w:szCs w:val="20"/>
                <w:lang w:val="uk-UA"/>
              </w:rPr>
            </w:pPr>
          </w:p>
          <w:p w14:paraId="5FBE8F78" w14:textId="7B09FC7D" w:rsidR="00801182" w:rsidRDefault="00801182" w:rsidP="00801182">
            <w:pPr>
              <w:jc w:val="both"/>
              <w:rPr>
                <w:rFonts w:ascii="Times New Roman" w:hAnsi="Times New Roman" w:cs="Times New Roman"/>
                <w:sz w:val="20"/>
                <w:szCs w:val="20"/>
                <w:lang w:val="uk-UA"/>
              </w:rPr>
            </w:pPr>
            <w:r w:rsidRPr="00801182">
              <w:rPr>
                <w:rFonts w:ascii="Times New Roman" w:hAnsi="Times New Roman" w:cs="Times New Roman"/>
                <w:sz w:val="20"/>
                <w:szCs w:val="20"/>
                <w:lang w:val="uk-UA"/>
              </w:rPr>
              <w:t>A tárgy célja, hogy bemutassa a geomorfológiai szemlélet fejlődését a földfelszín nagy morfológiai egységeinek értelmezésénél a klasszikus, monogenetikus teóriáktól kezdve a poligenetikus komplex felszínfejlődési elméletekig. Megvizsgálja az egyes éghajlati övekre jellemző folyamatokat és formákat, amelyek az adott éghajlati övre jellemzők, meghatározók és gyakran csak ott találhatók meg. Bemutatja a genetikai geomorfológia és a leíró geomorfológia közötti kapcsolatot.</w:t>
            </w:r>
            <w:r>
              <w:rPr>
                <w:rFonts w:ascii="Times New Roman" w:hAnsi="Times New Roman" w:cs="Times New Roman"/>
                <w:sz w:val="20"/>
                <w:szCs w:val="20"/>
              </w:rPr>
              <w:t xml:space="preserve"> </w:t>
            </w:r>
            <w:r w:rsidRPr="00801182">
              <w:rPr>
                <w:rFonts w:ascii="Times New Roman" w:hAnsi="Times New Roman" w:cs="Times New Roman"/>
                <w:sz w:val="20"/>
                <w:szCs w:val="20"/>
                <w:lang w:val="uk-UA"/>
              </w:rPr>
              <w:t>A geomorfológia a földrajz oktatásában elsősorban ara szolgál, hogy a hallgatók a terepi munkák, kutatások során felismerjék, magyarázzák, jellemezzék az egyes morfológiai formákat, ismerjék az azt létrehozó endogén vagy exogén erőket és ismerjék az adott forma fejlődésének további lehetséges irányait.</w:t>
            </w:r>
          </w:p>
          <w:p w14:paraId="166DB882" w14:textId="77777777" w:rsidR="00801182" w:rsidRDefault="00801182" w:rsidP="00801182">
            <w:pPr>
              <w:jc w:val="both"/>
              <w:rPr>
                <w:rFonts w:ascii="Times New Roman" w:hAnsi="Times New Roman" w:cs="Times New Roman"/>
                <w:sz w:val="20"/>
                <w:szCs w:val="20"/>
                <w:lang w:val="uk-UA"/>
              </w:rPr>
            </w:pPr>
          </w:p>
          <w:p w14:paraId="2006D267" w14:textId="26EBDF68" w:rsidR="00801182" w:rsidRPr="00DB3AD1" w:rsidRDefault="00801182" w:rsidP="00801182">
            <w:pPr>
              <w:jc w:val="both"/>
              <w:rPr>
                <w:rFonts w:ascii="Times New Roman" w:hAnsi="Times New Roman" w:cs="Times New Roman"/>
                <w:sz w:val="20"/>
                <w:szCs w:val="20"/>
                <w:lang w:val="uk-UA"/>
              </w:rPr>
            </w:pPr>
            <w:r w:rsidRPr="00801182">
              <w:rPr>
                <w:rFonts w:ascii="Times New Roman" w:hAnsi="Times New Roman" w:cs="Times New Roman"/>
                <w:sz w:val="20"/>
                <w:szCs w:val="20"/>
                <w:lang w:val="uk-UA"/>
              </w:rPr>
              <w:t>The aim of the course is to present the development of geomorphological approaches in the interpretation of the large morphological units of the Earth's surface, ranging from classical monogenetic theories to complex, polygenetic theories of surface evolution. It examines the processes and landforms characteristic of individual climatic zones, which are defining and often found exclusively within that specific zone. It demonstrates the relationship between genetic geomorphology and descriptive geomorphology.</w:t>
            </w:r>
            <w:r>
              <w:rPr>
                <w:rFonts w:ascii="Times New Roman" w:hAnsi="Times New Roman" w:cs="Times New Roman"/>
                <w:sz w:val="20"/>
                <w:szCs w:val="20"/>
              </w:rPr>
              <w:t xml:space="preserve"> </w:t>
            </w:r>
            <w:r w:rsidRPr="00801182">
              <w:rPr>
                <w:rFonts w:ascii="Times New Roman" w:hAnsi="Times New Roman" w:cs="Times New Roman"/>
                <w:sz w:val="20"/>
                <w:szCs w:val="20"/>
                <w:lang w:val="uk-UA"/>
              </w:rPr>
              <w:t>In geography education, geomorphology primarily serves to enable students—during fieldwork and research—to recognize, explain, and characterize specific morphological forms, to know the endogenous or exogenous forces that created them, and to understand the potential future directions of their development.</w:t>
            </w:r>
          </w:p>
        </w:tc>
      </w:tr>
      <w:tr w:rsidR="00D248C6" w:rsidRPr="0033228B" w14:paraId="11DD790F" w14:textId="77777777" w:rsidTr="00A15804">
        <w:tc>
          <w:tcPr>
            <w:tcW w:w="2830" w:type="dxa"/>
            <w:shd w:val="clear" w:color="auto" w:fill="FFC000"/>
            <w:vAlign w:val="center"/>
          </w:tcPr>
          <w:p w14:paraId="42DACEC3" w14:textId="11AC66D3" w:rsidR="00D248C6" w:rsidRPr="00BD05C9" w:rsidRDefault="00D248C6" w:rsidP="00D248C6">
            <w:pPr>
              <w:jc w:val="center"/>
              <w:rPr>
                <w:rFonts w:ascii="Times New Roman" w:hAnsi="Times New Roman" w:cs="Times New Roman"/>
                <w:b/>
                <w:sz w:val="20"/>
                <w:szCs w:val="20"/>
              </w:rPr>
            </w:pPr>
            <w:r w:rsidRPr="00BD05C9">
              <w:rPr>
                <w:rFonts w:ascii="Times New Roman" w:hAnsi="Times New Roman" w:cs="Times New Roman"/>
                <w:b/>
                <w:sz w:val="20"/>
                <w:szCs w:val="20"/>
              </w:rPr>
              <w:t>Основна тематика дисципліни</w:t>
            </w:r>
          </w:p>
          <w:p w14:paraId="1DF179E8" w14:textId="77777777" w:rsidR="00BD05C9" w:rsidRPr="00BD05C9" w:rsidRDefault="00BD05C9" w:rsidP="00D248C6">
            <w:pPr>
              <w:jc w:val="center"/>
              <w:rPr>
                <w:rFonts w:ascii="Times New Roman" w:hAnsi="Times New Roman" w:cs="Times New Roman"/>
                <w:b/>
                <w:sz w:val="20"/>
                <w:szCs w:val="20"/>
              </w:rPr>
            </w:pPr>
          </w:p>
          <w:p w14:paraId="188EAE2D" w14:textId="77777777" w:rsidR="001600A7" w:rsidRDefault="001600A7" w:rsidP="00D248C6">
            <w:pPr>
              <w:jc w:val="center"/>
              <w:rPr>
                <w:rFonts w:ascii="Times New Roman" w:hAnsi="Times New Roman" w:cs="Times New Roman"/>
                <w:b/>
                <w:sz w:val="20"/>
                <w:szCs w:val="20"/>
              </w:rPr>
            </w:pPr>
            <w:r w:rsidRPr="0033228B">
              <w:rPr>
                <w:rFonts w:ascii="Times New Roman" w:hAnsi="Times New Roman" w:cs="Times New Roman"/>
                <w:b/>
                <w:sz w:val="20"/>
                <w:szCs w:val="20"/>
              </w:rPr>
              <w:t>Tematika</w:t>
            </w:r>
          </w:p>
          <w:p w14:paraId="44D27793" w14:textId="77777777" w:rsidR="00BD05C9" w:rsidRDefault="00BD05C9" w:rsidP="00D248C6">
            <w:pPr>
              <w:jc w:val="center"/>
              <w:rPr>
                <w:rFonts w:ascii="Times New Roman" w:hAnsi="Times New Roman" w:cs="Times New Roman"/>
                <w:b/>
                <w:sz w:val="20"/>
                <w:szCs w:val="20"/>
              </w:rPr>
            </w:pPr>
          </w:p>
          <w:p w14:paraId="371CE37B" w14:textId="719DD88E" w:rsidR="00BD05C9" w:rsidRPr="0033228B" w:rsidRDefault="00BD05C9" w:rsidP="00D248C6">
            <w:pPr>
              <w:jc w:val="center"/>
              <w:rPr>
                <w:rFonts w:ascii="Times New Roman" w:hAnsi="Times New Roman" w:cs="Times New Roman"/>
                <w:b/>
                <w:sz w:val="20"/>
                <w:szCs w:val="20"/>
              </w:rPr>
            </w:pPr>
            <w:r w:rsidRPr="00BD05C9">
              <w:rPr>
                <w:rFonts w:ascii="Times New Roman" w:hAnsi="Times New Roman" w:cs="Times New Roman"/>
                <w:b/>
                <w:sz w:val="20"/>
                <w:szCs w:val="20"/>
              </w:rPr>
              <w:t>Main topics of the course</w:t>
            </w:r>
          </w:p>
        </w:tc>
        <w:tc>
          <w:tcPr>
            <w:tcW w:w="7364" w:type="dxa"/>
            <w:gridSpan w:val="4"/>
            <w:vAlign w:val="center"/>
          </w:tcPr>
          <w:p w14:paraId="1BCDD547" w14:textId="3116D84C" w:rsidR="00BD48D5" w:rsidRDefault="00AB6156" w:rsidP="00801182">
            <w:pPr>
              <w:ind w:firstLine="37"/>
              <w:jc w:val="both"/>
              <w:rPr>
                <w:rFonts w:ascii="Times New Roman" w:hAnsi="Times New Roman" w:cs="Times New Roman"/>
                <w:sz w:val="20"/>
                <w:szCs w:val="20"/>
              </w:rPr>
            </w:pPr>
            <w:r w:rsidRPr="00AB6156">
              <w:rPr>
                <w:rFonts w:ascii="Times New Roman" w:hAnsi="Times New Roman" w:cs="Times New Roman"/>
                <w:sz w:val="20"/>
                <w:szCs w:val="20"/>
              </w:rPr>
              <w:t xml:space="preserve">Природні процеси, що сприяють ерозії земної поверхні, та їх поширення на Землі. Вступ. Геоморфологія як наука. Історія розвитку геоморфології як наука. Об'єкт та предмет досліджень. Теоретичне та практичне значення геоморфології. Морфографічна характеристика рельєфу. Поняття про рельєф. Типи і форми рельєфу. Вивітрювання. Поняття про вивітрювання. Значення та інтенсивність вивітрювання на Землі. Типи вивітрювання. Клімато-морфологічні регіони. Групи форм поверхні полярних і субполярних територій і вологих територій середніх широт. Групи форм поверхні вологих тропіків і постійно вологих субтропічних територій. Форми поверхні змінновологих тропіків і постійно вологих тропічних територій. Форми поверхні пустинних і напівпустинних територій. Рельєфоутворюючі процеси та форми, які залежать від клімату. Формування поверхні під дією льодовиків. Географічне розповсюдження льодовиків і льодового покриву. Історія утворення льодовиків четвертинного періоду. Причини утворення льодовиків. Структура льодовикового льоду. Рух льодовиків. Тріщини. Поверхня льодовикового льоду. Морени. Типи льодовиків. Формування поверхні під дією рухомих льодовиків у горах. Форми поверхні утворені льодом. Форми поверхні утворені льодовим покривом. Перігляціальне формування поверхні. Виникнення, вплив, розповсюдження вічної мерзлоти. Типи підземних вод на території вічної мерзлоти. Підземний лід. Кріотурбація. Структурні ґрунти. Форми танення вічної мерзлоти. Відступання вічної мерзлоти. Перігляціальні процеси близько до поверхні. Формування перігляціальних долин і схилів. Перігляціальні і субперігляціальні процеси у високогір'ї. Рельєфотворча діяльність води. Поняття про течію води. Типи течії. Річкова сітка. Водозбір. Річковий басейн. Природа водної течії, падіння річки, формування русла. Елементи ріки. Морфометрія ріки. Переміщення відкладів текучими водами. Формування русла річки. Типи річкових долин. Ерозійні та акумулятивні форми рельєфу утворені під дією текучих вод. Утворення річкових терас. Формування поверхні під дією морської води та озер. Формування поверхні під дією хвиль. Процеси формування і форми поверхні біля мілководних і глибоководних берегів. Гирла річок. Зміни рівня моря і їх вплив на береги. Типи морських берегів. Рельєф морського дна. Геоморфологія лесу. Загальна характеристика типового лесу. Утворення, розповсюдження і типи лесів. Форми ерозії лесових горизонтів. Формування поверхні під дією вітру. Переміщення пісків за допомогою вітру. Швидкість, що потрібно для початку руху пісків. Рух відкладів за допомогою вітру. Визначення кількості піску, що несе вітер. </w:t>
            </w:r>
            <w:r w:rsidRPr="00AB6156">
              <w:rPr>
                <w:rFonts w:ascii="Times New Roman" w:hAnsi="Times New Roman" w:cs="Times New Roman"/>
                <w:sz w:val="20"/>
                <w:szCs w:val="20"/>
              </w:rPr>
              <w:lastRenderedPageBreak/>
              <w:t>Вітрова ерозія. Типи пустель. Негативний вплив вітру. Акумулятивна робота вітру. Рельєфоутворюючі процеси та форми, які не залежать від клімату. Рух земляних мас (гравітаційні процеси). Поняття про рух земляних мас. Загальні умови руху земельних мас. Завали. Зсуви, грязеві потоки. Карстові процеси. Поняття про карст. Утворення карсту. Карстові форми поверхні. Карри. Карстові рівнини. Форми рельєфу карстових водовідводів. Форми карстових останків. Форми карсту, що акумулюються і будуються. Підземні карстові форми. Доломітові, гіпсові та соляні карсти. Антропогенна геоморфологія. Система антропогенної геоморфології. Вплив на формування поверхні добування корисних копалин промисловості. Вплив транспорту і населених пунктів. Вплив водопостачання, регулювання води, сільського і лісового господарства. Формування поверхні під дією вулканізму. Поняття вулкана. Науково-історичний перегляд. Географічне поширення вулканізму. Форма лавових потоків. Лавовий покрив. Вулканічні форми, які утворюються під водою або льодовим покровом. Форми вулканів. Ерозійні форми пірокластів. Структурна геоморфологія. Поняття та розділи структурної геоморфології. Визначені структурні форми. Структуровані поверхні. Морфологія гірських порід. Геоморфологічний синтез. Теорії про розрівновані поверхні: Класичні теорії про розвиток поверхні. Теорії про полігенетичний розвиток поверхні.</w:t>
            </w:r>
            <w:r>
              <w:rPr>
                <w:rFonts w:ascii="Times New Roman" w:hAnsi="Times New Roman" w:cs="Times New Roman"/>
                <w:sz w:val="20"/>
                <w:szCs w:val="20"/>
              </w:rPr>
              <w:t xml:space="preserve"> </w:t>
            </w:r>
          </w:p>
          <w:p w14:paraId="0C2DFC25" w14:textId="5B2ED674" w:rsidR="00801182" w:rsidRDefault="00801182" w:rsidP="00801182">
            <w:pPr>
              <w:ind w:firstLine="37"/>
              <w:jc w:val="both"/>
              <w:rPr>
                <w:rFonts w:ascii="Times New Roman" w:hAnsi="Times New Roman" w:cs="Times New Roman"/>
                <w:sz w:val="20"/>
                <w:szCs w:val="20"/>
              </w:rPr>
            </w:pPr>
          </w:p>
          <w:p w14:paraId="2EE61721" w14:textId="27B31754" w:rsidR="00801182" w:rsidRDefault="00801182" w:rsidP="00801182">
            <w:pPr>
              <w:ind w:firstLine="37"/>
              <w:jc w:val="both"/>
              <w:rPr>
                <w:rFonts w:ascii="Times New Roman" w:hAnsi="Times New Roman" w:cs="Times New Roman"/>
                <w:sz w:val="20"/>
                <w:szCs w:val="20"/>
              </w:rPr>
            </w:pPr>
            <w:r w:rsidRPr="00801182">
              <w:rPr>
                <w:rFonts w:ascii="Times New Roman" w:hAnsi="Times New Roman" w:cs="Times New Roman"/>
                <w:sz w:val="20"/>
                <w:szCs w:val="20"/>
              </w:rPr>
              <w:t>A földfelszín erózióját előkészítő természetes folyamatok és ezek elterjedése a Földön</w:t>
            </w:r>
            <w:r>
              <w:rPr>
                <w:rFonts w:ascii="Times New Roman" w:hAnsi="Times New Roman" w:cs="Times New Roman"/>
                <w:sz w:val="20"/>
                <w:szCs w:val="20"/>
              </w:rPr>
              <w:t xml:space="preserve">. </w:t>
            </w:r>
            <w:r w:rsidRPr="00801182">
              <w:rPr>
                <w:rFonts w:ascii="Times New Roman" w:hAnsi="Times New Roman" w:cs="Times New Roman"/>
                <w:sz w:val="20"/>
                <w:szCs w:val="20"/>
              </w:rPr>
              <w:t>Bevezetés. A geomorfológia, mint határtudomány. A genetikai és leíró geomorfológia kapcsolata. A földfelszín függőleges és vízszintes tagozódása. A földfelszín fogalma. Relieftípusok a Földön</w:t>
            </w:r>
            <w:r>
              <w:rPr>
                <w:rFonts w:ascii="Times New Roman" w:hAnsi="Times New Roman" w:cs="Times New Roman"/>
                <w:sz w:val="20"/>
                <w:szCs w:val="20"/>
              </w:rPr>
              <w:t xml:space="preserve">. </w:t>
            </w:r>
            <w:r w:rsidR="00AB6156" w:rsidRPr="00AB6156">
              <w:rPr>
                <w:rFonts w:ascii="Times New Roman" w:hAnsi="Times New Roman" w:cs="Times New Roman"/>
                <w:sz w:val="20"/>
                <w:szCs w:val="20"/>
              </w:rPr>
              <w:t>Aprózódás és mállás. Az aprózódás és mállás fogalma, jelentősége, intenzitása a Földön. Az aprózódás és mállás típusai</w:t>
            </w:r>
            <w:r w:rsidR="00AB6156">
              <w:rPr>
                <w:rFonts w:ascii="Times New Roman" w:hAnsi="Times New Roman" w:cs="Times New Roman"/>
                <w:sz w:val="20"/>
                <w:szCs w:val="20"/>
              </w:rPr>
              <w:t xml:space="preserve">. </w:t>
            </w:r>
            <w:r w:rsidR="00AB6156" w:rsidRPr="00AB6156">
              <w:rPr>
                <w:rFonts w:ascii="Times New Roman" w:hAnsi="Times New Roman" w:cs="Times New Roman"/>
                <w:sz w:val="20"/>
                <w:szCs w:val="20"/>
              </w:rPr>
              <w:t>Éghajlati morfológiai régiók. A poláris és szubpoláris területek és a nedves közepes szélességű területek formacsoportjai. A nedves és félig nedves szubtrópusok forma együttesei. A váltakozóan nedves-száraz éghajlatú trópusok és az állandóan nedves trópusok formái. A félig száraz és száraz területek formái</w:t>
            </w:r>
            <w:r w:rsidR="00AB6156">
              <w:rPr>
                <w:rFonts w:ascii="Times New Roman" w:hAnsi="Times New Roman" w:cs="Times New Roman"/>
                <w:sz w:val="20"/>
                <w:szCs w:val="20"/>
              </w:rPr>
              <w:t xml:space="preserve">. </w:t>
            </w:r>
            <w:r w:rsidR="00AB6156" w:rsidRPr="00AB6156">
              <w:rPr>
                <w:rFonts w:ascii="Times New Roman" w:hAnsi="Times New Roman" w:cs="Times New Roman"/>
                <w:sz w:val="20"/>
                <w:szCs w:val="20"/>
              </w:rPr>
              <w:t>A földfelszínt alakító, éghajlat által erősen befolyásolt folyamatok és formák</w:t>
            </w:r>
            <w:r w:rsidR="00AB6156">
              <w:rPr>
                <w:rFonts w:ascii="Times New Roman" w:hAnsi="Times New Roman" w:cs="Times New Roman"/>
                <w:sz w:val="20"/>
                <w:szCs w:val="20"/>
              </w:rPr>
              <w:t xml:space="preserve">. </w:t>
            </w:r>
            <w:r w:rsidR="00AB6156" w:rsidRPr="00AB6156">
              <w:rPr>
                <w:rFonts w:ascii="Times New Roman" w:hAnsi="Times New Roman" w:cs="Times New Roman"/>
                <w:sz w:val="20"/>
                <w:szCs w:val="20"/>
              </w:rPr>
              <w:t>A szárazföldi jég felszínalakító munkája. A gleccserek és jégtakarók földrajzi elterjedése. A negyedidőszaki eljegesedés és az eljegesedés története. A jégkorszakok kialakulásának okai. A gleccser képződése. A gleccserjég szerkezete. A gleccser mozgása, gleccserrepedések. A gleccserjég felszíne. Morénák. Gleccsertípusok. A mozgó jég felszínalakító munkája a hegységekben. A magashegységek jég alakította formái. A jégtakarók felszínalakító munkája</w:t>
            </w:r>
            <w:r w:rsidR="00AB6156">
              <w:rPr>
                <w:rFonts w:ascii="Times New Roman" w:hAnsi="Times New Roman" w:cs="Times New Roman"/>
                <w:sz w:val="20"/>
                <w:szCs w:val="20"/>
              </w:rPr>
              <w:t xml:space="preserve">. </w:t>
            </w:r>
            <w:r w:rsidR="00AB6156" w:rsidRPr="00AB6156">
              <w:rPr>
                <w:rFonts w:ascii="Times New Roman" w:hAnsi="Times New Roman" w:cs="Times New Roman"/>
                <w:sz w:val="20"/>
                <w:szCs w:val="20"/>
              </w:rPr>
              <w:t>Periglaciális felszínformálás. Az örökfagy kialakulása és kiterjedése. A felszínalatti vizek típusai az örökfagy területén. Az örökfagy rétegződése. Krioturbáció. A felszínalatti jég. Szerkezeti talajok. Fagyhalmok és jégdombok. Az örökfagy olvadásformái. Az állandófagy visszahúzódása. Felszín közeli periglaciális folyamatok. Niváció és a krioplanáció. Periglaciális völgy és lejtőformálás. Magashegységi periglaciális és szubperiglaciális jelenségek</w:t>
            </w:r>
            <w:r w:rsidR="00AB6156">
              <w:rPr>
                <w:rFonts w:ascii="Times New Roman" w:hAnsi="Times New Roman" w:cs="Times New Roman"/>
                <w:sz w:val="20"/>
                <w:szCs w:val="20"/>
              </w:rPr>
              <w:t xml:space="preserve">. </w:t>
            </w:r>
            <w:r w:rsidR="00AB6156" w:rsidRPr="00AB6156">
              <w:rPr>
                <w:rFonts w:ascii="Times New Roman" w:hAnsi="Times New Roman" w:cs="Times New Roman"/>
                <w:sz w:val="20"/>
                <w:szCs w:val="20"/>
              </w:rPr>
              <w:t>A folyóvíz felszínformáló munkája. A vízfolyás fogalma, vízfolyástípusok, források és torkolatok, vízgyűjtők, vízválasztók. A vízgyűjtő területek, ill. folyó és völgyszakaszok morfometriai jellemzői, a vízhálózat rajzolata. Felszíni és felszínalatti lefolyás. Vízjárás és vízjárási rendszerek. A vízfolyás természete, a folyó esése, mederformálás, hordalékszállítás.  A folyóvizek által kialakított eróziós és akkumulációs formák. Teraszképződés</w:t>
            </w:r>
            <w:r w:rsidR="00AB6156">
              <w:rPr>
                <w:rFonts w:ascii="Times New Roman" w:hAnsi="Times New Roman" w:cs="Times New Roman"/>
                <w:sz w:val="20"/>
                <w:szCs w:val="20"/>
              </w:rPr>
              <w:t xml:space="preserve">. </w:t>
            </w:r>
            <w:r w:rsidR="00AB6156" w:rsidRPr="00AB6156">
              <w:rPr>
                <w:rFonts w:ascii="Times New Roman" w:hAnsi="Times New Roman" w:cs="Times New Roman"/>
                <w:sz w:val="20"/>
                <w:szCs w:val="20"/>
              </w:rPr>
              <w:t>Az állóvizek felszínalakító munkája. A hullámverés felszínformáló munkája. Mélyvízű és sekélyvízű partok felszínalakító folyamatai és formái. Folyótorkolatok. A tengerszint tartós változásai és ezek hatása a partokra. Tengerpartok típusai</w:t>
            </w:r>
            <w:r w:rsidR="00AB6156">
              <w:rPr>
                <w:rFonts w:ascii="Times New Roman" w:hAnsi="Times New Roman" w:cs="Times New Roman"/>
                <w:sz w:val="20"/>
                <w:szCs w:val="20"/>
              </w:rPr>
              <w:t xml:space="preserve">. </w:t>
            </w:r>
            <w:r w:rsidR="00AB6156" w:rsidRPr="00AB6156">
              <w:rPr>
                <w:rFonts w:ascii="Times New Roman" w:hAnsi="Times New Roman" w:cs="Times New Roman"/>
                <w:sz w:val="20"/>
                <w:szCs w:val="20"/>
              </w:rPr>
              <w:t>Löszgeomorfológia. A típusos lösz általános jellemzése. A lösz képződése, elterjedése, típusai. A lösz lepusztulásformái</w:t>
            </w:r>
            <w:r w:rsidR="00AB6156">
              <w:rPr>
                <w:rFonts w:ascii="Times New Roman" w:hAnsi="Times New Roman" w:cs="Times New Roman"/>
                <w:sz w:val="20"/>
                <w:szCs w:val="20"/>
              </w:rPr>
              <w:t xml:space="preserve">. </w:t>
            </w:r>
            <w:r w:rsidR="00AB6156" w:rsidRPr="00AB6156">
              <w:rPr>
                <w:rFonts w:ascii="Times New Roman" w:hAnsi="Times New Roman" w:cs="Times New Roman"/>
                <w:sz w:val="20"/>
                <w:szCs w:val="20"/>
              </w:rPr>
              <w:t>A szél felszínalakító munkája. A szél hordalékszállítása, a homokmozgás megindulásához szükséges kritikus nyírási sebesség. A szélfújta hordalék mozgása. A szél által szállított homokmennyiség meghatározása. A kifúvás és szélmarás folyamatai és formái. A szél felhalmozó munkája. A szél káros hatásai</w:t>
            </w:r>
            <w:r w:rsidR="00AB6156">
              <w:rPr>
                <w:rFonts w:ascii="Times New Roman" w:hAnsi="Times New Roman" w:cs="Times New Roman"/>
                <w:sz w:val="20"/>
                <w:szCs w:val="20"/>
              </w:rPr>
              <w:t xml:space="preserve">. </w:t>
            </w:r>
            <w:r w:rsidR="00AB6156" w:rsidRPr="00AB6156">
              <w:rPr>
                <w:rFonts w:ascii="Times New Roman" w:hAnsi="Times New Roman" w:cs="Times New Roman"/>
                <w:sz w:val="20"/>
                <w:szCs w:val="20"/>
              </w:rPr>
              <w:t>A földfelszínt alakító, éghajlat által nem, vagy kevésbé befolyásolt folyamatok és formák</w:t>
            </w:r>
            <w:r w:rsidR="00AB6156">
              <w:rPr>
                <w:rFonts w:ascii="Times New Roman" w:hAnsi="Times New Roman" w:cs="Times New Roman"/>
                <w:sz w:val="20"/>
                <w:szCs w:val="20"/>
              </w:rPr>
              <w:t xml:space="preserve">. </w:t>
            </w:r>
            <w:r w:rsidR="00AB6156" w:rsidRPr="00AB6156">
              <w:rPr>
                <w:rFonts w:ascii="Times New Roman" w:hAnsi="Times New Roman" w:cs="Times New Roman"/>
                <w:sz w:val="20"/>
                <w:szCs w:val="20"/>
              </w:rPr>
              <w:t>Tömegmozgások. A tömegmozgás fogalma. Tömegmozgások általános feltételei. Omlások, kúszások. Csuszamlások, folyások</w:t>
            </w:r>
            <w:r w:rsidR="00AB6156">
              <w:rPr>
                <w:rFonts w:ascii="Times New Roman" w:hAnsi="Times New Roman" w:cs="Times New Roman"/>
                <w:sz w:val="20"/>
                <w:szCs w:val="20"/>
              </w:rPr>
              <w:t xml:space="preserve">. </w:t>
            </w:r>
            <w:r w:rsidR="00AB6156" w:rsidRPr="00AB6156">
              <w:rPr>
                <w:rFonts w:ascii="Times New Roman" w:hAnsi="Times New Roman" w:cs="Times New Roman"/>
                <w:sz w:val="20"/>
                <w:szCs w:val="20"/>
              </w:rPr>
              <w:t>A karsztosodó kőzetek alaktana. A karszt fogalma, kialakulása. Karsztos felszínformák. Karrok. A karsztos vízelvezetés domborzati formái. Karsztos síkságok. Karsztos maradványformák. Felhalmozódásos és épülő karsztformák. Felszínalatti karsztformák. Dolomitkarsztok, gipszkarsztok, sókarsztok</w:t>
            </w:r>
            <w:r w:rsidR="00AB6156">
              <w:rPr>
                <w:rFonts w:ascii="Times New Roman" w:hAnsi="Times New Roman" w:cs="Times New Roman"/>
                <w:sz w:val="20"/>
                <w:szCs w:val="20"/>
              </w:rPr>
              <w:t xml:space="preserve">. </w:t>
            </w:r>
            <w:r w:rsidR="00AB6156" w:rsidRPr="00AB6156">
              <w:rPr>
                <w:rFonts w:ascii="Times New Roman" w:hAnsi="Times New Roman" w:cs="Times New Roman"/>
                <w:sz w:val="20"/>
                <w:szCs w:val="20"/>
              </w:rPr>
              <w:t>Anropogén geomorfológia. Az antropogén geomorfológia rendszere. A bányászat és az ipar felszínformáló hatásai. A települések és a közlekedés hatása. A vízrendezés-, vízszabályozás, a mező- és erdőgazdálkodás felszínalakító hatásai</w:t>
            </w:r>
            <w:r w:rsidR="00AB6156">
              <w:rPr>
                <w:rFonts w:ascii="Times New Roman" w:hAnsi="Times New Roman" w:cs="Times New Roman"/>
                <w:sz w:val="20"/>
                <w:szCs w:val="20"/>
              </w:rPr>
              <w:t xml:space="preserve">. </w:t>
            </w:r>
            <w:r w:rsidR="00AB6156" w:rsidRPr="00AB6156">
              <w:rPr>
                <w:rFonts w:ascii="Times New Roman" w:hAnsi="Times New Roman" w:cs="Times New Roman"/>
                <w:sz w:val="20"/>
                <w:szCs w:val="20"/>
              </w:rPr>
              <w:t>A vulkanizmus felszínalakító tevékenysége. A vulkán fogalma. Tudománytörténeti áttekintés. A vulkanizmus földrajzi elterjedése. A lávafolyások formái. Lávatakarók (árbazalt, trapp, platóbazalt). Víz vagy jégalatti vulkáni formák. A vulkáni felépítmények formái. Vulkáni kúpok eróziós formái. Piroklasztitok eróziós formái</w:t>
            </w:r>
            <w:r w:rsidR="00AB6156">
              <w:rPr>
                <w:rFonts w:ascii="Times New Roman" w:hAnsi="Times New Roman" w:cs="Times New Roman"/>
                <w:sz w:val="20"/>
                <w:szCs w:val="20"/>
              </w:rPr>
              <w:t xml:space="preserve">. </w:t>
            </w:r>
            <w:r w:rsidR="00AB6156" w:rsidRPr="00AB6156">
              <w:rPr>
                <w:rFonts w:ascii="Times New Roman" w:hAnsi="Times New Roman" w:cs="Times New Roman"/>
                <w:sz w:val="20"/>
                <w:szCs w:val="20"/>
              </w:rPr>
              <w:lastRenderedPageBreak/>
              <w:t>Szerkezeti geomorfológia. A szerkezeti geomorfológia fogalma, részei. Szerkezeti meghatározottságú formák. Fosszilis szerkezeti formák. Szerkezeti felszínek. Kőzetmorfológia.</w:t>
            </w:r>
            <w:r w:rsidR="00AB6156">
              <w:rPr>
                <w:rFonts w:ascii="Times New Roman" w:hAnsi="Times New Roman" w:cs="Times New Roman"/>
                <w:sz w:val="20"/>
                <w:szCs w:val="20"/>
              </w:rPr>
              <w:t xml:space="preserve"> </w:t>
            </w:r>
            <w:r w:rsidR="00AB6156" w:rsidRPr="00AB6156">
              <w:rPr>
                <w:rFonts w:ascii="Times New Roman" w:hAnsi="Times New Roman" w:cs="Times New Roman"/>
                <w:sz w:val="20"/>
                <w:szCs w:val="20"/>
              </w:rPr>
              <w:t>Felszínfejlődési elméletek. Az elegyengetett felszíneket magyarázó elméletek: A klasszikus felszínfejlődési elméletek. Klimatikus felszínfejlődési elméletek. Poligenetikus komplex felszínfejlődési elméletek</w:t>
            </w:r>
            <w:r w:rsidR="00AB6156">
              <w:rPr>
                <w:rFonts w:ascii="Times New Roman" w:hAnsi="Times New Roman" w:cs="Times New Roman"/>
                <w:sz w:val="20"/>
                <w:szCs w:val="20"/>
              </w:rPr>
              <w:t xml:space="preserve">. </w:t>
            </w:r>
          </w:p>
          <w:p w14:paraId="1C92A691" w14:textId="410CD33B" w:rsidR="00AB6156" w:rsidRDefault="00AB6156" w:rsidP="00801182">
            <w:pPr>
              <w:ind w:firstLine="37"/>
              <w:jc w:val="both"/>
              <w:rPr>
                <w:rFonts w:ascii="Times New Roman" w:hAnsi="Times New Roman" w:cs="Times New Roman"/>
                <w:sz w:val="20"/>
                <w:szCs w:val="20"/>
              </w:rPr>
            </w:pPr>
          </w:p>
          <w:p w14:paraId="24104E02" w14:textId="409E630F" w:rsidR="00AB6156" w:rsidRDefault="00AB6156" w:rsidP="00801182">
            <w:pPr>
              <w:ind w:firstLine="37"/>
              <w:jc w:val="both"/>
              <w:rPr>
                <w:rFonts w:ascii="Times New Roman" w:hAnsi="Times New Roman" w:cs="Times New Roman"/>
                <w:sz w:val="20"/>
                <w:szCs w:val="20"/>
              </w:rPr>
            </w:pPr>
            <w:r w:rsidRPr="00AB6156">
              <w:rPr>
                <w:rFonts w:ascii="Times New Roman" w:hAnsi="Times New Roman" w:cs="Times New Roman"/>
                <w:sz w:val="20"/>
                <w:szCs w:val="20"/>
              </w:rPr>
              <w:t>Natural processes preparing the erosion of the Earth's surface and their distribution on Earth. Introduction. Geomorphology as an interdisciplinary science. The relationship between genetic and descriptive geomorphology. Vertical and horizontal articulation of the Earth's surface. The concept of the Earth's surface. Relief types on Earth. Physical and chemical weathering (disintegration and decomposition). The concept, significance, and intensity of physical and chemical weathering on Earth. Types of physical and chemical weathering. Climato-morphological regions. Landform assemblages of polar and subpolar regions and humid mid-latitude regions. Landform assemblages of humid and sub-humid subtropics. Landforms of wet-and-dry tropics and constantly humid tropics. Landforms of semi-arid and arid regions. Surface-forming processes and landforms strongly influenced by climate. The geomorphic work of continental ice. Geographical distribution of glaciers and ice sheets. Quaternary glaciation and the history of glaciation. Causes of the formation of ice ages. Glacier formation. Structure of glacier ice. Glacier movement, crevasses. The surface of glacier ice. Moraines. Glacier types. The geomorphic work of moving ice in mountains. Ice-molded landforms of high mountains. The geomorphic work of ice sheets. Periglacial surface formation. Formation and extent of permafrost. Types of groundwater in permafrost regions. Stratification of permafrost. Cryoturbation. Subsurface ice. Patterned grounds. Frost mounds and ice hills (pingos). Thaw features of permafrost (thermokarst). Retreat of permafrost. Near-surface periglacial processes. Nivation and cryoplanation. Periglacial valley and slope formation. High mountain periglacial and subperiglacial phenomena. The geomorphic work of fluvial (running) water. Concept of a watercourse, stream types, springs and mouths, drainage basins, drainage divides. Morphometric characteristics of drainage basins, river and valley sections; drainage patterns. Surface and subsurface runoff. Water regime and hydrological regimes. Nature of the stream, river gradient, channel formation, sediment transport. Erosional and depositional landforms created by running waters. Terrace formation. The geomorphic work of standing waters. The geomorphic work of wave action. Surface-forming processes and landforms of deep-water and shallow-water coasts. River mouths (estuaries and deltas). Long-term sea-level changes and their impact on coasts. Types of coasts. Loess geomorphology. General characterization of typical loess. Formation, distribution, and types of loess. Degradational forms of loess. The geomorphic work of wind (aeolian processes). Wind sediment transport, critical shear velocity required to initiate sand movement. Movement of wind-blown sediment. Determination of the amount of sand transported by wind. Processes and forms of deflation and wind abrasion. Accumulational work of wind. Detrimental effects of wind. Surface-forming processes and landforms uninfluenced or less influenced by climate. Mass movements. Concept of mass movement. General conditions for mass movements. Falls, creeps. Slides, flows. Morphology of karstifying rocks. The concept and formation of karst. Karst surface landforms. Karren. Relief forms of karst drainage. Karst plains (poljes). Residual karst landforms. Accumulational and constructional karst landforms. Subsurface karst landforms. Dolomite karsts, gypsum karsts, salt karsts. Anthropogenic geomorphology. The system of anthropogenic geomorphology. Geomorphic effects of mining and industry. Impact of settlements and transport. Geomorphic effects of water management, river regulation, agriculture, and forestry. Geomorphic activity of volcanism. Concept of a volcano. Historical overview of the science. Geographical distribution of volcanism. Forms of lava flows. Lava sheets (flood basalts, traps, plateau basalts). Subaqueous or subglacial volcanic forms. Forms of volcanic edifices. Erosional forms of volcanic cones. Erosional forms of pyroclastic deposits. Structural geomorphology. Concept and branches of structural geomorphology. Structurally controlled landforms. Fossil structural landforms. Structural surfaces. Rock morphology. Theories of landform evolution. Theories explaining planation surfaces: Classical theories of surface evolution. Climatic theories of surface evolution. Polygenetic complex surface evolution theories.</w:t>
            </w:r>
          </w:p>
          <w:p w14:paraId="6A4FC8F6" w14:textId="427BBECA" w:rsidR="00801182" w:rsidRPr="00801182" w:rsidRDefault="00801182" w:rsidP="00801182">
            <w:pPr>
              <w:ind w:firstLine="37"/>
              <w:jc w:val="both"/>
              <w:rPr>
                <w:rFonts w:ascii="Times New Roman" w:hAnsi="Times New Roman" w:cs="Times New Roman"/>
                <w:sz w:val="20"/>
                <w:szCs w:val="20"/>
              </w:rPr>
            </w:pPr>
          </w:p>
        </w:tc>
      </w:tr>
      <w:tr w:rsidR="00D248C6" w:rsidRPr="0033228B" w14:paraId="48EAC9B4" w14:textId="77777777" w:rsidTr="00A15804">
        <w:tc>
          <w:tcPr>
            <w:tcW w:w="2830" w:type="dxa"/>
            <w:shd w:val="clear" w:color="auto" w:fill="A8D08D" w:themeFill="accent6" w:themeFillTint="99"/>
            <w:vAlign w:val="center"/>
          </w:tcPr>
          <w:p w14:paraId="434BB9B8" w14:textId="7B5BA9F2" w:rsidR="00D248C6" w:rsidRDefault="00D248C6" w:rsidP="00D248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lastRenderedPageBreak/>
              <w:t xml:space="preserve">Очікувані </w:t>
            </w:r>
            <w:r w:rsidR="009471DF">
              <w:rPr>
                <w:rFonts w:ascii="Times New Roman" w:hAnsi="Times New Roman" w:cs="Times New Roman"/>
                <w:b/>
                <w:sz w:val="20"/>
                <w:szCs w:val="20"/>
                <w:lang w:val="uk-UA"/>
              </w:rPr>
              <w:t xml:space="preserve">інтегровані, </w:t>
            </w:r>
            <w:r w:rsidRPr="0033228B">
              <w:rPr>
                <w:rFonts w:ascii="Times New Roman" w:hAnsi="Times New Roman" w:cs="Times New Roman"/>
                <w:b/>
                <w:sz w:val="20"/>
                <w:szCs w:val="20"/>
                <w:lang w:val="uk-UA"/>
              </w:rPr>
              <w:t>загальні та фахові компетентності</w:t>
            </w:r>
          </w:p>
          <w:p w14:paraId="06939411" w14:textId="77777777" w:rsidR="001A13C1" w:rsidRPr="0033228B" w:rsidRDefault="001A13C1" w:rsidP="00D248C6">
            <w:pPr>
              <w:jc w:val="center"/>
              <w:rPr>
                <w:rFonts w:ascii="Times New Roman" w:hAnsi="Times New Roman" w:cs="Times New Roman"/>
                <w:b/>
                <w:sz w:val="20"/>
                <w:szCs w:val="20"/>
                <w:lang w:val="uk-UA"/>
              </w:rPr>
            </w:pPr>
          </w:p>
          <w:p w14:paraId="3BBCFFE5" w14:textId="77777777" w:rsidR="001600A7" w:rsidRDefault="001600A7" w:rsidP="00740CB9">
            <w:pPr>
              <w:jc w:val="center"/>
              <w:rPr>
                <w:rFonts w:ascii="Times New Roman" w:hAnsi="Times New Roman" w:cs="Times New Roman"/>
                <w:b/>
                <w:sz w:val="20"/>
                <w:szCs w:val="20"/>
              </w:rPr>
            </w:pPr>
            <w:r w:rsidRPr="0033228B">
              <w:rPr>
                <w:rFonts w:ascii="Times New Roman" w:hAnsi="Times New Roman" w:cs="Times New Roman"/>
                <w:b/>
                <w:sz w:val="20"/>
                <w:szCs w:val="20"/>
              </w:rPr>
              <w:t>Elvárt kompetenciák</w:t>
            </w:r>
          </w:p>
          <w:p w14:paraId="2AB8ABE9" w14:textId="77777777" w:rsidR="001A13C1" w:rsidRDefault="001A13C1" w:rsidP="00740CB9">
            <w:pPr>
              <w:jc w:val="center"/>
              <w:rPr>
                <w:rFonts w:ascii="Times New Roman" w:hAnsi="Times New Roman" w:cs="Times New Roman"/>
                <w:b/>
                <w:sz w:val="20"/>
                <w:szCs w:val="20"/>
              </w:rPr>
            </w:pPr>
          </w:p>
          <w:p w14:paraId="103A8087" w14:textId="17DEAE6C" w:rsidR="001A13C1" w:rsidRPr="0033228B" w:rsidRDefault="001A13C1" w:rsidP="00740CB9">
            <w:pPr>
              <w:jc w:val="center"/>
              <w:rPr>
                <w:rFonts w:ascii="Times New Roman" w:hAnsi="Times New Roman" w:cs="Times New Roman"/>
                <w:b/>
                <w:sz w:val="20"/>
                <w:szCs w:val="20"/>
              </w:rPr>
            </w:pPr>
            <w:r w:rsidRPr="001A13C1">
              <w:rPr>
                <w:rFonts w:ascii="Times New Roman" w:hAnsi="Times New Roman" w:cs="Times New Roman"/>
                <w:b/>
                <w:sz w:val="20"/>
                <w:szCs w:val="20"/>
              </w:rPr>
              <w:lastRenderedPageBreak/>
              <w:t>Expected integrated, general, and professional competencies</w:t>
            </w:r>
          </w:p>
        </w:tc>
        <w:tc>
          <w:tcPr>
            <w:tcW w:w="7364" w:type="dxa"/>
            <w:gridSpan w:val="4"/>
            <w:vAlign w:val="center"/>
          </w:tcPr>
          <w:p w14:paraId="310C9D7A" w14:textId="77777777" w:rsidR="00A32902" w:rsidRPr="00A32902" w:rsidRDefault="00A32902" w:rsidP="00A32902">
            <w:pPr>
              <w:jc w:val="both"/>
              <w:rPr>
                <w:rStyle w:val="2"/>
                <w:rFonts w:eastAsia="Calibri"/>
                <w:b w:val="0"/>
                <w:sz w:val="20"/>
                <w:szCs w:val="20"/>
              </w:rPr>
            </w:pPr>
            <w:r w:rsidRPr="00A32902">
              <w:rPr>
                <w:rStyle w:val="2"/>
                <w:rFonts w:eastAsia="Calibri"/>
                <w:b w:val="0"/>
                <w:sz w:val="20"/>
                <w:szCs w:val="20"/>
              </w:rPr>
              <w:lastRenderedPageBreak/>
              <w:t>Загальні компетентності</w:t>
            </w:r>
          </w:p>
          <w:p w14:paraId="32521C3F" w14:textId="1FB7E858" w:rsidR="00F43613" w:rsidRPr="00F43613" w:rsidRDefault="00F43613" w:rsidP="00F43613">
            <w:pPr>
              <w:jc w:val="both"/>
              <w:rPr>
                <w:rFonts w:ascii="Times New Roman" w:eastAsia="Times New Roman" w:hAnsi="Times New Roman" w:cs="Times New Roman"/>
                <w:sz w:val="20"/>
                <w:szCs w:val="20"/>
                <w:lang w:val="uk-UA"/>
              </w:rPr>
            </w:pPr>
            <w:r w:rsidRPr="00F43613">
              <w:rPr>
                <w:rFonts w:ascii="Times New Roman" w:eastAsia="Times New Roman" w:hAnsi="Times New Roman" w:cs="Times New Roman"/>
                <w:sz w:val="20"/>
                <w:szCs w:val="20"/>
                <w:lang w:val="uk-UA"/>
              </w:rPr>
              <w:t>ЗК1. Здатність до абстрактного мислення, аналізу</w:t>
            </w:r>
            <w:r w:rsidR="003F10BD">
              <w:rPr>
                <w:rFonts w:ascii="Times New Roman" w:eastAsia="Times New Roman" w:hAnsi="Times New Roman" w:cs="Times New Roman"/>
                <w:sz w:val="20"/>
                <w:szCs w:val="20"/>
              </w:rPr>
              <w:t xml:space="preserve"> </w:t>
            </w:r>
            <w:r w:rsidRPr="00F43613">
              <w:rPr>
                <w:rFonts w:ascii="Times New Roman" w:eastAsia="Times New Roman" w:hAnsi="Times New Roman" w:cs="Times New Roman"/>
                <w:sz w:val="20"/>
                <w:szCs w:val="20"/>
                <w:lang w:val="uk-UA"/>
              </w:rPr>
              <w:t>та синтезу, до застосування знань у практичних</w:t>
            </w:r>
            <w:r w:rsidR="003F10BD">
              <w:rPr>
                <w:rFonts w:ascii="Times New Roman" w:eastAsia="Times New Roman" w:hAnsi="Times New Roman" w:cs="Times New Roman"/>
                <w:sz w:val="20"/>
                <w:szCs w:val="20"/>
              </w:rPr>
              <w:t xml:space="preserve"> </w:t>
            </w:r>
            <w:r w:rsidRPr="00F43613">
              <w:rPr>
                <w:rFonts w:ascii="Times New Roman" w:eastAsia="Times New Roman" w:hAnsi="Times New Roman" w:cs="Times New Roman"/>
                <w:sz w:val="20"/>
                <w:szCs w:val="20"/>
                <w:lang w:val="uk-UA"/>
              </w:rPr>
              <w:t>ситуаціях.</w:t>
            </w:r>
          </w:p>
          <w:p w14:paraId="7F59A835" w14:textId="14E6B7EB" w:rsidR="00A32902" w:rsidRDefault="00F43613" w:rsidP="00F43613">
            <w:pPr>
              <w:jc w:val="both"/>
              <w:rPr>
                <w:rFonts w:ascii="Times New Roman" w:eastAsia="Times New Roman" w:hAnsi="Times New Roman" w:cs="Times New Roman"/>
                <w:sz w:val="20"/>
                <w:szCs w:val="20"/>
                <w:lang w:val="uk-UA"/>
              </w:rPr>
            </w:pPr>
            <w:r w:rsidRPr="00F43613">
              <w:rPr>
                <w:rFonts w:ascii="Times New Roman" w:eastAsia="Times New Roman" w:hAnsi="Times New Roman" w:cs="Times New Roman"/>
                <w:sz w:val="20"/>
                <w:szCs w:val="20"/>
                <w:lang w:val="uk-UA"/>
              </w:rPr>
              <w:t>ЗК2. Знання й розуміння предметної області та</w:t>
            </w:r>
            <w:r w:rsidR="003F10BD">
              <w:rPr>
                <w:rFonts w:ascii="Times New Roman" w:eastAsia="Times New Roman" w:hAnsi="Times New Roman" w:cs="Times New Roman"/>
                <w:sz w:val="20"/>
                <w:szCs w:val="20"/>
              </w:rPr>
              <w:t xml:space="preserve"> </w:t>
            </w:r>
            <w:r w:rsidRPr="00F43613">
              <w:rPr>
                <w:rFonts w:ascii="Times New Roman" w:eastAsia="Times New Roman" w:hAnsi="Times New Roman" w:cs="Times New Roman"/>
                <w:sz w:val="20"/>
                <w:szCs w:val="20"/>
                <w:lang w:val="uk-UA"/>
              </w:rPr>
              <w:t>професійної діяльності.</w:t>
            </w:r>
          </w:p>
          <w:p w14:paraId="63F078BC" w14:textId="77777777" w:rsidR="00F43613" w:rsidRPr="00A32902" w:rsidRDefault="00F43613" w:rsidP="00F43613">
            <w:pPr>
              <w:jc w:val="both"/>
              <w:rPr>
                <w:rFonts w:ascii="Times New Roman" w:eastAsia="Times New Roman" w:hAnsi="Times New Roman" w:cs="Times New Roman"/>
                <w:sz w:val="20"/>
                <w:szCs w:val="20"/>
                <w:lang w:val="uk-UA"/>
              </w:rPr>
            </w:pPr>
          </w:p>
          <w:p w14:paraId="2D970359" w14:textId="77777777" w:rsidR="00A32902" w:rsidRPr="00A32902" w:rsidRDefault="00A32902" w:rsidP="00A32902">
            <w:pPr>
              <w:jc w:val="both"/>
              <w:rPr>
                <w:rFonts w:ascii="Times New Roman" w:hAnsi="Times New Roman" w:cs="Times New Roman"/>
                <w:sz w:val="20"/>
                <w:szCs w:val="20"/>
                <w:lang w:val="uk-UA"/>
              </w:rPr>
            </w:pPr>
            <w:r w:rsidRPr="00A32902">
              <w:rPr>
                <w:rFonts w:ascii="Times New Roman" w:hAnsi="Times New Roman" w:cs="Times New Roman"/>
                <w:sz w:val="20"/>
                <w:szCs w:val="20"/>
                <w:lang w:val="uk-UA"/>
              </w:rPr>
              <w:t>Предметні компетентності</w:t>
            </w:r>
          </w:p>
          <w:p w14:paraId="1CABEC46" w14:textId="77777777" w:rsidR="00F43613" w:rsidRPr="00F43613" w:rsidRDefault="00F43613" w:rsidP="00F43613">
            <w:pPr>
              <w:jc w:val="both"/>
              <w:rPr>
                <w:rFonts w:ascii="Times New Roman" w:eastAsia="Times New Roman" w:hAnsi="Times New Roman" w:cs="Times New Roman"/>
                <w:sz w:val="20"/>
                <w:szCs w:val="20"/>
                <w:lang w:val="uk-UA"/>
              </w:rPr>
            </w:pPr>
            <w:r w:rsidRPr="00F43613">
              <w:rPr>
                <w:rFonts w:ascii="Times New Roman" w:eastAsia="Times New Roman" w:hAnsi="Times New Roman" w:cs="Times New Roman"/>
                <w:sz w:val="20"/>
                <w:szCs w:val="20"/>
                <w:lang w:val="uk-UA"/>
              </w:rPr>
              <w:lastRenderedPageBreak/>
              <w:t>ФК3. Здатність здійснювати цілепокладання, планування та проєктування процесів навчання і виховання учнів з урахуванням їх вікових та індивідуальних особливостей, освітніх потреб і можливостей; добирати та застосовувати ефективні методики й технології навчання, виховання і розвитку учнів.</w:t>
            </w:r>
          </w:p>
          <w:p w14:paraId="0A940449" w14:textId="77777777" w:rsidR="00F43613" w:rsidRPr="00F43613" w:rsidRDefault="00F43613" w:rsidP="00F43613">
            <w:pPr>
              <w:jc w:val="both"/>
              <w:rPr>
                <w:rFonts w:ascii="Times New Roman" w:eastAsia="Times New Roman" w:hAnsi="Times New Roman" w:cs="Times New Roman"/>
                <w:sz w:val="20"/>
                <w:szCs w:val="20"/>
                <w:lang w:val="uk-UA"/>
              </w:rPr>
            </w:pPr>
            <w:r w:rsidRPr="00F43613">
              <w:rPr>
                <w:rFonts w:ascii="Times New Roman" w:eastAsia="Times New Roman" w:hAnsi="Times New Roman" w:cs="Times New Roman"/>
                <w:sz w:val="20"/>
                <w:szCs w:val="20"/>
                <w:lang w:val="uk-UA"/>
              </w:rPr>
              <w:t>ФК4. Здатність формувати і розвивати в учнів ключові та предметні компетентності засобами навчального предмету та інтегрованого навчання; формувати в них ціннісне ставлення, розвивати критичне мислення.</w:t>
            </w:r>
          </w:p>
          <w:p w14:paraId="6B75299A" w14:textId="77777777" w:rsidR="00F43613" w:rsidRPr="00F43613" w:rsidRDefault="00F43613" w:rsidP="00F43613">
            <w:pPr>
              <w:jc w:val="both"/>
              <w:rPr>
                <w:rFonts w:ascii="Times New Roman" w:eastAsia="Times New Roman" w:hAnsi="Times New Roman" w:cs="Times New Roman"/>
                <w:sz w:val="20"/>
                <w:szCs w:val="20"/>
                <w:lang w:val="uk-UA"/>
              </w:rPr>
            </w:pPr>
            <w:r w:rsidRPr="00F43613">
              <w:rPr>
                <w:rFonts w:ascii="Times New Roman" w:eastAsia="Times New Roman" w:hAnsi="Times New Roman" w:cs="Times New Roman"/>
                <w:sz w:val="20"/>
                <w:szCs w:val="20"/>
                <w:lang w:val="uk-UA"/>
              </w:rPr>
              <w:t xml:space="preserve">ФК5. Здатність здійснювати об’єктивний контроль і оцінювання рівня навчальних досягнень учнів на засадах компетентнісного підходу, аналізувати результати їхнього навчання. </w:t>
            </w:r>
          </w:p>
          <w:p w14:paraId="664F6720" w14:textId="08C9E4EC" w:rsidR="00A32902" w:rsidRPr="00A32902" w:rsidRDefault="00F43613" w:rsidP="00F43613">
            <w:pPr>
              <w:jc w:val="both"/>
              <w:rPr>
                <w:rFonts w:ascii="Times New Roman" w:eastAsia="Times New Roman" w:hAnsi="Times New Roman" w:cs="Times New Roman"/>
                <w:sz w:val="20"/>
                <w:szCs w:val="20"/>
                <w:lang w:val="uk-UA"/>
              </w:rPr>
            </w:pPr>
            <w:r w:rsidRPr="00F43613">
              <w:rPr>
                <w:rFonts w:ascii="Times New Roman" w:eastAsia="Times New Roman" w:hAnsi="Times New Roman" w:cs="Times New Roman"/>
                <w:sz w:val="20"/>
                <w:szCs w:val="20"/>
                <w:lang w:val="uk-UA"/>
              </w:rPr>
              <w:t>ФК7. Здатність до здійснення професійної діяльності з дотриманням вимог законодавства щодо охорони життя й здоров'я учнів (зокрема з особливими освітніми потребами); використання здоров’я збережувальних технологій під час освітнього процесу.</w:t>
            </w:r>
          </w:p>
          <w:p w14:paraId="0F342958" w14:textId="77777777" w:rsidR="00A32902" w:rsidRPr="00A32902" w:rsidRDefault="00A32902" w:rsidP="00A32902">
            <w:pPr>
              <w:jc w:val="both"/>
              <w:rPr>
                <w:rFonts w:ascii="Times New Roman" w:eastAsia="Times New Roman" w:hAnsi="Times New Roman" w:cs="Times New Roman"/>
                <w:sz w:val="20"/>
                <w:szCs w:val="20"/>
              </w:rPr>
            </w:pPr>
          </w:p>
          <w:p w14:paraId="5F22CBF7"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Általános kompetenciák</w:t>
            </w:r>
          </w:p>
          <w:p w14:paraId="7F7E3D57" w14:textId="22F73AD4" w:rsidR="00F43613" w:rsidRPr="00F43613" w:rsidRDefault="00F43613" w:rsidP="00F43613">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Z</w:t>
            </w:r>
            <w:r w:rsidRPr="00F43613">
              <w:rPr>
                <w:rFonts w:ascii="Times New Roman" w:eastAsia="Times New Roman" w:hAnsi="Times New Roman" w:cs="Times New Roman"/>
                <w:sz w:val="20"/>
                <w:szCs w:val="20"/>
              </w:rPr>
              <w:t>K1. Képesség az absztrakt gondolkodásra, elemzésre és szintézisre, valamint a tudás gyakorlati helyzetekben történő alkalmazására.</w:t>
            </w:r>
          </w:p>
          <w:p w14:paraId="54F7A902" w14:textId="0E6EC7A4" w:rsidR="00A32902" w:rsidRDefault="00F43613" w:rsidP="00F43613">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Z</w:t>
            </w:r>
            <w:r w:rsidRPr="00F43613">
              <w:rPr>
                <w:rFonts w:ascii="Times New Roman" w:eastAsia="Times New Roman" w:hAnsi="Times New Roman" w:cs="Times New Roman"/>
                <w:sz w:val="20"/>
                <w:szCs w:val="20"/>
              </w:rPr>
              <w:t>K2. A szakterület és a szakmai tevékenység ismerete és megértése.</w:t>
            </w:r>
          </w:p>
          <w:p w14:paraId="3C1B893E"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Szakmai kompetenciák</w:t>
            </w:r>
          </w:p>
          <w:p w14:paraId="65CC2361" w14:textId="69B55F5F" w:rsidR="00F01FA1" w:rsidRPr="00F01FA1" w:rsidRDefault="00F01FA1" w:rsidP="00F01FA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F</w:t>
            </w:r>
            <w:r w:rsidRPr="00F01FA1">
              <w:rPr>
                <w:rFonts w:ascii="Times New Roman" w:eastAsia="Times New Roman" w:hAnsi="Times New Roman" w:cs="Times New Roman"/>
                <w:sz w:val="20"/>
                <w:szCs w:val="20"/>
              </w:rPr>
              <w:t>K3. Képesség a tanulók tanulási és nevelési folyamatainak célmeghatározására, tervezésére és kialakítására, figyelembe véve életkori és egyéni sajátosságaikat, oktatási szükségleteiket és lehetőségeiket; a tanulók oktatásához, neveléséhez és fejlesztéséhez szükséges hatékony módszerek és technológiák kiválasztására és alkalmazására.</w:t>
            </w:r>
          </w:p>
          <w:p w14:paraId="49960C1A" w14:textId="5C7CEFB7" w:rsidR="00F01FA1" w:rsidRPr="00F01FA1" w:rsidRDefault="00F01FA1" w:rsidP="00F01FA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F</w:t>
            </w:r>
            <w:r w:rsidRPr="00F01FA1">
              <w:rPr>
                <w:rFonts w:ascii="Times New Roman" w:eastAsia="Times New Roman" w:hAnsi="Times New Roman" w:cs="Times New Roman"/>
                <w:sz w:val="20"/>
                <w:szCs w:val="20"/>
              </w:rPr>
              <w:t>K4. Képesség a tanulók kulcsfontosságú és tantárgyi kompetenciáinak kialakítására és fejlesztésére az adott tantárgy és az integrált oktatás eszközeivel; értékrendjük formálására és kritikai gondolkodásuk fejlesztésére.</w:t>
            </w:r>
          </w:p>
          <w:p w14:paraId="70BC33F6" w14:textId="16D4A0FE" w:rsidR="00F01FA1" w:rsidRPr="00F01FA1" w:rsidRDefault="00F01FA1" w:rsidP="00F01FA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F</w:t>
            </w:r>
            <w:r w:rsidRPr="00F01FA1">
              <w:rPr>
                <w:rFonts w:ascii="Times New Roman" w:eastAsia="Times New Roman" w:hAnsi="Times New Roman" w:cs="Times New Roman"/>
                <w:sz w:val="20"/>
                <w:szCs w:val="20"/>
              </w:rPr>
              <w:t>K5. Képesség a tanulók tanulmányi eredményeinek objektív ellenőrzésére és értékelésére a kompetenciaalapú megközelítés alapján, valamint tanulmányi eredményeik elemzésére.</w:t>
            </w:r>
          </w:p>
          <w:p w14:paraId="76058725" w14:textId="566C1568" w:rsidR="00A32902" w:rsidRDefault="00F01FA1" w:rsidP="00F01FA1">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F</w:t>
            </w:r>
            <w:r w:rsidRPr="00F01FA1">
              <w:rPr>
                <w:rFonts w:ascii="Times New Roman" w:eastAsia="Times New Roman" w:hAnsi="Times New Roman" w:cs="Times New Roman"/>
                <w:sz w:val="20"/>
                <w:szCs w:val="20"/>
              </w:rPr>
              <w:t>K7. Képesség a szakmai tevékenység végzésére a tanulók (kiemelten a sajátos nevelési igényűek) életének és egészségének védelmére vonatkozó jogszabályi követelmények betartásával; egészségmegőrző technológiák alkalmazására az oktatási folyamat során.</w:t>
            </w:r>
          </w:p>
          <w:p w14:paraId="267F9583" w14:textId="77777777" w:rsidR="00F01FA1" w:rsidRPr="00A32902" w:rsidRDefault="00F01FA1" w:rsidP="00A32902">
            <w:pPr>
              <w:jc w:val="both"/>
              <w:rPr>
                <w:rFonts w:ascii="Times New Roman" w:eastAsia="Times New Roman" w:hAnsi="Times New Roman" w:cs="Times New Roman"/>
                <w:sz w:val="20"/>
                <w:szCs w:val="20"/>
              </w:rPr>
            </w:pPr>
          </w:p>
          <w:p w14:paraId="4D1E82B6"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Tantárgyi kompetenciák</w:t>
            </w:r>
          </w:p>
          <w:p w14:paraId="26896C17"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PC1. Képesség a természeti környezet és az ember közötti kapcsolatok lényegének megértésére, az emberiség fenntartható fejlődésének stratégiájának megértésére és magyarázatára.</w:t>
            </w:r>
          </w:p>
          <w:p w14:paraId="01047E62"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PC2. Képesség földrajzi fogalmak, koncepciók, paradigmák, elméletek, ötletek, elvek megfelelő és kritikus használatára a különböző térbeli szinteken (globális, regionális, nemzeti, helyi) zajló földrajzi jelenségek és folyamatok írásbeli, szóbeli és vizuális eszközökkel történő magyarázatára.</w:t>
            </w:r>
          </w:p>
          <w:p w14:paraId="247128C8"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PC3. Képesség természettudományi és társadalomtudományi alapismeretek alkalmazására az oktatásban és a szakmai tevékenységekben a Föld (világ), a kontinensek és az óceánok, Ukrajna tanulmányozása során.</w:t>
            </w:r>
          </w:p>
          <w:p w14:paraId="24363675"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PC4. Képesség a földrajzi burok szféráiban található természeti alkotóelemek és objektumok jellemzőinek, valamint a tájakban lévő kapcsolatok megértésére és magyarázatára</w:t>
            </w:r>
          </w:p>
          <w:p w14:paraId="4ED3F584" w14:textId="77777777" w:rsidR="00A32902" w:rsidRPr="00A32902" w:rsidRDefault="00A32902" w:rsidP="00A32902">
            <w:pPr>
              <w:jc w:val="both"/>
              <w:rPr>
                <w:rFonts w:ascii="Times New Roman" w:eastAsia="Times New Roman" w:hAnsi="Times New Roman" w:cs="Times New Roman"/>
                <w:sz w:val="20"/>
                <w:szCs w:val="20"/>
              </w:rPr>
            </w:pPr>
          </w:p>
          <w:p w14:paraId="797304BA" w14:textId="77777777"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General competencies</w:t>
            </w:r>
          </w:p>
          <w:p w14:paraId="37A43887" w14:textId="38EB2907" w:rsidR="00F43613" w:rsidRPr="00F43613" w:rsidRDefault="00F43613" w:rsidP="00F43613">
            <w:pPr>
              <w:jc w:val="both"/>
              <w:rPr>
                <w:rFonts w:ascii="Times New Roman" w:eastAsia="Times New Roman" w:hAnsi="Times New Roman" w:cs="Times New Roman"/>
                <w:sz w:val="20"/>
                <w:szCs w:val="20"/>
                <w:lang w:val="en-GB"/>
              </w:rPr>
            </w:pPr>
            <w:r>
              <w:rPr>
                <w:rFonts w:ascii="Times New Roman" w:eastAsia="Times New Roman" w:hAnsi="Times New Roman" w:cs="Times New Roman"/>
                <w:sz w:val="20"/>
                <w:szCs w:val="20"/>
                <w:lang w:val="en-GB"/>
              </w:rPr>
              <w:t>ZK</w:t>
            </w:r>
            <w:r w:rsidRPr="00F43613">
              <w:rPr>
                <w:rFonts w:ascii="Times New Roman" w:eastAsia="Times New Roman" w:hAnsi="Times New Roman" w:cs="Times New Roman"/>
                <w:sz w:val="20"/>
                <w:szCs w:val="20"/>
                <w:lang w:val="en-GB"/>
              </w:rPr>
              <w:t>1. Ability for abstract thinking, analysis and synthesis, and application of knowledge in practical situations.</w:t>
            </w:r>
          </w:p>
          <w:p w14:paraId="4C894815" w14:textId="5AC0CAF4" w:rsidR="00A32902" w:rsidRDefault="00F43613" w:rsidP="00F43613">
            <w:pPr>
              <w:jc w:val="both"/>
              <w:rPr>
                <w:rFonts w:ascii="Times New Roman" w:eastAsia="Times New Roman" w:hAnsi="Times New Roman" w:cs="Times New Roman"/>
                <w:sz w:val="20"/>
                <w:szCs w:val="20"/>
                <w:lang w:val="en-GB"/>
              </w:rPr>
            </w:pPr>
            <w:r>
              <w:rPr>
                <w:rFonts w:ascii="Times New Roman" w:eastAsia="Times New Roman" w:hAnsi="Times New Roman" w:cs="Times New Roman"/>
                <w:sz w:val="20"/>
                <w:szCs w:val="20"/>
                <w:lang w:val="en-GB"/>
              </w:rPr>
              <w:t>ZK</w:t>
            </w:r>
            <w:r w:rsidRPr="00F43613">
              <w:rPr>
                <w:rFonts w:ascii="Times New Roman" w:eastAsia="Times New Roman" w:hAnsi="Times New Roman" w:cs="Times New Roman"/>
                <w:sz w:val="20"/>
                <w:szCs w:val="20"/>
                <w:lang w:val="en-GB"/>
              </w:rPr>
              <w:t>2. Knowledge and understanding of the subject area and professional activity.</w:t>
            </w:r>
          </w:p>
          <w:p w14:paraId="3136DA31" w14:textId="77777777" w:rsidR="00F43613" w:rsidRPr="00A32902" w:rsidRDefault="00F43613" w:rsidP="00F43613">
            <w:pPr>
              <w:jc w:val="both"/>
              <w:rPr>
                <w:rFonts w:ascii="Times New Roman" w:eastAsia="Times New Roman" w:hAnsi="Times New Roman" w:cs="Times New Roman"/>
                <w:sz w:val="20"/>
                <w:szCs w:val="20"/>
                <w:lang w:val="en-GB"/>
              </w:rPr>
            </w:pPr>
          </w:p>
          <w:p w14:paraId="499F38DA" w14:textId="167C1B19" w:rsid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Professional competencies</w:t>
            </w:r>
          </w:p>
          <w:p w14:paraId="6A9C8052" w14:textId="604E5974" w:rsidR="00F01FA1" w:rsidRPr="00F01FA1" w:rsidRDefault="00F01FA1" w:rsidP="00F01FA1">
            <w:pPr>
              <w:jc w:val="both"/>
              <w:rPr>
                <w:rFonts w:ascii="Times New Roman" w:eastAsia="Times New Roman" w:hAnsi="Times New Roman" w:cs="Times New Roman"/>
                <w:sz w:val="20"/>
                <w:szCs w:val="20"/>
                <w:lang w:val="en-GB"/>
              </w:rPr>
            </w:pPr>
            <w:r>
              <w:rPr>
                <w:rFonts w:ascii="Times New Roman" w:eastAsia="Times New Roman" w:hAnsi="Times New Roman" w:cs="Times New Roman"/>
                <w:sz w:val="20"/>
                <w:szCs w:val="20"/>
                <w:lang w:val="en-GB"/>
              </w:rPr>
              <w:t>FK</w:t>
            </w:r>
            <w:r w:rsidRPr="00F01FA1">
              <w:rPr>
                <w:rFonts w:ascii="Times New Roman" w:eastAsia="Times New Roman" w:hAnsi="Times New Roman" w:cs="Times New Roman"/>
                <w:sz w:val="20"/>
                <w:szCs w:val="20"/>
                <w:lang w:val="en-GB"/>
              </w:rPr>
              <w:t>3. Ability to set goals, plan, and design the learning and upbringing processes of students, taking into account their age and individual characteristics, educational needs, and capabilities; to select and apply effective methods and technologies for teaching, educating, and developing students.</w:t>
            </w:r>
          </w:p>
          <w:p w14:paraId="6FECF13B" w14:textId="3FEB441E" w:rsidR="00F01FA1" w:rsidRPr="00F01FA1" w:rsidRDefault="00F01FA1" w:rsidP="00F01FA1">
            <w:pPr>
              <w:jc w:val="both"/>
              <w:rPr>
                <w:rFonts w:ascii="Times New Roman" w:eastAsia="Times New Roman" w:hAnsi="Times New Roman" w:cs="Times New Roman"/>
                <w:sz w:val="20"/>
                <w:szCs w:val="20"/>
                <w:lang w:val="en-GB"/>
              </w:rPr>
            </w:pPr>
            <w:r>
              <w:rPr>
                <w:rFonts w:ascii="Times New Roman" w:eastAsia="Times New Roman" w:hAnsi="Times New Roman" w:cs="Times New Roman"/>
                <w:sz w:val="20"/>
                <w:szCs w:val="20"/>
                <w:lang w:val="en-GB"/>
              </w:rPr>
              <w:t>FK</w:t>
            </w:r>
            <w:r w:rsidRPr="00F01FA1">
              <w:rPr>
                <w:rFonts w:ascii="Times New Roman" w:eastAsia="Times New Roman" w:hAnsi="Times New Roman" w:cs="Times New Roman"/>
                <w:sz w:val="20"/>
                <w:szCs w:val="20"/>
                <w:lang w:val="en-GB"/>
              </w:rPr>
              <w:t>4. Ability to form and develop students' key and subject-specific competencies through the academic subject and integrated learning; to shape their value attitudes and develop critical thinking.</w:t>
            </w:r>
          </w:p>
          <w:p w14:paraId="4E9E2B68" w14:textId="69CC1E63" w:rsidR="00F01FA1" w:rsidRPr="00F01FA1" w:rsidRDefault="00F01FA1" w:rsidP="00F01FA1">
            <w:pPr>
              <w:jc w:val="both"/>
              <w:rPr>
                <w:rFonts w:ascii="Times New Roman" w:eastAsia="Times New Roman" w:hAnsi="Times New Roman" w:cs="Times New Roman"/>
                <w:sz w:val="20"/>
                <w:szCs w:val="20"/>
                <w:lang w:val="en-GB"/>
              </w:rPr>
            </w:pPr>
            <w:r>
              <w:rPr>
                <w:rFonts w:ascii="Times New Roman" w:eastAsia="Times New Roman" w:hAnsi="Times New Roman" w:cs="Times New Roman"/>
                <w:sz w:val="20"/>
                <w:szCs w:val="20"/>
                <w:lang w:val="en-GB"/>
              </w:rPr>
              <w:t>FK</w:t>
            </w:r>
            <w:r w:rsidRPr="00F01FA1">
              <w:rPr>
                <w:rFonts w:ascii="Times New Roman" w:eastAsia="Times New Roman" w:hAnsi="Times New Roman" w:cs="Times New Roman"/>
                <w:sz w:val="20"/>
                <w:szCs w:val="20"/>
                <w:lang w:val="en-GB"/>
              </w:rPr>
              <w:t>5. Ability to conduct objective control and assessment of students' learning achievements based on a competency-based approach, and to analyze their learning outcomes.</w:t>
            </w:r>
          </w:p>
          <w:p w14:paraId="32284B3A" w14:textId="12083C50" w:rsidR="00F43613" w:rsidRPr="00A32902" w:rsidRDefault="00F01FA1" w:rsidP="00F01FA1">
            <w:pPr>
              <w:jc w:val="both"/>
              <w:rPr>
                <w:rFonts w:ascii="Times New Roman" w:eastAsia="Times New Roman" w:hAnsi="Times New Roman" w:cs="Times New Roman"/>
                <w:sz w:val="20"/>
                <w:szCs w:val="20"/>
                <w:lang w:val="en-GB"/>
              </w:rPr>
            </w:pPr>
            <w:r>
              <w:rPr>
                <w:rFonts w:ascii="Times New Roman" w:eastAsia="Times New Roman" w:hAnsi="Times New Roman" w:cs="Times New Roman"/>
                <w:sz w:val="20"/>
                <w:szCs w:val="20"/>
                <w:lang w:val="en-GB"/>
              </w:rPr>
              <w:lastRenderedPageBreak/>
              <w:t>FK</w:t>
            </w:r>
            <w:r w:rsidRPr="00F01FA1">
              <w:rPr>
                <w:rFonts w:ascii="Times New Roman" w:eastAsia="Times New Roman" w:hAnsi="Times New Roman" w:cs="Times New Roman"/>
                <w:sz w:val="20"/>
                <w:szCs w:val="20"/>
                <w:lang w:val="en-GB"/>
              </w:rPr>
              <w:t>7. Ability to carry out professional activities in compliance with legal requirements regarding the protection of the life and health of students (particularly those with special educational needs); use of health-preserving technologies during the educational process.</w:t>
            </w:r>
          </w:p>
          <w:p w14:paraId="7D35A8BF" w14:textId="77777777" w:rsidR="00F01FA1" w:rsidRPr="00A32902" w:rsidRDefault="00F01FA1" w:rsidP="00A32902">
            <w:pPr>
              <w:jc w:val="both"/>
              <w:rPr>
                <w:rFonts w:ascii="Times New Roman" w:eastAsia="Times New Roman" w:hAnsi="Times New Roman" w:cs="Times New Roman"/>
                <w:sz w:val="20"/>
                <w:szCs w:val="20"/>
                <w:lang w:val="en-GB"/>
              </w:rPr>
            </w:pPr>
          </w:p>
          <w:p w14:paraId="30EADD25" w14:textId="77777777"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Subject competencies</w:t>
            </w:r>
          </w:p>
          <w:p w14:paraId="3D32AB49" w14:textId="77777777"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PC1. The ability to understand the essence of the relationships between the natural environment and humans, to understand and explain the strategy of sustainable development of humanity.</w:t>
            </w:r>
          </w:p>
          <w:p w14:paraId="5BE1D700" w14:textId="77777777"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PC2. The ability to appropriately and critically use geographical concepts, concepts, paradigms, theories, ideas, principles to explain, by written, oral and visual means, geographical phenomena and processes at different spatial levels (global, regional, national, local).</w:t>
            </w:r>
          </w:p>
          <w:p w14:paraId="0201FFC8" w14:textId="77777777"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PC3. The ability to apply basic knowledge of natural and social sciences in education and professional activities in the study of the Earth (world), continents and oceans, Ukraine.</w:t>
            </w:r>
          </w:p>
          <w:p w14:paraId="2F6175A3" w14:textId="21BE5AE6" w:rsidR="004B57A7" w:rsidRPr="0033228B" w:rsidRDefault="00A32902" w:rsidP="00A32902">
            <w:pPr>
              <w:jc w:val="both"/>
              <w:rPr>
                <w:rFonts w:ascii="Times New Roman" w:hAnsi="Times New Roman" w:cs="Times New Roman"/>
                <w:sz w:val="20"/>
                <w:szCs w:val="20"/>
                <w:lang w:val="uk-UA"/>
              </w:rPr>
            </w:pPr>
            <w:r w:rsidRPr="00A32902">
              <w:rPr>
                <w:rFonts w:ascii="Times New Roman" w:eastAsia="Times New Roman" w:hAnsi="Times New Roman" w:cs="Times New Roman"/>
                <w:sz w:val="20"/>
                <w:szCs w:val="20"/>
                <w:lang w:val="en-GB"/>
              </w:rPr>
              <w:t>PC4. The ability to understand and explain the features of natural components and objects in the spheres of the geographical envelope, relationships in landscapes</w:t>
            </w:r>
          </w:p>
        </w:tc>
      </w:tr>
      <w:tr w:rsidR="00740CB9" w:rsidRPr="0033228B" w14:paraId="22136B7E" w14:textId="77777777" w:rsidTr="00A15804">
        <w:tc>
          <w:tcPr>
            <w:tcW w:w="2830" w:type="dxa"/>
            <w:shd w:val="clear" w:color="auto" w:fill="A8D08D" w:themeFill="accent6" w:themeFillTint="99"/>
            <w:vAlign w:val="center"/>
          </w:tcPr>
          <w:p w14:paraId="4A9708E9" w14:textId="4A36882B" w:rsidR="00740CB9" w:rsidRDefault="00740CB9" w:rsidP="00D248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lastRenderedPageBreak/>
              <w:t>Програмні результати навчання</w:t>
            </w:r>
          </w:p>
          <w:p w14:paraId="2912C96A" w14:textId="77777777" w:rsidR="001A13C1" w:rsidRPr="0033228B" w:rsidRDefault="001A13C1" w:rsidP="00D248C6">
            <w:pPr>
              <w:jc w:val="center"/>
              <w:rPr>
                <w:rFonts w:ascii="Times New Roman" w:hAnsi="Times New Roman" w:cs="Times New Roman"/>
                <w:b/>
                <w:sz w:val="20"/>
                <w:szCs w:val="20"/>
                <w:lang w:val="uk-UA"/>
              </w:rPr>
            </w:pPr>
          </w:p>
          <w:p w14:paraId="4DA2C47C" w14:textId="77777777" w:rsidR="00740CB9" w:rsidRDefault="00740CB9" w:rsidP="00D248C6">
            <w:pPr>
              <w:jc w:val="center"/>
              <w:rPr>
                <w:rFonts w:ascii="Times New Roman" w:hAnsi="Times New Roman" w:cs="Times New Roman"/>
                <w:b/>
                <w:sz w:val="20"/>
                <w:szCs w:val="20"/>
              </w:rPr>
            </w:pPr>
            <w:r w:rsidRPr="0033228B">
              <w:rPr>
                <w:rFonts w:ascii="Times New Roman" w:hAnsi="Times New Roman" w:cs="Times New Roman"/>
                <w:b/>
                <w:sz w:val="20"/>
                <w:szCs w:val="20"/>
              </w:rPr>
              <w:t>Elvárt tanulási eredmények</w:t>
            </w:r>
          </w:p>
          <w:p w14:paraId="7EA3CB25" w14:textId="77777777" w:rsidR="001A13C1" w:rsidRDefault="001A13C1" w:rsidP="00D248C6">
            <w:pPr>
              <w:jc w:val="center"/>
              <w:rPr>
                <w:rFonts w:ascii="Times New Roman" w:hAnsi="Times New Roman" w:cs="Times New Roman"/>
                <w:b/>
                <w:sz w:val="20"/>
                <w:szCs w:val="20"/>
              </w:rPr>
            </w:pPr>
          </w:p>
          <w:p w14:paraId="597D5503" w14:textId="0BF391A5" w:rsidR="001A13C1" w:rsidRPr="0033228B" w:rsidRDefault="001A13C1" w:rsidP="00D248C6">
            <w:pPr>
              <w:jc w:val="center"/>
              <w:rPr>
                <w:rFonts w:ascii="Times New Roman" w:hAnsi="Times New Roman" w:cs="Times New Roman"/>
                <w:b/>
                <w:sz w:val="20"/>
                <w:szCs w:val="20"/>
              </w:rPr>
            </w:pPr>
            <w:r w:rsidRPr="001A13C1">
              <w:rPr>
                <w:rFonts w:ascii="Times New Roman" w:hAnsi="Times New Roman" w:cs="Times New Roman"/>
                <w:b/>
                <w:sz w:val="20"/>
                <w:szCs w:val="20"/>
              </w:rPr>
              <w:t>Programme learning outcomes</w:t>
            </w:r>
          </w:p>
        </w:tc>
        <w:tc>
          <w:tcPr>
            <w:tcW w:w="7364" w:type="dxa"/>
            <w:gridSpan w:val="4"/>
            <w:vAlign w:val="center"/>
          </w:tcPr>
          <w:p w14:paraId="329BCFE0" w14:textId="77777777" w:rsidR="00A32902" w:rsidRPr="00A32902" w:rsidRDefault="00A32902" w:rsidP="00A32902">
            <w:pPr>
              <w:jc w:val="both"/>
              <w:rPr>
                <w:rFonts w:ascii="Times New Roman" w:hAnsi="Times New Roman" w:cs="Times New Roman"/>
                <w:sz w:val="20"/>
                <w:szCs w:val="20"/>
                <w:lang w:val="uk-UA"/>
              </w:rPr>
            </w:pPr>
            <w:r w:rsidRPr="00A32902">
              <w:rPr>
                <w:rFonts w:ascii="Times New Roman" w:hAnsi="Times New Roman" w:cs="Times New Roman"/>
                <w:sz w:val="20"/>
                <w:szCs w:val="20"/>
                <w:lang w:val="uk-UA"/>
              </w:rPr>
              <w:t>Результати навчання</w:t>
            </w:r>
          </w:p>
          <w:p w14:paraId="1E829BD2" w14:textId="77777777" w:rsidR="00A32902" w:rsidRPr="00A32902" w:rsidRDefault="00A32902" w:rsidP="00A32902">
            <w:pPr>
              <w:shd w:val="clear" w:color="auto" w:fill="FFFFFF"/>
              <w:jc w:val="both"/>
              <w:rPr>
                <w:rFonts w:ascii="Times New Roman" w:eastAsia="Times New Roman" w:hAnsi="Times New Roman" w:cs="Times New Roman"/>
                <w:sz w:val="20"/>
                <w:szCs w:val="20"/>
                <w:lang w:val="uk-UA"/>
              </w:rPr>
            </w:pPr>
            <w:r w:rsidRPr="00A32902">
              <w:rPr>
                <w:rFonts w:ascii="Times New Roman" w:eastAsia="Times New Roman" w:hAnsi="Times New Roman" w:cs="Times New Roman"/>
                <w:sz w:val="20"/>
                <w:szCs w:val="20"/>
                <w:lang w:val="uk-UA"/>
              </w:rPr>
              <w:t>РН7. Демонструє знання основ фундаментальних і прикладних наук (відповідно до предметної спеціальності), оперує базовими категоріями та поняттями предметної області спеціальності.</w:t>
            </w:r>
          </w:p>
          <w:p w14:paraId="13A079CB" w14:textId="77777777" w:rsidR="00A32902" w:rsidRPr="00A32902" w:rsidRDefault="00A32902" w:rsidP="00A32902">
            <w:pPr>
              <w:jc w:val="both"/>
              <w:rPr>
                <w:rFonts w:ascii="Times New Roman" w:eastAsia="Times New Roman" w:hAnsi="Times New Roman" w:cs="Times New Roman"/>
                <w:sz w:val="20"/>
                <w:szCs w:val="20"/>
                <w:lang w:val="uk-UA"/>
              </w:rPr>
            </w:pPr>
            <w:r w:rsidRPr="00A32902">
              <w:rPr>
                <w:rFonts w:ascii="Times New Roman" w:eastAsia="Times New Roman" w:hAnsi="Times New Roman" w:cs="Times New Roman"/>
                <w:sz w:val="20"/>
                <w:szCs w:val="20"/>
                <w:lang w:val="uk-UA"/>
              </w:rPr>
              <w:t>РН11. Виявляє навички</w:t>
            </w:r>
            <w:r w:rsidRPr="00A32902">
              <w:rPr>
                <w:rFonts w:ascii="Times New Roman" w:eastAsia="Times New Roman" w:hAnsi="Times New Roman" w:cs="Times New Roman"/>
                <w:color w:val="FF0000"/>
                <w:sz w:val="20"/>
                <w:szCs w:val="20"/>
                <w:lang w:val="uk-UA"/>
              </w:rPr>
              <w:t xml:space="preserve"> </w:t>
            </w:r>
            <w:r w:rsidRPr="00A32902">
              <w:rPr>
                <w:rFonts w:ascii="Times New Roman" w:eastAsia="Times New Roman" w:hAnsi="Times New Roman" w:cs="Times New Roman"/>
                <w:sz w:val="20"/>
                <w:szCs w:val="20"/>
                <w:lang w:val="uk-UA"/>
              </w:rPr>
              <w:t xml:space="preserve">роботи в команді, адаптації та дії у новій ситуації, пояснює необхідність забезпечення рівних можливостей і дотримання гендерного паритету у професійній діяльності. </w:t>
            </w:r>
          </w:p>
          <w:p w14:paraId="0E6D248F" w14:textId="77777777" w:rsidR="00A32902" w:rsidRPr="00A32902" w:rsidRDefault="00A32902" w:rsidP="00A32902">
            <w:pPr>
              <w:jc w:val="both"/>
              <w:rPr>
                <w:rFonts w:ascii="Times New Roman" w:eastAsia="Times New Roman" w:hAnsi="Times New Roman" w:cs="Times New Roman"/>
                <w:sz w:val="20"/>
                <w:szCs w:val="20"/>
                <w:lang w:val="uk-UA"/>
              </w:rPr>
            </w:pPr>
            <w:r w:rsidRPr="00A32902">
              <w:rPr>
                <w:rFonts w:ascii="Times New Roman" w:eastAsia="Times New Roman" w:hAnsi="Times New Roman" w:cs="Times New Roman"/>
                <w:sz w:val="20"/>
                <w:szCs w:val="20"/>
                <w:lang w:val="uk-UA"/>
              </w:rPr>
              <w:t>РН13.  Демонструє знання основних положень нормативно-правових документів щодо професійної діяльності, обґрунтовує необхідність використання інструментів демократичної правової  держави у професійній та громадській діяльності та прийняття рішень на засадах поваги до прав і свобод людини в Україні.</w:t>
            </w:r>
          </w:p>
          <w:p w14:paraId="0C204430" w14:textId="77777777" w:rsidR="00A32902" w:rsidRPr="00A32902" w:rsidRDefault="00A32902" w:rsidP="00A32902">
            <w:pPr>
              <w:jc w:val="both"/>
              <w:rPr>
                <w:rFonts w:ascii="Times New Roman" w:eastAsia="Times New Roman" w:hAnsi="Times New Roman" w:cs="Times New Roman"/>
                <w:sz w:val="20"/>
                <w:szCs w:val="20"/>
                <w:lang w:val="uk-UA"/>
              </w:rPr>
            </w:pPr>
            <w:r w:rsidRPr="00A32902">
              <w:rPr>
                <w:rFonts w:ascii="Times New Roman" w:eastAsia="Times New Roman" w:hAnsi="Times New Roman" w:cs="Times New Roman"/>
                <w:sz w:val="20"/>
                <w:szCs w:val="20"/>
                <w:lang w:val="uk-UA"/>
              </w:rPr>
              <w:t>Програмні результати навчання</w:t>
            </w:r>
          </w:p>
          <w:p w14:paraId="4CE4AECB" w14:textId="77777777" w:rsidR="00A32902" w:rsidRPr="00A32902" w:rsidRDefault="00A32902" w:rsidP="00A32902">
            <w:pPr>
              <w:pBdr>
                <w:top w:val="nil"/>
                <w:left w:val="nil"/>
                <w:bottom w:val="nil"/>
                <w:right w:val="nil"/>
                <w:between w:val="nil"/>
              </w:pBdr>
              <w:jc w:val="both"/>
              <w:rPr>
                <w:rFonts w:ascii="Times New Roman" w:eastAsia="Times New Roman" w:hAnsi="Times New Roman" w:cs="Times New Roman"/>
                <w:sz w:val="20"/>
                <w:szCs w:val="20"/>
                <w:lang w:val="uk-UA"/>
              </w:rPr>
            </w:pPr>
            <w:r w:rsidRPr="00A32902">
              <w:rPr>
                <w:rFonts w:ascii="Times New Roman" w:eastAsia="Times New Roman" w:hAnsi="Times New Roman" w:cs="Times New Roman"/>
                <w:sz w:val="20"/>
                <w:szCs w:val="20"/>
                <w:lang w:val="uk-UA"/>
              </w:rPr>
              <w:t xml:space="preserve">ПРН-1. </w:t>
            </w:r>
            <w:r w:rsidRPr="00A32902">
              <w:rPr>
                <w:rFonts w:ascii="Times New Roman" w:eastAsia="Times New Roman" w:hAnsi="Times New Roman" w:cs="Times New Roman"/>
                <w:sz w:val="20"/>
                <w:szCs w:val="20"/>
                <w:highlight w:val="white"/>
                <w:lang w:val="uk-UA"/>
              </w:rPr>
              <w:t xml:space="preserve">Знає та розуміє </w:t>
            </w:r>
            <w:r w:rsidRPr="00A32902">
              <w:rPr>
                <w:rFonts w:ascii="Times New Roman" w:eastAsia="Times New Roman" w:hAnsi="Times New Roman" w:cs="Times New Roman"/>
                <w:sz w:val="20"/>
                <w:szCs w:val="20"/>
                <w:lang w:val="uk-UA"/>
              </w:rPr>
              <w:t>основні концепції, парадигми, теорії та загальну структуру географії</w:t>
            </w:r>
            <w:r w:rsidRPr="00A32902">
              <w:rPr>
                <w:rFonts w:ascii="Times New Roman" w:eastAsia="Times New Roman" w:hAnsi="Times New Roman" w:cs="Times New Roman"/>
                <w:sz w:val="20"/>
                <w:szCs w:val="20"/>
                <w:highlight w:val="white"/>
                <w:lang w:val="uk-UA"/>
              </w:rPr>
              <w:t>, предмет її дослідження, місце і зв’язки в системі наук</w:t>
            </w:r>
            <w:r w:rsidRPr="00A32902">
              <w:rPr>
                <w:rFonts w:ascii="Times New Roman" w:eastAsia="Times New Roman" w:hAnsi="Times New Roman" w:cs="Times New Roman"/>
                <w:sz w:val="20"/>
                <w:szCs w:val="20"/>
                <w:lang w:val="uk-UA"/>
              </w:rPr>
              <w:t>, етапи історії розвитку географічної науки.</w:t>
            </w:r>
          </w:p>
          <w:p w14:paraId="7C1274EA" w14:textId="77777777" w:rsidR="00A32902" w:rsidRPr="00A32902" w:rsidRDefault="00A32902" w:rsidP="00A32902">
            <w:pPr>
              <w:jc w:val="both"/>
              <w:rPr>
                <w:rFonts w:ascii="Times New Roman" w:eastAsia="Times New Roman" w:hAnsi="Times New Roman" w:cs="Times New Roman"/>
                <w:sz w:val="20"/>
                <w:szCs w:val="20"/>
                <w:highlight w:val="white"/>
                <w:lang w:val="uk-UA"/>
              </w:rPr>
            </w:pPr>
            <w:r w:rsidRPr="00A32902">
              <w:rPr>
                <w:rFonts w:ascii="Times New Roman" w:eastAsia="Times New Roman" w:hAnsi="Times New Roman" w:cs="Times New Roman"/>
                <w:sz w:val="20"/>
                <w:szCs w:val="20"/>
                <w:lang w:val="uk-UA"/>
              </w:rPr>
              <w:t>ПРН-2. Пояснює</w:t>
            </w:r>
            <w:r w:rsidRPr="00A32902">
              <w:rPr>
                <w:rFonts w:ascii="Times New Roman" w:eastAsia="Times New Roman" w:hAnsi="Times New Roman" w:cs="Times New Roman"/>
                <w:sz w:val="20"/>
                <w:szCs w:val="20"/>
                <w:highlight w:val="white"/>
                <w:lang w:val="uk-UA"/>
              </w:rPr>
              <w:t xml:space="preserve"> просторову диференціацію географічної оболонки і географічного середовища на глобальному, регіональному та локальному територіальних рівнях.</w:t>
            </w:r>
          </w:p>
          <w:p w14:paraId="6B1C26AC" w14:textId="77777777" w:rsidR="00A32902" w:rsidRPr="00A32902" w:rsidRDefault="00A32902" w:rsidP="00A32902">
            <w:pPr>
              <w:tabs>
                <w:tab w:val="left" w:pos="6480"/>
              </w:tabs>
              <w:jc w:val="both"/>
              <w:rPr>
                <w:rFonts w:ascii="Times New Roman" w:eastAsia="Times New Roman" w:hAnsi="Times New Roman" w:cs="Times New Roman"/>
                <w:sz w:val="20"/>
                <w:szCs w:val="20"/>
                <w:highlight w:val="white"/>
                <w:lang w:val="uk-UA"/>
              </w:rPr>
            </w:pPr>
            <w:r w:rsidRPr="00A32902">
              <w:rPr>
                <w:rFonts w:ascii="Times New Roman" w:eastAsia="Times New Roman" w:hAnsi="Times New Roman" w:cs="Times New Roman"/>
                <w:sz w:val="20"/>
                <w:szCs w:val="20"/>
                <w:lang w:val="uk-UA"/>
              </w:rPr>
              <w:t>ПРН-3</w:t>
            </w:r>
            <w:r w:rsidRPr="00A32902">
              <w:rPr>
                <w:rFonts w:ascii="Times New Roman" w:eastAsia="Times New Roman" w:hAnsi="Times New Roman" w:cs="Times New Roman"/>
                <w:sz w:val="20"/>
                <w:szCs w:val="20"/>
                <w:highlight w:val="white"/>
                <w:lang w:val="uk-UA"/>
              </w:rPr>
              <w:t>. Описує основні механізми функціонування природних і суспільних територіальних комплексів, окремих їхніх компонентів, класифікує зв'язки й залежності між компонентами, знає причини, перебіг і наслідки процесів, що відбуваються в них.</w:t>
            </w:r>
          </w:p>
          <w:p w14:paraId="32048374" w14:textId="77777777" w:rsidR="00A32902" w:rsidRPr="00A32902" w:rsidRDefault="00A32902" w:rsidP="00A32902">
            <w:pPr>
              <w:jc w:val="both"/>
              <w:rPr>
                <w:rFonts w:ascii="Times New Roman" w:eastAsia="Times New Roman" w:hAnsi="Times New Roman" w:cs="Times New Roman"/>
                <w:sz w:val="20"/>
                <w:szCs w:val="20"/>
                <w:lang w:val="uk-UA"/>
              </w:rPr>
            </w:pPr>
            <w:r w:rsidRPr="00A32902">
              <w:rPr>
                <w:rFonts w:ascii="Times New Roman" w:eastAsia="Times New Roman" w:hAnsi="Times New Roman" w:cs="Times New Roman"/>
                <w:sz w:val="20"/>
                <w:szCs w:val="20"/>
                <w:lang w:val="uk-UA"/>
              </w:rPr>
              <w:t>ПРН-4</w:t>
            </w:r>
            <w:r w:rsidRPr="00A32902">
              <w:rPr>
                <w:rFonts w:ascii="Times New Roman" w:eastAsia="Times New Roman" w:hAnsi="Times New Roman" w:cs="Times New Roman"/>
                <w:sz w:val="20"/>
                <w:szCs w:val="20"/>
                <w:highlight w:val="white"/>
                <w:lang w:val="uk-UA"/>
              </w:rPr>
              <w:t>. Пояснює зміни, які відбуваються в географічному середовищі під впливом природних і антропогенних чинників, формулює наслідки й детермінанти в контексті концепції сталого розвитку людства.</w:t>
            </w:r>
          </w:p>
          <w:p w14:paraId="7233D36D" w14:textId="77777777" w:rsidR="00A32902" w:rsidRPr="00A32902" w:rsidRDefault="00A32902" w:rsidP="00A32902">
            <w:pPr>
              <w:pBdr>
                <w:top w:val="nil"/>
                <w:left w:val="nil"/>
                <w:bottom w:val="nil"/>
                <w:right w:val="nil"/>
                <w:between w:val="nil"/>
              </w:pBdr>
              <w:jc w:val="both"/>
              <w:rPr>
                <w:rFonts w:ascii="Times New Roman" w:eastAsia="Times New Roman" w:hAnsi="Times New Roman" w:cs="Times New Roman"/>
                <w:sz w:val="20"/>
                <w:szCs w:val="20"/>
                <w:highlight w:val="white"/>
                <w:lang w:val="uk-UA"/>
              </w:rPr>
            </w:pPr>
            <w:r w:rsidRPr="00A32902">
              <w:rPr>
                <w:rFonts w:ascii="Times New Roman" w:eastAsia="Times New Roman" w:hAnsi="Times New Roman" w:cs="Times New Roman"/>
                <w:sz w:val="20"/>
                <w:szCs w:val="20"/>
                <w:highlight w:val="white"/>
                <w:lang w:val="uk-UA"/>
              </w:rPr>
              <w:t>ПРН</w:t>
            </w:r>
            <w:r w:rsidRPr="00A32902">
              <w:rPr>
                <w:rFonts w:ascii="Times New Roman" w:eastAsia="Times New Roman" w:hAnsi="Times New Roman" w:cs="Times New Roman"/>
                <w:sz w:val="20"/>
                <w:szCs w:val="20"/>
                <w:lang w:val="uk-UA"/>
              </w:rPr>
              <w:t>-</w:t>
            </w:r>
            <w:r w:rsidRPr="00A32902">
              <w:rPr>
                <w:rFonts w:ascii="Times New Roman" w:eastAsia="Times New Roman" w:hAnsi="Times New Roman" w:cs="Times New Roman"/>
                <w:sz w:val="20"/>
                <w:szCs w:val="20"/>
                <w:highlight w:val="white"/>
                <w:lang w:val="uk-UA"/>
              </w:rPr>
              <w:t>6. Застосовує базовий поняттєвий, термінологічний, концептуальний апарат географії, її теоретичні й емпіричні досягнення на рівні, що дозволяє інтерпретувати природно-географічні та суспільно-географічні явища і процеси, пов’язувати й порівнювати різні погляди на проблемні  питання сучасної географії.</w:t>
            </w:r>
          </w:p>
          <w:p w14:paraId="4942F814" w14:textId="77777777" w:rsidR="00A32902" w:rsidRPr="00A32902" w:rsidRDefault="00A32902" w:rsidP="00A32902">
            <w:pPr>
              <w:jc w:val="both"/>
              <w:rPr>
                <w:rFonts w:ascii="Times New Roman" w:eastAsia="Times New Roman" w:hAnsi="Times New Roman" w:cs="Times New Roman"/>
                <w:sz w:val="20"/>
                <w:szCs w:val="20"/>
                <w:lang w:val="uk-UA"/>
              </w:rPr>
            </w:pPr>
            <w:r w:rsidRPr="00A32902">
              <w:rPr>
                <w:rFonts w:ascii="Times New Roman" w:eastAsia="Times New Roman" w:hAnsi="Times New Roman" w:cs="Times New Roman"/>
                <w:sz w:val="20"/>
                <w:szCs w:val="20"/>
                <w:lang w:val="uk-UA"/>
              </w:rPr>
              <w:t>ПРН-7</w:t>
            </w:r>
            <w:r w:rsidRPr="00A32902">
              <w:rPr>
                <w:rFonts w:ascii="Times New Roman" w:eastAsia="Tahoma" w:hAnsi="Times New Roman" w:cs="Times New Roman"/>
                <w:sz w:val="20"/>
                <w:szCs w:val="20"/>
                <w:highlight w:val="white"/>
                <w:lang w:val="uk-UA"/>
              </w:rPr>
              <w:t xml:space="preserve">. </w:t>
            </w:r>
            <w:r w:rsidRPr="00A32902">
              <w:rPr>
                <w:rFonts w:ascii="Times New Roman" w:eastAsia="Times New Roman" w:hAnsi="Times New Roman" w:cs="Times New Roman"/>
                <w:sz w:val="20"/>
                <w:szCs w:val="20"/>
                <w:lang w:val="uk-UA"/>
              </w:rPr>
              <w:t>Уміє характеризувати природні регіони, ландшафти й біогеоценози, пояснювати їхні особливості та взаємозв’язки, сформовані географічним положенням й іншими географічними чинниками (зокрема під час навчальних польових практик).</w:t>
            </w:r>
          </w:p>
          <w:p w14:paraId="2933FE4B" w14:textId="77777777" w:rsidR="00A32902" w:rsidRPr="00A32902" w:rsidRDefault="00A32902" w:rsidP="00A32902">
            <w:pPr>
              <w:jc w:val="both"/>
              <w:rPr>
                <w:rFonts w:ascii="Times New Roman" w:eastAsia="Times New Roman" w:hAnsi="Times New Roman" w:cs="Times New Roman"/>
                <w:sz w:val="20"/>
                <w:szCs w:val="20"/>
                <w:lang w:val="uk-UA"/>
              </w:rPr>
            </w:pPr>
          </w:p>
          <w:p w14:paraId="4AAF53B8"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Tanulási eredmények</w:t>
            </w:r>
          </w:p>
          <w:p w14:paraId="432B96D4"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RN7. Ismeri az alap- és alkalmazott tudományok alapjait (a szakterületnek megfelelően), a szakterület alapkategóriáival és fogalmaival dolgozik.</w:t>
            </w:r>
          </w:p>
          <w:p w14:paraId="7A462CD0"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RN11. Készséget mutat a csapatmunkában, az alkalmazkodásban és a cselekvésben egy új helyzetben, elmagyarázza az esélyegyenlőség biztosításának és a nemek közötti paritás betartásának szükségességét a szakmai tevékenységekben.</w:t>
            </w:r>
          </w:p>
          <w:p w14:paraId="713213AE"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RN13. Ismeri a szakmai tevékenységekre vonatkozó szabályozási dokumentumok főbb rendelkezéseit, indokolja a demokratikus jogállam eszközeinek használatának szükségességét a szakmai és közéleti tevékenységekben, és az emberi jogok és szabadságok tiszteletben tartása alapján hoz döntéseket Ukrajnában.</w:t>
            </w:r>
          </w:p>
          <w:p w14:paraId="2929FE9C"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A program tanulási eredményei</w:t>
            </w:r>
          </w:p>
          <w:p w14:paraId="4B197F03"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RN-1. Ismeri és érti a földrajz alapfogalmait, paradigmáit, elméleteit és általános szerkezetét, kutatásának tárgyát, helyét és kapcsolatait a tudományok rendszerében, a földrajztudomány fejlődéstörténetének szakaszait.</w:t>
            </w:r>
          </w:p>
          <w:p w14:paraId="2C2A75DA"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RN-2. Elmagyarázza a földrajzi burok és a földrajzi környezet térbeli differenciálódását globális, regionális és helyi területi szinten.</w:t>
            </w:r>
          </w:p>
          <w:p w14:paraId="73F7E4EA"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lastRenderedPageBreak/>
              <w:t>PRN-3. Leírja a természeti és társadalmi területi komplexumok főbb működési mechanizmusait, azok egyes alkotóelemeit, osztályozza az alkotóelemek közötti kapcsolatokat és függőségeket, ismeri a bennük zajló folyamatok okait, lefolyását és következményeit.</w:t>
            </w:r>
          </w:p>
          <w:p w14:paraId="0815D21B"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PRN-4. Elmagyarázza a földrajzi környezetben a természeti és antropogén tényezők hatására bekövetkező változásokat, megfogalmazza a következményeket és a meghatározó tényezőket az emberiség fenntartható fejlődésének koncepciójának kontextusában.</w:t>
            </w:r>
          </w:p>
          <w:p w14:paraId="482A1B44" w14:textId="77777777"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PRN-6. Alkalmazza a földrajz alapvető fogalmi, terminológiai, fogalmi apparátusát, elméleti és empirikus eredményeit olyan szinten, amely lehetővé teszi a természetföldrajzi és társadalomföldrajzi jelenségek és folyamatok értelmezését, a modern földrajz problematikus kérdéseire vonatkozó különböző nézetek összekapcsolását és összehasonlítását.</w:t>
            </w:r>
          </w:p>
          <w:p w14:paraId="1264E828" w14:textId="4445A4FE" w:rsidR="00A32902" w:rsidRPr="00A32902" w:rsidRDefault="00A32902" w:rsidP="00A32902">
            <w:pPr>
              <w:jc w:val="both"/>
              <w:rPr>
                <w:rFonts w:ascii="Times New Roman" w:eastAsia="Times New Roman" w:hAnsi="Times New Roman" w:cs="Times New Roman"/>
                <w:sz w:val="20"/>
                <w:szCs w:val="20"/>
              </w:rPr>
            </w:pPr>
            <w:r w:rsidRPr="00A32902">
              <w:rPr>
                <w:rFonts w:ascii="Times New Roman" w:eastAsia="Times New Roman" w:hAnsi="Times New Roman" w:cs="Times New Roman"/>
                <w:sz w:val="20"/>
                <w:szCs w:val="20"/>
              </w:rPr>
              <w:t>PRN-7. Képes jellemezni a természeti régiókat, tájakat és biogeoc</w:t>
            </w:r>
            <w:r>
              <w:rPr>
                <w:rFonts w:ascii="Times New Roman" w:eastAsia="Times New Roman" w:hAnsi="Times New Roman" w:cs="Times New Roman"/>
                <w:sz w:val="20"/>
                <w:szCs w:val="20"/>
              </w:rPr>
              <w:t>ö</w:t>
            </w:r>
            <w:r w:rsidRPr="00A32902">
              <w:rPr>
                <w:rFonts w:ascii="Times New Roman" w:eastAsia="Times New Roman" w:hAnsi="Times New Roman" w:cs="Times New Roman"/>
                <w:sz w:val="20"/>
                <w:szCs w:val="20"/>
              </w:rPr>
              <w:t>nózisokat, elmagyarázni azok jellemzőit és a földrajzi elhelyezkedés és más földrajzi tényezők által kialakított kapcsolataikat (különösen az oktatási terepgyakorlatok során).</w:t>
            </w:r>
          </w:p>
          <w:p w14:paraId="442B01F3" w14:textId="77777777" w:rsidR="00A32902" w:rsidRPr="00A32902" w:rsidRDefault="00A32902" w:rsidP="00A32902">
            <w:pPr>
              <w:jc w:val="both"/>
              <w:rPr>
                <w:rFonts w:ascii="Times New Roman" w:eastAsia="Times New Roman" w:hAnsi="Times New Roman" w:cs="Times New Roman"/>
                <w:sz w:val="20"/>
                <w:szCs w:val="20"/>
              </w:rPr>
            </w:pPr>
          </w:p>
          <w:p w14:paraId="40F6A2B1" w14:textId="77777777"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Learning outcomes</w:t>
            </w:r>
          </w:p>
          <w:p w14:paraId="50CC2ADB" w14:textId="727B9BF6"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RN7. Demonstrates knowledge of the basics of fundamental and applied sciences (according to the subject specialty), operates with basic categories and concepts of the subject area of the specialty.</w:t>
            </w:r>
          </w:p>
          <w:p w14:paraId="4394E322" w14:textId="77777777"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RN11. Demonstrates skills in teamwork, adaptation and action in a new situation, explains the need to ensure equal opportunities and observe gender parity in professional activities.</w:t>
            </w:r>
          </w:p>
          <w:p w14:paraId="41DA6572" w14:textId="77777777"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RN13. Demonstrates knowledge of the main provisions of regulatory documents regarding professional activities, justifies the need to use the tools of a democratic legal state in professional and public activities and make decisions based on respect for human rights and freedoms in Ukraine.</w:t>
            </w:r>
          </w:p>
          <w:p w14:paraId="727294F0" w14:textId="77777777"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Program learning outcomes</w:t>
            </w:r>
          </w:p>
          <w:p w14:paraId="30C8A2D1" w14:textId="77777777"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RN-1. Knows and understands the basic concepts, paradigms, theories and general structure of geography, the subject of its research, place and connections in the system of sciences, stages in the history of the development of geographical science.</w:t>
            </w:r>
          </w:p>
          <w:p w14:paraId="1C1AE77F" w14:textId="77777777"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RN-2. Explains the spatial differentiation of the geographical envelope and the geographical environment at the global, regional and local territorial levels.</w:t>
            </w:r>
          </w:p>
          <w:p w14:paraId="4F2FB61F" w14:textId="77777777"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PRN-3. Describes the main mechanisms of functioning of natural and social territorial complexes, their individual components, classifies the connections and dependencies between components, knows the causes, course and consequences of the processes occurring in them.</w:t>
            </w:r>
          </w:p>
          <w:p w14:paraId="746AABEF" w14:textId="77777777"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PRN-4. Explains the changes that occur in the geographical environment under the influence of natural and anthropogenic factors, formulates the consequences and determinants in the context of the concept of sustainable development of mankind.</w:t>
            </w:r>
          </w:p>
          <w:p w14:paraId="3B52E683" w14:textId="77777777" w:rsidR="00A32902" w:rsidRPr="00A32902" w:rsidRDefault="00A32902" w:rsidP="00A32902">
            <w:pPr>
              <w:jc w:val="both"/>
              <w:rPr>
                <w:rFonts w:ascii="Times New Roman" w:eastAsia="Times New Roman" w:hAnsi="Times New Roman" w:cs="Times New Roman"/>
                <w:sz w:val="20"/>
                <w:szCs w:val="20"/>
                <w:lang w:val="en-GB"/>
              </w:rPr>
            </w:pPr>
            <w:r w:rsidRPr="00A32902">
              <w:rPr>
                <w:rFonts w:ascii="Times New Roman" w:eastAsia="Times New Roman" w:hAnsi="Times New Roman" w:cs="Times New Roman"/>
                <w:sz w:val="20"/>
                <w:szCs w:val="20"/>
                <w:lang w:val="en-GB"/>
              </w:rPr>
              <w:t>PRN-6. Applies the basic conceptual, terminological, conceptual apparatus of geography, its theoretical and empirical achievements at a level that allows interpreting natural-geographical and social-geographical phenomena and processes, linking and comparing different views on problematic issues of modern geography.</w:t>
            </w:r>
          </w:p>
          <w:p w14:paraId="3833460E" w14:textId="7661FEA3" w:rsidR="00CD4640" w:rsidRPr="0033228B" w:rsidRDefault="00A32902" w:rsidP="00A32902">
            <w:pPr>
              <w:jc w:val="both"/>
              <w:rPr>
                <w:rFonts w:ascii="Times New Roman" w:hAnsi="Times New Roman" w:cs="Times New Roman"/>
                <w:b/>
                <w:sz w:val="20"/>
                <w:szCs w:val="20"/>
              </w:rPr>
            </w:pPr>
            <w:r w:rsidRPr="00A32902">
              <w:rPr>
                <w:rFonts w:ascii="Times New Roman" w:eastAsia="Times New Roman" w:hAnsi="Times New Roman" w:cs="Times New Roman"/>
                <w:sz w:val="20"/>
                <w:szCs w:val="20"/>
                <w:lang w:val="en-GB"/>
              </w:rPr>
              <w:t>PRN-7. Is able to characterize natural regions, landscapes and biogeocenoses, explain their features and relationships formed by geographical location and other geographical factors (in particular during educational field practices).</w:t>
            </w:r>
          </w:p>
        </w:tc>
      </w:tr>
      <w:tr w:rsidR="001927A3" w:rsidRPr="0033228B" w14:paraId="669BB76C" w14:textId="77777777" w:rsidTr="00A15804">
        <w:tc>
          <w:tcPr>
            <w:tcW w:w="10194" w:type="dxa"/>
            <w:gridSpan w:val="5"/>
            <w:shd w:val="clear" w:color="auto" w:fill="FFC000"/>
            <w:vAlign w:val="center"/>
          </w:tcPr>
          <w:p w14:paraId="25AD9331" w14:textId="77777777" w:rsidR="005A0234" w:rsidRDefault="005A0234" w:rsidP="001927A3">
            <w:pPr>
              <w:jc w:val="center"/>
              <w:rPr>
                <w:rFonts w:ascii="Times New Roman" w:hAnsi="Times New Roman" w:cs="Times New Roman"/>
                <w:b/>
              </w:rPr>
            </w:pPr>
            <w:r w:rsidRPr="005A0234">
              <w:rPr>
                <w:rFonts w:ascii="Times New Roman" w:hAnsi="Times New Roman" w:cs="Times New Roman"/>
                <w:b/>
              </w:rPr>
              <w:lastRenderedPageBreak/>
              <w:t>Контроль та оц</w:t>
            </w:r>
            <w:r>
              <w:rPr>
                <w:rFonts w:ascii="Times New Roman" w:hAnsi="Times New Roman" w:cs="Times New Roman"/>
                <w:b/>
              </w:rPr>
              <w:t>інювання результатів навчання</w:t>
            </w:r>
          </w:p>
          <w:p w14:paraId="6D80E021" w14:textId="77777777" w:rsidR="005A0234" w:rsidRDefault="005A0234" w:rsidP="001927A3">
            <w:pPr>
              <w:jc w:val="center"/>
              <w:rPr>
                <w:rFonts w:ascii="Times New Roman" w:hAnsi="Times New Roman" w:cs="Times New Roman"/>
                <w:b/>
              </w:rPr>
            </w:pPr>
            <w:r w:rsidRPr="005A0234">
              <w:rPr>
                <w:rFonts w:ascii="Times New Roman" w:hAnsi="Times New Roman" w:cs="Times New Roman"/>
                <w:b/>
              </w:rPr>
              <w:t>A tanulási eredmén</w:t>
            </w:r>
            <w:r>
              <w:rPr>
                <w:rFonts w:ascii="Times New Roman" w:hAnsi="Times New Roman" w:cs="Times New Roman"/>
                <w:b/>
              </w:rPr>
              <w:t>yek ellenőrzése és értékelése</w:t>
            </w:r>
          </w:p>
          <w:p w14:paraId="4CD370D0" w14:textId="332A014E" w:rsidR="001A13C1" w:rsidRPr="005A0234" w:rsidRDefault="005A0234" w:rsidP="001927A3">
            <w:pPr>
              <w:jc w:val="center"/>
              <w:rPr>
                <w:rFonts w:ascii="Times New Roman" w:hAnsi="Times New Roman" w:cs="Times New Roman"/>
                <w:b/>
                <w:sz w:val="20"/>
                <w:szCs w:val="20"/>
              </w:rPr>
            </w:pPr>
            <w:r w:rsidRPr="005A0234">
              <w:rPr>
                <w:rFonts w:ascii="Times New Roman" w:hAnsi="Times New Roman" w:cs="Times New Roman"/>
                <w:b/>
              </w:rPr>
              <w:t>Assessment of learning outcomes</w:t>
            </w:r>
          </w:p>
        </w:tc>
      </w:tr>
      <w:tr w:rsidR="004170C8" w:rsidRPr="0033228B" w14:paraId="303C97B4" w14:textId="77777777" w:rsidTr="00A15804">
        <w:tc>
          <w:tcPr>
            <w:tcW w:w="4703" w:type="dxa"/>
            <w:gridSpan w:val="2"/>
            <w:shd w:val="clear" w:color="auto" w:fill="auto"/>
            <w:vAlign w:val="center"/>
          </w:tcPr>
          <w:p w14:paraId="6FC5AA23" w14:textId="77777777" w:rsidR="004170C8" w:rsidRPr="004305F9" w:rsidRDefault="004170C8" w:rsidP="004170C8">
            <w:pPr>
              <w:jc w:val="center"/>
              <w:rPr>
                <w:rFonts w:ascii="Times New Roman" w:hAnsi="Times New Roman" w:cs="Times New Roman"/>
                <w:sz w:val="20"/>
                <w:szCs w:val="20"/>
                <w:lang w:val="uk-UA"/>
              </w:rPr>
            </w:pPr>
            <w:r w:rsidRPr="004305F9">
              <w:rPr>
                <w:rStyle w:val="Kiemels2"/>
                <w:rFonts w:ascii="Times New Roman" w:hAnsi="Times New Roman" w:cs="Times New Roman"/>
                <w:sz w:val="20"/>
                <w:szCs w:val="20"/>
                <w:lang w:val="uk-UA"/>
              </w:rPr>
              <w:t>Поточний контроль</w:t>
            </w:r>
          </w:p>
          <w:p w14:paraId="3E6221C8" w14:textId="2EB57794" w:rsidR="004170C8" w:rsidRPr="00F82022" w:rsidRDefault="004305F9" w:rsidP="004170C8">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(оцінювання навчальних досягнень здобувачів освіти протягом семестру)</w:t>
            </w:r>
          </w:p>
          <w:p w14:paraId="16F8BD2E" w14:textId="7B4BA4E7" w:rsidR="00074436" w:rsidRPr="00F82022" w:rsidRDefault="004305F9" w:rsidP="004170C8">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Мета поточного контролю –</w:t>
            </w:r>
            <w:r w:rsidR="00074436" w:rsidRPr="00F82022">
              <w:rPr>
                <w:rFonts w:ascii="Times New Roman" w:hAnsi="Times New Roman" w:cs="Times New Roman"/>
                <w:sz w:val="16"/>
                <w:szCs w:val="16"/>
                <w:lang w:val="uk-UA"/>
              </w:rPr>
              <w:t xml:space="preserve"> </w:t>
            </w:r>
            <w:r w:rsidRPr="00F82022">
              <w:rPr>
                <w:rFonts w:ascii="Times New Roman" w:hAnsi="Times New Roman" w:cs="Times New Roman"/>
                <w:sz w:val="16"/>
                <w:szCs w:val="16"/>
                <w:lang w:val="uk-UA"/>
              </w:rPr>
              <w:t>відстежувати навчальний поступ здобувачів освіти та рівень досягнення ними очікуваних результатів навчання, своєчасно виявляти труднощі в навчанні й забезпечувати зворотний зв’язок, що сприяє подальшому навчанню та розвитку.</w:t>
            </w:r>
          </w:p>
          <w:p w14:paraId="4D7249ED" w14:textId="1DE30303" w:rsidR="004170C8" w:rsidRPr="004305F9" w:rsidRDefault="004170C8" w:rsidP="004170C8">
            <w:pPr>
              <w:jc w:val="center"/>
              <w:rPr>
                <w:rFonts w:ascii="Times New Roman" w:hAnsi="Times New Roman" w:cs="Times New Roman"/>
                <w:sz w:val="20"/>
                <w:szCs w:val="20"/>
              </w:rPr>
            </w:pPr>
            <w:r w:rsidRPr="004305F9">
              <w:rPr>
                <w:rStyle w:val="Kiemels2"/>
                <w:rFonts w:ascii="Times New Roman" w:hAnsi="Times New Roman" w:cs="Times New Roman"/>
                <w:sz w:val="20"/>
                <w:szCs w:val="20"/>
              </w:rPr>
              <w:t>Folyamatos értékelés</w:t>
            </w:r>
          </w:p>
          <w:p w14:paraId="1CC66916" w14:textId="4FE74678" w:rsidR="004170C8" w:rsidRPr="00F82022" w:rsidRDefault="004305F9" w:rsidP="004170C8">
            <w:pPr>
              <w:jc w:val="center"/>
              <w:rPr>
                <w:rFonts w:ascii="Times New Roman" w:hAnsi="Times New Roman" w:cs="Times New Roman"/>
                <w:sz w:val="16"/>
                <w:szCs w:val="16"/>
              </w:rPr>
            </w:pPr>
            <w:r w:rsidRPr="00F82022">
              <w:rPr>
                <w:rFonts w:ascii="Times New Roman" w:hAnsi="Times New Roman" w:cs="Times New Roman"/>
                <w:sz w:val="16"/>
                <w:szCs w:val="16"/>
              </w:rPr>
              <w:t>(a hallgatók tanulási teljesítményének értékelése a félév során)</w:t>
            </w:r>
          </w:p>
          <w:p w14:paraId="242E2DC3" w14:textId="16F7A2A7" w:rsidR="00074436" w:rsidRPr="00F82022" w:rsidRDefault="004305F9" w:rsidP="00074436">
            <w:pPr>
              <w:jc w:val="center"/>
              <w:rPr>
                <w:rFonts w:ascii="Times New Roman" w:hAnsi="Times New Roman" w:cs="Times New Roman"/>
                <w:sz w:val="16"/>
                <w:szCs w:val="16"/>
              </w:rPr>
            </w:pPr>
            <w:r w:rsidRPr="00F82022">
              <w:rPr>
                <w:rFonts w:ascii="Times New Roman" w:hAnsi="Times New Roman" w:cs="Times New Roman"/>
                <w:sz w:val="16"/>
                <w:szCs w:val="16"/>
              </w:rPr>
              <w:t>A folyamatos értékelés célja a hallgatók tanulási előrehaladásának és az elvárt tanulási eredmények elérésének nyomon követése, a tanulási nehézségek időben történő azonosítása, valamint a további tanulást és fejlődést támogató visszajelzés biztosítása.</w:t>
            </w:r>
          </w:p>
          <w:p w14:paraId="6D61B1DD" w14:textId="77777777" w:rsidR="005C183C" w:rsidRPr="004305F9" w:rsidRDefault="005C183C" w:rsidP="00074436">
            <w:pPr>
              <w:jc w:val="center"/>
              <w:rPr>
                <w:rStyle w:val="Kiemels2"/>
                <w:rFonts w:ascii="Times New Roman" w:hAnsi="Times New Roman" w:cs="Times New Roman"/>
                <w:sz w:val="20"/>
                <w:szCs w:val="20"/>
                <w:lang w:val="en-US"/>
              </w:rPr>
            </w:pPr>
            <w:r w:rsidRPr="004305F9">
              <w:rPr>
                <w:rStyle w:val="Kiemels2"/>
                <w:rFonts w:ascii="Times New Roman" w:hAnsi="Times New Roman" w:cs="Times New Roman"/>
                <w:sz w:val="20"/>
                <w:szCs w:val="20"/>
                <w:lang w:val="en-US"/>
              </w:rPr>
              <w:t>Continuous assessment</w:t>
            </w:r>
          </w:p>
          <w:p w14:paraId="10B35B23" w14:textId="610B0468" w:rsidR="005C183C" w:rsidRPr="00F82022" w:rsidRDefault="004305F9" w:rsidP="00074436">
            <w:pPr>
              <w:jc w:val="center"/>
              <w:rPr>
                <w:rFonts w:ascii="Times New Roman" w:hAnsi="Times New Roman" w:cs="Times New Roman"/>
                <w:sz w:val="16"/>
                <w:szCs w:val="16"/>
                <w:lang w:val="en-US"/>
              </w:rPr>
            </w:pPr>
            <w:r w:rsidRPr="00F82022">
              <w:rPr>
                <w:rFonts w:ascii="Times New Roman" w:hAnsi="Times New Roman" w:cs="Times New Roman"/>
                <w:sz w:val="16"/>
                <w:szCs w:val="16"/>
                <w:lang w:val="en-US"/>
              </w:rPr>
              <w:t>(assessment of students’ learning achievement throughout the semester)</w:t>
            </w:r>
          </w:p>
          <w:p w14:paraId="4E328C6C" w14:textId="42C81219" w:rsidR="005C183C" w:rsidRPr="004305F9" w:rsidRDefault="004305F9" w:rsidP="00074436">
            <w:pPr>
              <w:jc w:val="center"/>
              <w:rPr>
                <w:rFonts w:ascii="Times New Roman" w:hAnsi="Times New Roman" w:cs="Times New Roman"/>
                <w:b/>
                <w:sz w:val="20"/>
                <w:szCs w:val="20"/>
              </w:rPr>
            </w:pPr>
            <w:r w:rsidRPr="00F82022">
              <w:rPr>
                <w:rFonts w:ascii="Times New Roman" w:hAnsi="Times New Roman" w:cs="Times New Roman"/>
                <w:sz w:val="16"/>
                <w:szCs w:val="16"/>
                <w:lang w:val="en-US"/>
              </w:rPr>
              <w:lastRenderedPageBreak/>
              <w:t>The purpose of continuous assessment is to monitor students’ learning progress and their achievement of the expected learning outcomes, to identify learning difficulties in a timely manner, and to provide feedback that supports further learning and development.</w:t>
            </w:r>
          </w:p>
        </w:tc>
        <w:tc>
          <w:tcPr>
            <w:tcW w:w="5491" w:type="dxa"/>
            <w:gridSpan w:val="3"/>
            <w:shd w:val="clear" w:color="auto" w:fill="auto"/>
            <w:vAlign w:val="center"/>
          </w:tcPr>
          <w:p w14:paraId="4A61B6F4" w14:textId="77777777" w:rsidR="00074436" w:rsidRPr="00F82022" w:rsidRDefault="00074436" w:rsidP="00074436">
            <w:pPr>
              <w:jc w:val="center"/>
              <w:rPr>
                <w:rFonts w:ascii="Times New Roman" w:hAnsi="Times New Roman" w:cs="Times New Roman"/>
                <w:sz w:val="20"/>
                <w:szCs w:val="20"/>
                <w:lang w:val="uk-UA"/>
              </w:rPr>
            </w:pPr>
            <w:r w:rsidRPr="00F82022">
              <w:rPr>
                <w:rStyle w:val="Kiemels2"/>
                <w:rFonts w:ascii="Times New Roman" w:hAnsi="Times New Roman" w:cs="Times New Roman"/>
                <w:sz w:val="20"/>
                <w:szCs w:val="20"/>
                <w:lang w:val="uk-UA"/>
              </w:rPr>
              <w:lastRenderedPageBreak/>
              <w:t>Підсумковий контроль</w:t>
            </w:r>
          </w:p>
          <w:p w14:paraId="2CEDBECE" w14:textId="456C1317" w:rsidR="00074436" w:rsidRPr="00F82022" w:rsidRDefault="00F82022" w:rsidP="00074436">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(оцінювання навчальних досягнень здобувачів освіти після завершення вивчення освітнього компонента)</w:t>
            </w:r>
          </w:p>
          <w:p w14:paraId="24E1F3FF" w14:textId="610671C9" w:rsidR="004170C8" w:rsidRPr="00F82022" w:rsidRDefault="00F82022" w:rsidP="00074436">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Мета підсумкового оцінювання — визначити, якою мірою здобувач освіти досяг очікуваних результатів навчання, визначених для відповідного освітнього компонента.</w:t>
            </w:r>
          </w:p>
          <w:p w14:paraId="505C6C3A" w14:textId="77777777" w:rsidR="00074436" w:rsidRPr="00F82022" w:rsidRDefault="00074436" w:rsidP="00074436">
            <w:pPr>
              <w:jc w:val="center"/>
              <w:rPr>
                <w:rFonts w:ascii="Times New Roman" w:hAnsi="Times New Roman" w:cs="Times New Roman"/>
                <w:sz w:val="20"/>
                <w:szCs w:val="20"/>
              </w:rPr>
            </w:pPr>
            <w:r w:rsidRPr="00F82022">
              <w:rPr>
                <w:rStyle w:val="Kiemels2"/>
                <w:rFonts w:ascii="Times New Roman" w:hAnsi="Times New Roman" w:cs="Times New Roman"/>
                <w:sz w:val="20"/>
                <w:szCs w:val="20"/>
              </w:rPr>
              <w:t>Záró értékelés</w:t>
            </w:r>
          </w:p>
          <w:p w14:paraId="5EFE1C52" w14:textId="641D7B45" w:rsidR="00074436" w:rsidRPr="00F82022" w:rsidRDefault="00F82022" w:rsidP="00074436">
            <w:pPr>
              <w:jc w:val="center"/>
              <w:rPr>
                <w:rFonts w:ascii="Times New Roman" w:hAnsi="Times New Roman" w:cs="Times New Roman"/>
                <w:sz w:val="16"/>
                <w:szCs w:val="16"/>
              </w:rPr>
            </w:pPr>
            <w:r w:rsidRPr="00F82022">
              <w:rPr>
                <w:rFonts w:ascii="Times New Roman" w:hAnsi="Times New Roman" w:cs="Times New Roman"/>
                <w:sz w:val="16"/>
                <w:szCs w:val="16"/>
              </w:rPr>
              <w:t>(a hallgatók tanulási teljesítményének értékelése a képzési komponens teljesítésének végén)</w:t>
            </w:r>
          </w:p>
          <w:p w14:paraId="0A40DB8A" w14:textId="42FE219A" w:rsidR="00074436" w:rsidRPr="00F82022" w:rsidRDefault="00F82022" w:rsidP="00074436">
            <w:pPr>
              <w:jc w:val="center"/>
              <w:rPr>
                <w:rFonts w:ascii="Times New Roman" w:hAnsi="Times New Roman" w:cs="Times New Roman"/>
                <w:sz w:val="16"/>
                <w:szCs w:val="16"/>
              </w:rPr>
            </w:pPr>
            <w:r w:rsidRPr="00F82022">
              <w:rPr>
                <w:rFonts w:ascii="Times New Roman" w:hAnsi="Times New Roman" w:cs="Times New Roman"/>
                <w:sz w:val="16"/>
                <w:szCs w:val="16"/>
              </w:rPr>
              <w:t>A záró értékelés célja annak megállapítása, hogy a hallgató milyen mértékben érte el az adott képzési komponensben meghatározott elvárt tanulási eredményeket.</w:t>
            </w:r>
          </w:p>
          <w:p w14:paraId="34CDA8A4" w14:textId="77777777" w:rsidR="005C183C" w:rsidRPr="00F82022" w:rsidRDefault="005C183C" w:rsidP="00074436">
            <w:pPr>
              <w:jc w:val="center"/>
              <w:rPr>
                <w:rStyle w:val="Kiemels2"/>
                <w:rFonts w:ascii="Times New Roman" w:hAnsi="Times New Roman" w:cs="Times New Roman"/>
                <w:sz w:val="20"/>
                <w:szCs w:val="20"/>
                <w:lang w:val="en-US"/>
              </w:rPr>
            </w:pPr>
            <w:r w:rsidRPr="00F82022">
              <w:rPr>
                <w:rStyle w:val="Kiemels2"/>
                <w:rFonts w:ascii="Times New Roman" w:hAnsi="Times New Roman" w:cs="Times New Roman"/>
                <w:sz w:val="20"/>
                <w:szCs w:val="20"/>
                <w:lang w:val="en-US"/>
              </w:rPr>
              <w:t>Final assessment</w:t>
            </w:r>
          </w:p>
          <w:p w14:paraId="259C49BD" w14:textId="00065298" w:rsidR="005C183C" w:rsidRPr="00F82022" w:rsidRDefault="00F82022" w:rsidP="00074436">
            <w:pPr>
              <w:jc w:val="center"/>
              <w:rPr>
                <w:rFonts w:ascii="Times New Roman" w:hAnsi="Times New Roman" w:cs="Times New Roman"/>
                <w:sz w:val="16"/>
                <w:szCs w:val="16"/>
                <w:lang w:val="en-US"/>
              </w:rPr>
            </w:pPr>
            <w:r w:rsidRPr="00F82022">
              <w:rPr>
                <w:rFonts w:ascii="Times New Roman" w:hAnsi="Times New Roman" w:cs="Times New Roman"/>
                <w:sz w:val="16"/>
                <w:szCs w:val="16"/>
                <w:lang w:val="en-US"/>
              </w:rPr>
              <w:t>(assessment of students’ learning achievement upon completion of the educational component)</w:t>
            </w:r>
          </w:p>
          <w:p w14:paraId="13BF62C3" w14:textId="1C3AEADA" w:rsidR="005C183C" w:rsidRPr="0033228B" w:rsidRDefault="00F82022" w:rsidP="00074436">
            <w:pPr>
              <w:jc w:val="center"/>
              <w:rPr>
                <w:rFonts w:ascii="Times New Roman" w:hAnsi="Times New Roman" w:cs="Times New Roman"/>
                <w:b/>
                <w:sz w:val="20"/>
                <w:szCs w:val="20"/>
              </w:rPr>
            </w:pPr>
            <w:r w:rsidRPr="00F82022">
              <w:rPr>
                <w:rFonts w:ascii="Times New Roman" w:hAnsi="Times New Roman" w:cs="Times New Roman"/>
                <w:sz w:val="16"/>
                <w:szCs w:val="16"/>
                <w:lang w:val="en-US"/>
              </w:rPr>
              <w:t>The purpose of final assessment is to determine the extent to which the student has achieved the expected learning outcomes defined for the educational component.</w:t>
            </w:r>
          </w:p>
        </w:tc>
      </w:tr>
      <w:tr w:rsidR="00074436" w:rsidRPr="0033228B" w14:paraId="1C601E21" w14:textId="77777777" w:rsidTr="00A15804">
        <w:tc>
          <w:tcPr>
            <w:tcW w:w="2830" w:type="dxa"/>
            <w:shd w:val="clear" w:color="auto" w:fill="auto"/>
            <w:vAlign w:val="center"/>
          </w:tcPr>
          <w:p w14:paraId="041E7D07" w14:textId="1DD10EC2" w:rsidR="00074436" w:rsidRPr="00994A16" w:rsidRDefault="00C108EE" w:rsidP="00074436">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Форми,</w:t>
            </w:r>
            <w:r w:rsidR="00887775" w:rsidRPr="00994A16">
              <w:rPr>
                <w:rStyle w:val="Kiemels2"/>
                <w:rFonts w:ascii="Times New Roman" w:hAnsi="Times New Roman" w:cs="Times New Roman"/>
                <w:sz w:val="20"/>
                <w:szCs w:val="20"/>
                <w:lang w:val="uk-UA"/>
              </w:rPr>
              <w:t xml:space="preserve"> методи</w:t>
            </w:r>
            <w:r w:rsidRPr="00994A16">
              <w:rPr>
                <w:rStyle w:val="Kiemels2"/>
                <w:rFonts w:ascii="Times New Roman" w:hAnsi="Times New Roman" w:cs="Times New Roman"/>
                <w:sz w:val="20"/>
                <w:szCs w:val="20"/>
                <w:lang w:val="uk-UA"/>
              </w:rPr>
              <w:t xml:space="preserve">, інструменти </w:t>
            </w:r>
            <w:r w:rsidR="00074436" w:rsidRPr="00994A16">
              <w:rPr>
                <w:rStyle w:val="Kiemels2"/>
                <w:rFonts w:ascii="Times New Roman" w:hAnsi="Times New Roman" w:cs="Times New Roman"/>
                <w:sz w:val="20"/>
                <w:szCs w:val="20"/>
                <w:lang w:val="uk-UA"/>
              </w:rPr>
              <w:t>контролю</w:t>
            </w:r>
          </w:p>
          <w:p w14:paraId="7B2F8121" w14:textId="77777777" w:rsidR="00074436" w:rsidRPr="00994A16" w:rsidRDefault="00074436" w:rsidP="00C108EE">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 xml:space="preserve">Ellenőrzés </w:t>
            </w:r>
            <w:r w:rsidR="00C108EE" w:rsidRPr="00994A16">
              <w:rPr>
                <w:rStyle w:val="Kiemels2"/>
                <w:rFonts w:ascii="Times New Roman" w:hAnsi="Times New Roman" w:cs="Times New Roman"/>
                <w:sz w:val="20"/>
                <w:szCs w:val="20"/>
              </w:rPr>
              <w:t>formái, módszerei, eszközei</w:t>
            </w:r>
          </w:p>
          <w:p w14:paraId="63F7F751" w14:textId="66A15E12" w:rsidR="00994A16" w:rsidRPr="00994A16" w:rsidRDefault="00994A16" w:rsidP="00C108EE">
            <w:pPr>
              <w:jc w:val="center"/>
              <w:rPr>
                <w:rStyle w:val="Kiemels2"/>
                <w:rFonts w:ascii="Times New Roman" w:hAnsi="Times New Roman" w:cs="Times New Roman"/>
                <w:sz w:val="20"/>
                <w:szCs w:val="20"/>
              </w:rPr>
            </w:pPr>
            <w:r w:rsidRPr="00994A16">
              <w:rPr>
                <w:rFonts w:ascii="Times New Roman" w:hAnsi="Times New Roman" w:cs="Times New Roman"/>
                <w:b/>
                <w:bCs/>
                <w:sz w:val="20"/>
                <w:szCs w:val="20"/>
              </w:rPr>
              <w:t>Forms, methods, and tools of assessment</w:t>
            </w:r>
          </w:p>
        </w:tc>
        <w:tc>
          <w:tcPr>
            <w:tcW w:w="1873" w:type="dxa"/>
            <w:shd w:val="clear" w:color="auto" w:fill="auto"/>
            <w:vAlign w:val="center"/>
          </w:tcPr>
          <w:p w14:paraId="2C4AE012" w14:textId="77777777" w:rsidR="00074436" w:rsidRPr="00994A16" w:rsidRDefault="00074436" w:rsidP="00074436">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Максимальна к-сть балів, що накопичуються</w:t>
            </w:r>
          </w:p>
          <w:p w14:paraId="2484372C" w14:textId="77777777" w:rsidR="00074436" w:rsidRPr="00994A16" w:rsidRDefault="00074436" w:rsidP="00074436">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Megszerezhető pontok (maximum)</w:t>
            </w:r>
          </w:p>
          <w:p w14:paraId="10FA311F" w14:textId="14189D2E" w:rsidR="00994A16" w:rsidRPr="00994A16" w:rsidRDefault="00994A16" w:rsidP="00074436">
            <w:pPr>
              <w:jc w:val="center"/>
              <w:rPr>
                <w:rStyle w:val="Kiemels2"/>
                <w:rFonts w:ascii="Times New Roman" w:hAnsi="Times New Roman" w:cs="Times New Roman"/>
                <w:sz w:val="20"/>
                <w:szCs w:val="20"/>
              </w:rPr>
            </w:pPr>
            <w:r w:rsidRPr="00994A16">
              <w:rPr>
                <w:rFonts w:ascii="Times New Roman" w:hAnsi="Times New Roman" w:cs="Times New Roman"/>
                <w:b/>
                <w:bCs/>
                <w:sz w:val="20"/>
                <w:szCs w:val="20"/>
              </w:rPr>
              <w:t>Maximum achievable points</w:t>
            </w:r>
          </w:p>
        </w:tc>
        <w:tc>
          <w:tcPr>
            <w:tcW w:w="2580" w:type="dxa"/>
            <w:shd w:val="clear" w:color="auto" w:fill="auto"/>
            <w:vAlign w:val="center"/>
          </w:tcPr>
          <w:p w14:paraId="1F19F4C5" w14:textId="7894BCC5" w:rsidR="00074436" w:rsidRPr="00994A16" w:rsidRDefault="00C108EE" w:rsidP="00074436">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Форми,</w:t>
            </w:r>
            <w:r w:rsidR="00887775" w:rsidRPr="00994A16">
              <w:rPr>
                <w:rStyle w:val="Kiemels2"/>
                <w:rFonts w:ascii="Times New Roman" w:hAnsi="Times New Roman" w:cs="Times New Roman"/>
                <w:sz w:val="20"/>
                <w:szCs w:val="20"/>
                <w:lang w:val="uk-UA"/>
              </w:rPr>
              <w:t xml:space="preserve"> методи</w:t>
            </w:r>
            <w:r w:rsidRPr="00994A16">
              <w:rPr>
                <w:rStyle w:val="Kiemels2"/>
                <w:rFonts w:ascii="Times New Roman" w:hAnsi="Times New Roman" w:cs="Times New Roman"/>
                <w:sz w:val="20"/>
                <w:szCs w:val="20"/>
                <w:lang w:val="uk-UA"/>
              </w:rPr>
              <w:t xml:space="preserve">, інструменти </w:t>
            </w:r>
            <w:r w:rsidR="00074436" w:rsidRPr="00994A16">
              <w:rPr>
                <w:rStyle w:val="Kiemels2"/>
                <w:rFonts w:ascii="Times New Roman" w:hAnsi="Times New Roman" w:cs="Times New Roman"/>
                <w:sz w:val="20"/>
                <w:szCs w:val="20"/>
                <w:lang w:val="uk-UA"/>
              </w:rPr>
              <w:t>контролю</w:t>
            </w:r>
          </w:p>
          <w:p w14:paraId="230867DF" w14:textId="77777777" w:rsidR="00074436" w:rsidRPr="00994A16" w:rsidRDefault="00C108EE" w:rsidP="00074436">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Ellenőrzés formái, módszerei, eszközei</w:t>
            </w:r>
          </w:p>
          <w:p w14:paraId="74F227B5" w14:textId="73A4D54D" w:rsidR="00994A16" w:rsidRPr="00994A16" w:rsidRDefault="00994A16" w:rsidP="00074436">
            <w:pPr>
              <w:jc w:val="center"/>
              <w:rPr>
                <w:rFonts w:ascii="Times New Roman" w:hAnsi="Times New Roman" w:cs="Times New Roman"/>
                <w:b/>
                <w:bCs/>
                <w:sz w:val="20"/>
                <w:szCs w:val="20"/>
              </w:rPr>
            </w:pPr>
            <w:r w:rsidRPr="00994A16">
              <w:rPr>
                <w:rFonts w:ascii="Times New Roman" w:hAnsi="Times New Roman" w:cs="Times New Roman"/>
                <w:b/>
                <w:bCs/>
                <w:sz w:val="20"/>
                <w:szCs w:val="20"/>
              </w:rPr>
              <w:t>Forms, methods, and tools of assessment</w:t>
            </w:r>
          </w:p>
        </w:tc>
        <w:tc>
          <w:tcPr>
            <w:tcW w:w="2911" w:type="dxa"/>
            <w:gridSpan w:val="2"/>
            <w:shd w:val="clear" w:color="auto" w:fill="auto"/>
            <w:vAlign w:val="center"/>
          </w:tcPr>
          <w:p w14:paraId="5ECCFBC1" w14:textId="77777777" w:rsidR="00074436" w:rsidRPr="00994A16" w:rsidRDefault="00074436" w:rsidP="00074436">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Максимальна к-сть балів, що накопичуються</w:t>
            </w:r>
          </w:p>
          <w:p w14:paraId="66FA5867" w14:textId="77777777" w:rsidR="00074436" w:rsidRPr="00994A16" w:rsidRDefault="00074436" w:rsidP="00074436">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Megszerezhető pontok (maximum)</w:t>
            </w:r>
          </w:p>
          <w:p w14:paraId="693B20A4" w14:textId="4CD8FF68" w:rsidR="00994A16" w:rsidRPr="00994A16" w:rsidRDefault="00994A16" w:rsidP="00074436">
            <w:pPr>
              <w:jc w:val="center"/>
              <w:rPr>
                <w:rFonts w:ascii="Times New Roman" w:hAnsi="Times New Roman" w:cs="Times New Roman"/>
                <w:b/>
                <w:bCs/>
                <w:sz w:val="20"/>
                <w:szCs w:val="20"/>
              </w:rPr>
            </w:pPr>
            <w:r w:rsidRPr="00994A16">
              <w:rPr>
                <w:rFonts w:ascii="Times New Roman" w:hAnsi="Times New Roman" w:cs="Times New Roman"/>
                <w:b/>
                <w:bCs/>
                <w:sz w:val="20"/>
                <w:szCs w:val="20"/>
              </w:rPr>
              <w:t>Maximum achievable points</w:t>
            </w:r>
          </w:p>
        </w:tc>
      </w:tr>
      <w:tr w:rsidR="00BA3662" w:rsidRPr="0033228B" w14:paraId="0E252B7F" w14:textId="77777777" w:rsidTr="00A15804">
        <w:tc>
          <w:tcPr>
            <w:tcW w:w="2830" w:type="dxa"/>
            <w:shd w:val="clear" w:color="auto" w:fill="FFC000"/>
            <w:vAlign w:val="center"/>
          </w:tcPr>
          <w:p w14:paraId="2DCE8D90" w14:textId="4B1B7F56"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Активність на практичних, семінарських заняттях</w:t>
            </w:r>
          </w:p>
          <w:p w14:paraId="21E4E68E" w14:textId="77777777" w:rsidR="00BA3662" w:rsidRDefault="00BA3662" w:rsidP="003D504F">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Aktivitás a gyakorlati, szemináriumi órákon</w:t>
            </w:r>
          </w:p>
          <w:p w14:paraId="220B34FC" w14:textId="39D7F500" w:rsidR="009B6F5A" w:rsidRPr="00092834" w:rsidRDefault="00092834" w:rsidP="003D504F">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Activity in practical (seminar) classes</w:t>
            </w:r>
          </w:p>
        </w:tc>
        <w:tc>
          <w:tcPr>
            <w:tcW w:w="1873" w:type="dxa"/>
            <w:shd w:val="clear" w:color="auto" w:fill="auto"/>
            <w:vAlign w:val="center"/>
          </w:tcPr>
          <w:p w14:paraId="22FC7CAB" w14:textId="65B557C0" w:rsidR="00BA3662" w:rsidRPr="0033228B" w:rsidRDefault="003F10BD"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w:t>
            </w:r>
          </w:p>
        </w:tc>
        <w:tc>
          <w:tcPr>
            <w:tcW w:w="2580" w:type="dxa"/>
            <w:vMerge w:val="restart"/>
            <w:shd w:val="clear" w:color="auto" w:fill="92D050"/>
            <w:vAlign w:val="center"/>
          </w:tcPr>
          <w:p w14:paraId="620534D9" w14:textId="5B9D87F1" w:rsidR="00BA3662" w:rsidRPr="003C3DA3" w:rsidRDefault="00BA3662" w:rsidP="00074436">
            <w:pPr>
              <w:jc w:val="center"/>
              <w:rPr>
                <w:rFonts w:ascii="Times New Roman" w:hAnsi="Times New Roman" w:cs="Times New Roman"/>
                <w:sz w:val="20"/>
                <w:szCs w:val="20"/>
              </w:rPr>
            </w:pPr>
            <w:r w:rsidRPr="003C3DA3">
              <w:rPr>
                <w:rFonts w:ascii="Times New Roman" w:hAnsi="Times New Roman" w:cs="Times New Roman"/>
                <w:sz w:val="20"/>
                <w:szCs w:val="20"/>
              </w:rPr>
              <w:t>Іспит (екзамен)</w:t>
            </w:r>
            <w:r w:rsidR="000B438B" w:rsidRPr="003C3DA3">
              <w:rPr>
                <w:rFonts w:ascii="Times New Roman" w:hAnsi="Times New Roman" w:cs="Times New Roman"/>
                <w:sz w:val="20"/>
                <w:szCs w:val="20"/>
              </w:rPr>
              <w:t xml:space="preserve">: </w:t>
            </w:r>
            <w:r w:rsidR="00D75D86" w:rsidRPr="00D75D86">
              <w:rPr>
                <w:rFonts w:ascii="Times New Roman" w:hAnsi="Times New Roman" w:cs="Times New Roman"/>
                <w:sz w:val="20"/>
                <w:szCs w:val="20"/>
              </w:rPr>
              <w:t>письмово</w:t>
            </w:r>
          </w:p>
          <w:p w14:paraId="7FE4703E" w14:textId="29205ABF" w:rsidR="00BA3662" w:rsidRDefault="00BA3662" w:rsidP="00074436">
            <w:pPr>
              <w:jc w:val="center"/>
              <w:rPr>
                <w:rFonts w:ascii="Times New Roman" w:hAnsi="Times New Roman" w:cs="Times New Roman"/>
                <w:sz w:val="20"/>
                <w:szCs w:val="20"/>
              </w:rPr>
            </w:pPr>
            <w:r w:rsidRPr="0033228B">
              <w:rPr>
                <w:rFonts w:ascii="Times New Roman" w:hAnsi="Times New Roman" w:cs="Times New Roman"/>
                <w:sz w:val="20"/>
                <w:szCs w:val="20"/>
              </w:rPr>
              <w:t>Vizsga</w:t>
            </w:r>
            <w:r w:rsidR="000B438B" w:rsidRPr="003C3DA3">
              <w:rPr>
                <w:rFonts w:ascii="Times New Roman" w:hAnsi="Times New Roman" w:cs="Times New Roman"/>
                <w:sz w:val="20"/>
                <w:szCs w:val="20"/>
              </w:rPr>
              <w:t xml:space="preserve">: </w:t>
            </w:r>
            <w:r w:rsidR="00D75D86">
              <w:rPr>
                <w:rFonts w:ascii="Times New Roman" w:hAnsi="Times New Roman" w:cs="Times New Roman"/>
                <w:sz w:val="20"/>
                <w:szCs w:val="20"/>
              </w:rPr>
              <w:t>írásbeli</w:t>
            </w:r>
          </w:p>
          <w:p w14:paraId="48019629" w14:textId="126EA598" w:rsidR="003C3DA3" w:rsidRDefault="003C3DA3" w:rsidP="00074436">
            <w:pPr>
              <w:jc w:val="center"/>
              <w:rPr>
                <w:rFonts w:ascii="Times New Roman" w:hAnsi="Times New Roman" w:cs="Times New Roman"/>
                <w:sz w:val="20"/>
                <w:szCs w:val="20"/>
              </w:rPr>
            </w:pPr>
            <w:r w:rsidRPr="003C3DA3">
              <w:rPr>
                <w:rFonts w:ascii="Times New Roman" w:hAnsi="Times New Roman" w:cs="Times New Roman"/>
                <w:sz w:val="20"/>
                <w:szCs w:val="20"/>
              </w:rPr>
              <w:t xml:space="preserve">Exam: </w:t>
            </w:r>
            <w:r w:rsidR="00D75D86" w:rsidRPr="00D75D86">
              <w:rPr>
                <w:rFonts w:ascii="Times New Roman" w:hAnsi="Times New Roman" w:cs="Times New Roman"/>
                <w:sz w:val="20"/>
                <w:szCs w:val="20"/>
              </w:rPr>
              <w:t>written</w:t>
            </w:r>
          </w:p>
          <w:p w14:paraId="606159BF" w14:textId="77777777" w:rsidR="0004734B" w:rsidRDefault="0004734B" w:rsidP="00074436">
            <w:pPr>
              <w:jc w:val="center"/>
              <w:rPr>
                <w:rFonts w:ascii="Times New Roman" w:hAnsi="Times New Roman" w:cs="Times New Roman"/>
                <w:sz w:val="20"/>
                <w:szCs w:val="20"/>
              </w:rPr>
            </w:pPr>
          </w:p>
          <w:p w14:paraId="2C5AD4B5" w14:textId="7E5550BD" w:rsidR="0004734B" w:rsidRPr="000B438B" w:rsidRDefault="0004734B" w:rsidP="00074436">
            <w:pPr>
              <w:jc w:val="center"/>
              <w:rPr>
                <w:rFonts w:ascii="Times New Roman" w:hAnsi="Times New Roman" w:cs="Times New Roman"/>
                <w:sz w:val="20"/>
                <w:szCs w:val="20"/>
              </w:rPr>
            </w:pPr>
          </w:p>
        </w:tc>
        <w:tc>
          <w:tcPr>
            <w:tcW w:w="2911" w:type="dxa"/>
            <w:gridSpan w:val="2"/>
            <w:vMerge w:val="restart"/>
            <w:shd w:val="clear" w:color="auto" w:fill="FFC000"/>
            <w:vAlign w:val="center"/>
          </w:tcPr>
          <w:p w14:paraId="4B476CC9" w14:textId="00179C78" w:rsidR="00BA3662" w:rsidRPr="0033228B" w:rsidRDefault="0004734B" w:rsidP="00074436">
            <w:pPr>
              <w:jc w:val="center"/>
              <w:rPr>
                <w:rFonts w:ascii="Times New Roman" w:hAnsi="Times New Roman" w:cs="Times New Roman"/>
                <w:sz w:val="20"/>
                <w:szCs w:val="20"/>
              </w:rPr>
            </w:pPr>
            <w:r>
              <w:rPr>
                <w:rFonts w:ascii="Times New Roman" w:hAnsi="Times New Roman" w:cs="Times New Roman"/>
                <w:sz w:val="20"/>
                <w:szCs w:val="20"/>
              </w:rPr>
              <w:t>40</w:t>
            </w:r>
          </w:p>
        </w:tc>
      </w:tr>
      <w:tr w:rsidR="00BA3662" w:rsidRPr="0033228B" w14:paraId="48ADE486" w14:textId="77777777" w:rsidTr="00A15804">
        <w:tc>
          <w:tcPr>
            <w:tcW w:w="2830" w:type="dxa"/>
            <w:shd w:val="clear" w:color="auto" w:fill="FFC000"/>
            <w:vAlign w:val="center"/>
          </w:tcPr>
          <w:p w14:paraId="5D1BC575"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індивідуальних завдань</w:t>
            </w:r>
          </w:p>
          <w:p w14:paraId="36EAD414"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Egyéni feladatok elvégzése (pl. beadandók)</w:t>
            </w:r>
          </w:p>
          <w:p w14:paraId="3C8E7D81" w14:textId="7F0328A6"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individual assignments (e.g., course tasks)</w:t>
            </w:r>
          </w:p>
        </w:tc>
        <w:tc>
          <w:tcPr>
            <w:tcW w:w="1873" w:type="dxa"/>
            <w:shd w:val="clear" w:color="auto" w:fill="auto"/>
            <w:vAlign w:val="center"/>
          </w:tcPr>
          <w:p w14:paraId="41718917" w14:textId="2DE45AEB" w:rsidR="00BA3662" w:rsidRPr="0033228B" w:rsidRDefault="0004734B"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w:t>
            </w:r>
          </w:p>
        </w:tc>
        <w:tc>
          <w:tcPr>
            <w:tcW w:w="2580" w:type="dxa"/>
            <w:vMerge/>
            <w:shd w:val="clear" w:color="auto" w:fill="92D050"/>
            <w:vAlign w:val="center"/>
          </w:tcPr>
          <w:p w14:paraId="0919187C" w14:textId="77777777"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3BA51F48" w14:textId="579BA516" w:rsidR="00BA3662" w:rsidRPr="0033228B" w:rsidRDefault="00BA3662" w:rsidP="00074436">
            <w:pPr>
              <w:jc w:val="center"/>
              <w:rPr>
                <w:rFonts w:ascii="Times New Roman" w:hAnsi="Times New Roman" w:cs="Times New Roman"/>
                <w:sz w:val="20"/>
                <w:szCs w:val="20"/>
              </w:rPr>
            </w:pPr>
          </w:p>
        </w:tc>
      </w:tr>
      <w:tr w:rsidR="00BA3662" w:rsidRPr="0033228B" w14:paraId="6D5712D7" w14:textId="77777777" w:rsidTr="00A15804">
        <w:tc>
          <w:tcPr>
            <w:tcW w:w="2830" w:type="dxa"/>
            <w:shd w:val="clear" w:color="auto" w:fill="FFC000"/>
            <w:vAlign w:val="center"/>
          </w:tcPr>
          <w:p w14:paraId="0913726E"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занять у групі</w:t>
            </w:r>
          </w:p>
          <w:p w14:paraId="72F5C617"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Csoportos feladatok</w:t>
            </w:r>
          </w:p>
          <w:p w14:paraId="32FDCDF9" w14:textId="7E64EE6A"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Group assignments</w:t>
            </w:r>
          </w:p>
        </w:tc>
        <w:tc>
          <w:tcPr>
            <w:tcW w:w="1873" w:type="dxa"/>
            <w:shd w:val="clear" w:color="auto" w:fill="auto"/>
            <w:vAlign w:val="center"/>
          </w:tcPr>
          <w:p w14:paraId="4DD385A0" w14:textId="2C80A9D0" w:rsidR="00BA3662" w:rsidRPr="0033228B" w:rsidRDefault="0004734B"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w:t>
            </w:r>
          </w:p>
        </w:tc>
        <w:tc>
          <w:tcPr>
            <w:tcW w:w="2580" w:type="dxa"/>
            <w:vMerge/>
            <w:shd w:val="clear" w:color="auto" w:fill="92D050"/>
            <w:vAlign w:val="center"/>
          </w:tcPr>
          <w:p w14:paraId="47F33095" w14:textId="7DA1FB6B"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46BA1F7F" w14:textId="2DBD0846" w:rsidR="00BA3662" w:rsidRPr="0033228B" w:rsidRDefault="00BA3662" w:rsidP="00074436">
            <w:pPr>
              <w:jc w:val="center"/>
              <w:rPr>
                <w:rFonts w:ascii="Times New Roman" w:hAnsi="Times New Roman" w:cs="Times New Roman"/>
                <w:sz w:val="20"/>
                <w:szCs w:val="20"/>
              </w:rPr>
            </w:pPr>
          </w:p>
        </w:tc>
      </w:tr>
      <w:tr w:rsidR="00BA3662" w:rsidRPr="0033228B" w14:paraId="1F2F01E6" w14:textId="77777777" w:rsidTr="00A15804">
        <w:tc>
          <w:tcPr>
            <w:tcW w:w="2830" w:type="dxa"/>
            <w:shd w:val="clear" w:color="auto" w:fill="FFC000"/>
            <w:vAlign w:val="center"/>
          </w:tcPr>
          <w:p w14:paraId="56DEE93A"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Написання контрольних робіт, тестів</w:t>
            </w:r>
          </w:p>
          <w:p w14:paraId="4F4295BC"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Dolgozatok (ZH-k), tesztek megírása</w:t>
            </w:r>
          </w:p>
          <w:p w14:paraId="6C56E6AC" w14:textId="21C4A39D"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Writing tests</w:t>
            </w:r>
          </w:p>
        </w:tc>
        <w:tc>
          <w:tcPr>
            <w:tcW w:w="1873" w:type="dxa"/>
            <w:shd w:val="clear" w:color="auto" w:fill="auto"/>
            <w:vAlign w:val="center"/>
          </w:tcPr>
          <w:p w14:paraId="5CDC330B" w14:textId="0F867B6C" w:rsidR="00BA3662" w:rsidRPr="0033228B" w:rsidRDefault="00D75D86"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60</w:t>
            </w:r>
          </w:p>
        </w:tc>
        <w:tc>
          <w:tcPr>
            <w:tcW w:w="2580" w:type="dxa"/>
            <w:vMerge/>
            <w:shd w:val="clear" w:color="auto" w:fill="92D050"/>
            <w:vAlign w:val="center"/>
          </w:tcPr>
          <w:p w14:paraId="54006204" w14:textId="77777777"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069F0FD5" w14:textId="490EB346" w:rsidR="00BA3662" w:rsidRPr="0033228B" w:rsidRDefault="00BA3662" w:rsidP="00074436">
            <w:pPr>
              <w:jc w:val="center"/>
              <w:rPr>
                <w:rFonts w:ascii="Times New Roman" w:hAnsi="Times New Roman" w:cs="Times New Roman"/>
                <w:sz w:val="20"/>
                <w:szCs w:val="20"/>
              </w:rPr>
            </w:pPr>
          </w:p>
        </w:tc>
      </w:tr>
      <w:tr w:rsidR="00BA3662" w:rsidRPr="0033228B" w14:paraId="3BFD7AFD" w14:textId="77777777" w:rsidTr="00A15804">
        <w:tc>
          <w:tcPr>
            <w:tcW w:w="2830" w:type="dxa"/>
            <w:shd w:val="clear" w:color="auto" w:fill="FFC000"/>
            <w:vAlign w:val="center"/>
          </w:tcPr>
          <w:p w14:paraId="458F11B0"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лабораторних робіт</w:t>
            </w:r>
          </w:p>
          <w:p w14:paraId="203343B9"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Labormunkák leadása</w:t>
            </w:r>
          </w:p>
          <w:p w14:paraId="1A683BDF" w14:textId="55F6A5FA"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laboratory work</w:t>
            </w:r>
          </w:p>
        </w:tc>
        <w:tc>
          <w:tcPr>
            <w:tcW w:w="1873" w:type="dxa"/>
            <w:shd w:val="clear" w:color="auto" w:fill="auto"/>
            <w:vAlign w:val="center"/>
          </w:tcPr>
          <w:p w14:paraId="2BCD8C24" w14:textId="5EFF4C21" w:rsidR="00BA3662" w:rsidRPr="0033228B" w:rsidRDefault="0004734B"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w:t>
            </w:r>
          </w:p>
        </w:tc>
        <w:tc>
          <w:tcPr>
            <w:tcW w:w="2580" w:type="dxa"/>
            <w:vMerge/>
            <w:shd w:val="clear" w:color="auto" w:fill="92D050"/>
            <w:vAlign w:val="center"/>
          </w:tcPr>
          <w:p w14:paraId="6BEB9DB9" w14:textId="4A3731EE"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0786086A" w14:textId="3192E86E" w:rsidR="00BA3662" w:rsidRPr="0033228B" w:rsidRDefault="00BA3662" w:rsidP="00074436">
            <w:pPr>
              <w:jc w:val="center"/>
              <w:rPr>
                <w:rFonts w:ascii="Times New Roman" w:hAnsi="Times New Roman" w:cs="Times New Roman"/>
                <w:sz w:val="20"/>
                <w:szCs w:val="20"/>
              </w:rPr>
            </w:pPr>
          </w:p>
        </w:tc>
      </w:tr>
      <w:tr w:rsidR="00BA3662" w:rsidRPr="0033228B" w14:paraId="66309536" w14:textId="77777777" w:rsidTr="00A15804">
        <w:tc>
          <w:tcPr>
            <w:tcW w:w="2830" w:type="dxa"/>
            <w:shd w:val="clear" w:color="auto" w:fill="FFC000"/>
            <w:vAlign w:val="center"/>
          </w:tcPr>
          <w:p w14:paraId="2D6A4CB3"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завдань із самостійної роботи</w:t>
            </w:r>
          </w:p>
          <w:p w14:paraId="187AAC65"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Önálló munka feladatainak elvégzése (pl. beadandók)</w:t>
            </w:r>
          </w:p>
          <w:p w14:paraId="6DFA214B" w14:textId="41274891"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independent work assignments (e.g., course tasks)</w:t>
            </w:r>
          </w:p>
        </w:tc>
        <w:tc>
          <w:tcPr>
            <w:tcW w:w="1873" w:type="dxa"/>
            <w:shd w:val="clear" w:color="auto" w:fill="auto"/>
            <w:vAlign w:val="center"/>
          </w:tcPr>
          <w:p w14:paraId="2FDC20F9" w14:textId="03187757" w:rsidR="00BA3662" w:rsidRPr="0033228B" w:rsidRDefault="0004734B"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w:t>
            </w:r>
          </w:p>
        </w:tc>
        <w:tc>
          <w:tcPr>
            <w:tcW w:w="2580" w:type="dxa"/>
            <w:vMerge/>
            <w:shd w:val="clear" w:color="auto" w:fill="92D050"/>
            <w:vAlign w:val="center"/>
          </w:tcPr>
          <w:p w14:paraId="664CF654" w14:textId="77777777" w:rsidR="00BA3662" w:rsidRPr="0033228B" w:rsidRDefault="00BA3662" w:rsidP="00074436">
            <w:pPr>
              <w:jc w:val="center"/>
              <w:rPr>
                <w:rFonts w:ascii="Times New Roman" w:hAnsi="Times New Roman" w:cs="Times New Roman"/>
                <w:b/>
                <w:sz w:val="20"/>
                <w:szCs w:val="20"/>
              </w:rPr>
            </w:pPr>
          </w:p>
        </w:tc>
        <w:tc>
          <w:tcPr>
            <w:tcW w:w="2911" w:type="dxa"/>
            <w:gridSpan w:val="2"/>
            <w:vMerge/>
            <w:shd w:val="clear" w:color="auto" w:fill="FFC000"/>
            <w:vAlign w:val="center"/>
          </w:tcPr>
          <w:p w14:paraId="2AE9CB7F" w14:textId="7EF05DD7" w:rsidR="00BA3662" w:rsidRPr="0033228B" w:rsidRDefault="00BA3662" w:rsidP="00074436">
            <w:pPr>
              <w:jc w:val="center"/>
              <w:rPr>
                <w:rFonts w:ascii="Times New Roman" w:hAnsi="Times New Roman" w:cs="Times New Roman"/>
                <w:b/>
                <w:sz w:val="20"/>
                <w:szCs w:val="20"/>
              </w:rPr>
            </w:pPr>
          </w:p>
        </w:tc>
      </w:tr>
      <w:tr w:rsidR="00074436" w:rsidRPr="0033228B" w14:paraId="47825E82" w14:textId="77777777" w:rsidTr="00A15804">
        <w:tc>
          <w:tcPr>
            <w:tcW w:w="10194" w:type="dxa"/>
            <w:gridSpan w:val="5"/>
            <w:shd w:val="clear" w:color="auto" w:fill="auto"/>
            <w:vAlign w:val="center"/>
          </w:tcPr>
          <w:p w14:paraId="1D8219ED" w14:textId="77777777" w:rsidR="00894BD8" w:rsidRDefault="00894BD8" w:rsidP="00074436">
            <w:pPr>
              <w:jc w:val="center"/>
              <w:rPr>
                <w:rFonts w:ascii="Times New Roman" w:hAnsi="Times New Roman" w:cs="Times New Roman"/>
                <w:b/>
                <w:sz w:val="20"/>
                <w:szCs w:val="20"/>
                <w:lang w:val="uk-UA"/>
              </w:rPr>
            </w:pPr>
          </w:p>
          <w:p w14:paraId="065C67AF" w14:textId="77777777" w:rsidR="00074436" w:rsidRDefault="00074436" w:rsidP="00074436">
            <w:pPr>
              <w:jc w:val="center"/>
              <w:rPr>
                <w:rFonts w:ascii="Times New Roman" w:hAnsi="Times New Roman" w:cs="Times New Roman"/>
                <w:b/>
                <w:sz w:val="20"/>
                <w:szCs w:val="20"/>
              </w:rPr>
            </w:pPr>
            <w:r w:rsidRPr="00E46559">
              <w:rPr>
                <w:rFonts w:ascii="Times New Roman" w:hAnsi="Times New Roman" w:cs="Times New Roman"/>
                <w:b/>
                <w:sz w:val="20"/>
                <w:szCs w:val="20"/>
                <w:lang w:val="uk-UA"/>
              </w:rPr>
              <w:t xml:space="preserve">Максимальні кількість балів </w:t>
            </w:r>
            <w:r w:rsidRPr="00E46559">
              <w:rPr>
                <w:rFonts w:ascii="Times New Roman" w:hAnsi="Times New Roman" w:cs="Times New Roman"/>
                <w:b/>
                <w:sz w:val="20"/>
                <w:szCs w:val="20"/>
              </w:rPr>
              <w:t>/ Megszerezhető összpontszám</w:t>
            </w:r>
            <w:r w:rsidR="00E46559" w:rsidRPr="00E46559">
              <w:rPr>
                <w:rFonts w:ascii="Times New Roman" w:hAnsi="Times New Roman" w:cs="Times New Roman"/>
                <w:b/>
                <w:sz w:val="20"/>
                <w:szCs w:val="20"/>
              </w:rPr>
              <w:t xml:space="preserve"> / Maximum achievable points</w:t>
            </w:r>
            <w:r w:rsidRPr="00E46559">
              <w:rPr>
                <w:rFonts w:ascii="Times New Roman" w:hAnsi="Times New Roman" w:cs="Times New Roman"/>
                <w:b/>
                <w:sz w:val="20"/>
                <w:szCs w:val="20"/>
                <w:lang w:val="uk-UA"/>
              </w:rPr>
              <w:t>:</w:t>
            </w:r>
            <w:r w:rsidRPr="00E46559">
              <w:rPr>
                <w:rFonts w:ascii="Times New Roman" w:hAnsi="Times New Roman" w:cs="Times New Roman"/>
                <w:b/>
                <w:sz w:val="20"/>
                <w:szCs w:val="20"/>
              </w:rPr>
              <w:t xml:space="preserve"> 100</w:t>
            </w:r>
          </w:p>
          <w:p w14:paraId="6EFEFED0" w14:textId="56E568D0" w:rsidR="00894BD8" w:rsidRPr="00E46559" w:rsidRDefault="00894BD8" w:rsidP="004E2277">
            <w:pPr>
              <w:rPr>
                <w:rFonts w:ascii="Times New Roman" w:hAnsi="Times New Roman" w:cs="Times New Roman"/>
                <w:b/>
                <w:sz w:val="20"/>
                <w:szCs w:val="20"/>
              </w:rPr>
            </w:pPr>
          </w:p>
        </w:tc>
      </w:tr>
      <w:tr w:rsidR="005A0234" w:rsidRPr="0033228B" w14:paraId="17F7E2A7" w14:textId="77777777" w:rsidTr="005A0234">
        <w:tc>
          <w:tcPr>
            <w:tcW w:w="10194" w:type="dxa"/>
            <w:gridSpan w:val="5"/>
            <w:shd w:val="clear" w:color="auto" w:fill="FFC000"/>
            <w:vAlign w:val="center"/>
          </w:tcPr>
          <w:p w14:paraId="690C4D21" w14:textId="7BC2502E" w:rsidR="005A0234" w:rsidRDefault="005A0234" w:rsidP="00074436">
            <w:pPr>
              <w:jc w:val="center"/>
              <w:rPr>
                <w:rFonts w:ascii="Times New Roman" w:hAnsi="Times New Roman" w:cs="Times New Roman"/>
                <w:b/>
                <w:sz w:val="20"/>
                <w:szCs w:val="20"/>
                <w:lang w:val="uk-UA"/>
              </w:rPr>
            </w:pPr>
            <w:r w:rsidRPr="005A0234">
              <w:rPr>
                <w:rFonts w:ascii="Times New Roman" w:hAnsi="Times New Roman" w:cs="Times New Roman"/>
                <w:sz w:val="20"/>
                <w:szCs w:val="20"/>
                <w:lang w:val="uk-UA"/>
              </w:rPr>
              <w:t>Критерії оцінювання / Értékelési kritériumok / Assessment criteria</w:t>
            </w:r>
          </w:p>
        </w:tc>
      </w:tr>
      <w:tr w:rsidR="005A0234" w:rsidRPr="0033228B" w14:paraId="2B2A6472" w14:textId="77777777" w:rsidTr="00A15804">
        <w:tc>
          <w:tcPr>
            <w:tcW w:w="10194" w:type="dxa"/>
            <w:gridSpan w:val="5"/>
            <w:shd w:val="clear" w:color="auto" w:fill="auto"/>
            <w:vAlign w:val="center"/>
          </w:tcPr>
          <w:p w14:paraId="2401CAD6" w14:textId="77777777" w:rsidR="005A0234" w:rsidRPr="005A0234" w:rsidRDefault="005A0234" w:rsidP="005A0234">
            <w:pPr>
              <w:jc w:val="center"/>
              <w:rPr>
                <w:rFonts w:ascii="Times New Roman" w:eastAsia="Times New Roman" w:hAnsi="Times New Roman" w:cs="Times New Roman"/>
                <w:bCs/>
                <w:sz w:val="16"/>
                <w:szCs w:val="16"/>
                <w:lang w:eastAsia="hu-HU"/>
              </w:rPr>
            </w:pPr>
            <w:r w:rsidRPr="005A0234">
              <w:rPr>
                <w:rFonts w:ascii="Times New Roman" w:eastAsia="Times New Roman" w:hAnsi="Times New Roman" w:cs="Times New Roman"/>
                <w:bCs/>
                <w:sz w:val="16"/>
                <w:szCs w:val="16"/>
                <w:lang w:eastAsia="hu-HU"/>
              </w:rPr>
              <w:t>Коротко зазначте основні критерії оцінювання або вкажіть, де здобувачі освіти можуть ознайомитися з детальними критеріями оцінювання.</w:t>
            </w:r>
          </w:p>
          <w:p w14:paraId="73CF2A70" w14:textId="77777777" w:rsidR="005A0234" w:rsidRPr="005A0234" w:rsidRDefault="005A0234" w:rsidP="005A0234">
            <w:pPr>
              <w:jc w:val="center"/>
              <w:rPr>
                <w:rFonts w:ascii="Times New Roman" w:eastAsia="Times New Roman" w:hAnsi="Times New Roman" w:cs="Times New Roman"/>
                <w:bCs/>
                <w:sz w:val="16"/>
                <w:szCs w:val="16"/>
                <w:lang w:eastAsia="hu-HU"/>
              </w:rPr>
            </w:pPr>
            <w:r w:rsidRPr="005A0234">
              <w:rPr>
                <w:rFonts w:ascii="Times New Roman" w:eastAsia="Times New Roman" w:hAnsi="Times New Roman" w:cs="Times New Roman"/>
                <w:bCs/>
                <w:sz w:val="16"/>
                <w:szCs w:val="16"/>
                <w:lang w:eastAsia="hu-HU"/>
              </w:rPr>
              <w:t>Röviden adja meg az értékelés fő szempontjait, vagy jelölje meg, hol érhetők el a hallgatók számára a részletes értékelési kritériumok.</w:t>
            </w:r>
          </w:p>
          <w:p w14:paraId="03533BD1" w14:textId="70D9185B" w:rsidR="005A0234" w:rsidRPr="005A0234" w:rsidRDefault="005A0234" w:rsidP="005A0234">
            <w:pPr>
              <w:jc w:val="center"/>
              <w:rPr>
                <w:rFonts w:ascii="Times New Roman" w:eastAsia="Times New Roman" w:hAnsi="Times New Roman" w:cs="Times New Roman"/>
                <w:sz w:val="24"/>
                <w:szCs w:val="24"/>
                <w:lang w:eastAsia="hu-HU"/>
              </w:rPr>
            </w:pPr>
            <w:r w:rsidRPr="005A0234">
              <w:rPr>
                <w:rFonts w:ascii="Times New Roman" w:eastAsia="Times New Roman" w:hAnsi="Times New Roman" w:cs="Times New Roman"/>
                <w:bCs/>
                <w:sz w:val="16"/>
                <w:szCs w:val="16"/>
                <w:lang w:eastAsia="hu-HU"/>
              </w:rPr>
              <w:t>Briefly specify the main assessment criteria or indicate where detailed assessment criteria are available to students.</w:t>
            </w:r>
          </w:p>
        </w:tc>
      </w:tr>
      <w:tr w:rsidR="005A0234" w:rsidRPr="0033228B" w14:paraId="62CAB6B8" w14:textId="77777777" w:rsidTr="00A15804">
        <w:tc>
          <w:tcPr>
            <w:tcW w:w="10194" w:type="dxa"/>
            <w:gridSpan w:val="5"/>
            <w:shd w:val="clear" w:color="auto" w:fill="auto"/>
            <w:vAlign w:val="center"/>
          </w:tcPr>
          <w:p w14:paraId="2D5CF90A" w14:textId="122EB8A2" w:rsidR="005A0234" w:rsidRPr="001507AE" w:rsidRDefault="00E90639" w:rsidP="00074436">
            <w:pPr>
              <w:jc w:val="center"/>
              <w:rPr>
                <w:rFonts w:ascii="Times New Roman" w:hAnsi="Times New Roman" w:cs="Times New Roman"/>
                <w:b/>
                <w:sz w:val="20"/>
                <w:szCs w:val="20"/>
              </w:rPr>
            </w:pPr>
            <w:hyperlink r:id="rId18" w:history="1">
              <w:r w:rsidR="001507AE" w:rsidRPr="001507AE">
                <w:rPr>
                  <w:rStyle w:val="Hiperhivatkozs"/>
                  <w:rFonts w:ascii="Times New Roman" w:hAnsi="Times New Roman" w:cs="Times New Roman"/>
                  <w:sz w:val="20"/>
                  <w:szCs w:val="20"/>
                </w:rPr>
                <w:t>https://classroom.google.com/u/1/c/ODc2ODE0MjQxNTgx</w:t>
              </w:r>
            </w:hyperlink>
            <w:r w:rsidR="001507AE" w:rsidRPr="001507AE">
              <w:rPr>
                <w:rFonts w:ascii="Times New Roman" w:hAnsi="Times New Roman" w:cs="Times New Roman"/>
                <w:sz w:val="20"/>
                <w:szCs w:val="20"/>
              </w:rPr>
              <w:t xml:space="preserve"> </w:t>
            </w:r>
          </w:p>
        </w:tc>
      </w:tr>
      <w:tr w:rsidR="009B55E7" w:rsidRPr="0033228B" w14:paraId="0F75B78C" w14:textId="77777777" w:rsidTr="00A15804">
        <w:tc>
          <w:tcPr>
            <w:tcW w:w="10194" w:type="dxa"/>
            <w:gridSpan w:val="5"/>
            <w:shd w:val="clear" w:color="auto" w:fill="FFC000"/>
            <w:vAlign w:val="center"/>
          </w:tcPr>
          <w:p w14:paraId="22BFD622" w14:textId="77777777" w:rsidR="009B55E7" w:rsidRPr="0033228B" w:rsidRDefault="009B55E7" w:rsidP="00074436">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Чи є можливість отримати оцінку «автоматом»?</w:t>
            </w:r>
          </w:p>
          <w:p w14:paraId="739F27DD" w14:textId="77777777" w:rsidR="009B55E7" w:rsidRDefault="009B55E7" w:rsidP="00074436">
            <w:pPr>
              <w:jc w:val="center"/>
              <w:rPr>
                <w:rFonts w:ascii="Times New Roman" w:hAnsi="Times New Roman" w:cs="Times New Roman"/>
                <w:sz w:val="20"/>
                <w:szCs w:val="20"/>
              </w:rPr>
            </w:pPr>
            <w:r w:rsidRPr="0033228B">
              <w:rPr>
                <w:rFonts w:ascii="Times New Roman" w:hAnsi="Times New Roman" w:cs="Times New Roman"/>
                <w:sz w:val="20"/>
                <w:szCs w:val="20"/>
              </w:rPr>
              <w:t>Van-e lehetőség megajánlott (automatikus) jegybeírásra?</w:t>
            </w:r>
          </w:p>
          <w:p w14:paraId="26C5DB2B" w14:textId="51F6E943" w:rsidR="00E46559" w:rsidRPr="0033228B" w:rsidRDefault="00E46559" w:rsidP="00074436">
            <w:pPr>
              <w:jc w:val="center"/>
              <w:rPr>
                <w:rFonts w:ascii="Times New Roman" w:hAnsi="Times New Roman" w:cs="Times New Roman"/>
                <w:sz w:val="20"/>
                <w:szCs w:val="20"/>
              </w:rPr>
            </w:pPr>
            <w:r w:rsidRPr="00E46559">
              <w:rPr>
                <w:rFonts w:ascii="Times New Roman" w:hAnsi="Times New Roman" w:cs="Times New Roman"/>
                <w:sz w:val="20"/>
                <w:szCs w:val="20"/>
              </w:rPr>
              <w:t>Is it possible to receive an automatic grade?</w:t>
            </w:r>
          </w:p>
        </w:tc>
      </w:tr>
      <w:tr w:rsidR="009B55E7" w:rsidRPr="0033228B" w14:paraId="70AE2CCC" w14:textId="77777777" w:rsidTr="00633D85">
        <w:tc>
          <w:tcPr>
            <w:tcW w:w="2830" w:type="dxa"/>
            <w:shd w:val="clear" w:color="auto" w:fill="auto"/>
            <w:vAlign w:val="center"/>
          </w:tcPr>
          <w:p w14:paraId="7A0B0FE9" w14:textId="6870AF59" w:rsidR="009B55E7" w:rsidRPr="0033228B" w:rsidRDefault="00D75D86" w:rsidP="00074436">
            <w:pPr>
              <w:jc w:val="center"/>
              <w:rPr>
                <w:rFonts w:ascii="Times New Roman" w:hAnsi="Times New Roman" w:cs="Times New Roman"/>
                <w:b/>
                <w:sz w:val="20"/>
                <w:szCs w:val="20"/>
                <w:lang w:val="uk-UA"/>
              </w:rPr>
            </w:pPr>
            <w:r>
              <w:rPr>
                <w:rFonts w:ascii="Times New Roman" w:hAnsi="Times New Roman" w:cs="Times New Roman"/>
                <w:b/>
                <w:sz w:val="20"/>
                <w:szCs w:val="20"/>
              </w:rPr>
              <w:t>Hi</w:t>
            </w:r>
            <w:r w:rsidR="009B55E7" w:rsidRPr="0033228B">
              <w:rPr>
                <w:rFonts w:ascii="Times New Roman" w:hAnsi="Times New Roman" w:cs="Times New Roman"/>
                <w:b/>
                <w:sz w:val="20"/>
                <w:szCs w:val="20"/>
                <w:lang w:val="uk-UA"/>
              </w:rPr>
              <w:t>:</w:t>
            </w:r>
          </w:p>
          <w:p w14:paraId="55DCB5DF" w14:textId="46CFD753" w:rsidR="009B55E7" w:rsidRDefault="00D75D86" w:rsidP="00074436">
            <w:pPr>
              <w:jc w:val="center"/>
              <w:rPr>
                <w:rFonts w:ascii="Times New Roman" w:hAnsi="Times New Roman" w:cs="Times New Roman"/>
                <w:b/>
                <w:sz w:val="20"/>
                <w:szCs w:val="20"/>
              </w:rPr>
            </w:pPr>
            <w:r>
              <w:rPr>
                <w:rFonts w:ascii="Times New Roman" w:hAnsi="Times New Roman" w:cs="Times New Roman"/>
                <w:b/>
                <w:sz w:val="20"/>
                <w:szCs w:val="20"/>
              </w:rPr>
              <w:t>Nincs</w:t>
            </w:r>
            <w:r w:rsidR="009B55E7" w:rsidRPr="0033228B">
              <w:rPr>
                <w:rFonts w:ascii="Times New Roman" w:hAnsi="Times New Roman" w:cs="Times New Roman"/>
                <w:b/>
                <w:sz w:val="20"/>
                <w:szCs w:val="20"/>
              </w:rPr>
              <w:t>:</w:t>
            </w:r>
          </w:p>
          <w:p w14:paraId="6FDD9A91" w14:textId="6DA7266E" w:rsidR="006D7060" w:rsidRPr="0033228B" w:rsidRDefault="00D75D86" w:rsidP="00074436">
            <w:pPr>
              <w:jc w:val="center"/>
              <w:rPr>
                <w:rFonts w:ascii="Times New Roman" w:hAnsi="Times New Roman" w:cs="Times New Roman"/>
                <w:b/>
                <w:sz w:val="20"/>
                <w:szCs w:val="20"/>
              </w:rPr>
            </w:pPr>
            <w:r>
              <w:rPr>
                <w:rFonts w:ascii="Times New Roman" w:hAnsi="Times New Roman" w:cs="Times New Roman"/>
                <w:b/>
                <w:sz w:val="20"/>
                <w:szCs w:val="20"/>
              </w:rPr>
              <w:t>No</w:t>
            </w:r>
            <w:r w:rsidR="006D7060" w:rsidRPr="006D7060">
              <w:rPr>
                <w:rFonts w:ascii="Times New Roman" w:hAnsi="Times New Roman" w:cs="Times New Roman"/>
                <w:b/>
                <w:sz w:val="20"/>
                <w:szCs w:val="20"/>
                <w:lang w:val="uk-UA"/>
              </w:rPr>
              <w:t>:</w:t>
            </w:r>
          </w:p>
        </w:tc>
        <w:tc>
          <w:tcPr>
            <w:tcW w:w="7364" w:type="dxa"/>
            <w:gridSpan w:val="4"/>
            <w:shd w:val="clear" w:color="auto" w:fill="auto"/>
            <w:vAlign w:val="center"/>
          </w:tcPr>
          <w:p w14:paraId="237F961A" w14:textId="4A7CBE1B" w:rsidR="00B021D6" w:rsidRPr="0033228B" w:rsidRDefault="00B021D6" w:rsidP="00A32902">
            <w:pPr>
              <w:jc w:val="center"/>
              <w:rPr>
                <w:rFonts w:ascii="Times New Roman" w:hAnsi="Times New Roman" w:cs="Times New Roman"/>
                <w:b/>
                <w:sz w:val="20"/>
                <w:szCs w:val="20"/>
              </w:rPr>
            </w:pPr>
          </w:p>
        </w:tc>
      </w:tr>
      <w:tr w:rsidR="00E375AA" w:rsidRPr="0033228B" w14:paraId="2FB899A5" w14:textId="77777777" w:rsidTr="00A15804">
        <w:tc>
          <w:tcPr>
            <w:tcW w:w="2830" w:type="dxa"/>
            <w:shd w:val="clear" w:color="auto" w:fill="FFC000"/>
            <w:vAlign w:val="center"/>
          </w:tcPr>
          <w:p w14:paraId="189AEA86" w14:textId="77777777" w:rsidR="00E375AA" w:rsidRPr="0033228B" w:rsidRDefault="00E375AA" w:rsidP="0007443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Доступ до «Google Classroom» ОК</w:t>
            </w:r>
          </w:p>
          <w:p w14:paraId="12878665" w14:textId="77777777" w:rsidR="00E375AA" w:rsidRDefault="00E375AA" w:rsidP="00074436">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képzési komponenshez tartozó </w:t>
            </w:r>
            <w:r w:rsidRPr="0033228B">
              <w:rPr>
                <w:rFonts w:ascii="Times New Roman" w:hAnsi="Times New Roman" w:cs="Times New Roman"/>
                <w:b/>
                <w:sz w:val="20"/>
                <w:szCs w:val="20"/>
                <w:lang w:val="uk-UA"/>
              </w:rPr>
              <w:t>Google Classroom</w:t>
            </w:r>
            <w:r w:rsidR="004F1829" w:rsidRPr="0033228B">
              <w:rPr>
                <w:rFonts w:ascii="Times New Roman" w:hAnsi="Times New Roman" w:cs="Times New Roman"/>
                <w:b/>
                <w:sz w:val="20"/>
                <w:szCs w:val="20"/>
              </w:rPr>
              <w:t xml:space="preserve"> linkje</w:t>
            </w:r>
          </w:p>
          <w:p w14:paraId="6BD98C04" w14:textId="5814963E" w:rsidR="00B021D6" w:rsidRPr="0033228B" w:rsidRDefault="00B021D6" w:rsidP="00074436">
            <w:pPr>
              <w:jc w:val="center"/>
              <w:rPr>
                <w:rFonts w:ascii="Times New Roman" w:hAnsi="Times New Roman" w:cs="Times New Roman"/>
                <w:b/>
                <w:sz w:val="20"/>
                <w:szCs w:val="20"/>
              </w:rPr>
            </w:pPr>
            <w:r w:rsidRPr="00B021D6">
              <w:rPr>
                <w:rFonts w:ascii="Times New Roman" w:hAnsi="Times New Roman" w:cs="Times New Roman"/>
                <w:b/>
                <w:sz w:val="20"/>
                <w:szCs w:val="20"/>
              </w:rPr>
              <w:t>Link to the Google Classroom for the educational component</w:t>
            </w:r>
          </w:p>
        </w:tc>
        <w:tc>
          <w:tcPr>
            <w:tcW w:w="7364" w:type="dxa"/>
            <w:gridSpan w:val="4"/>
            <w:shd w:val="clear" w:color="auto" w:fill="auto"/>
            <w:vAlign w:val="center"/>
          </w:tcPr>
          <w:p w14:paraId="13DD66AC" w14:textId="7793EAB3" w:rsidR="00A32902" w:rsidRPr="009432FA" w:rsidRDefault="00E90639" w:rsidP="00B832C7">
            <w:pPr>
              <w:jc w:val="center"/>
              <w:rPr>
                <w:rFonts w:ascii="Times New Roman" w:hAnsi="Times New Roman" w:cs="Times New Roman"/>
                <w:sz w:val="20"/>
                <w:szCs w:val="20"/>
              </w:rPr>
            </w:pPr>
            <w:hyperlink r:id="rId19" w:history="1">
              <w:r w:rsidR="001507AE" w:rsidRPr="001507AE">
                <w:rPr>
                  <w:rStyle w:val="Hiperhivatkozs"/>
                  <w:rFonts w:ascii="Times New Roman" w:hAnsi="Times New Roman" w:cs="Times New Roman"/>
                  <w:sz w:val="20"/>
                  <w:szCs w:val="20"/>
                </w:rPr>
                <w:t>https://classroom.google.com/u/1/c/ODc2ODE0MjQxNTgx</w:t>
              </w:r>
            </w:hyperlink>
            <w:r w:rsidR="001507AE">
              <w:rPr>
                <w:rFonts w:ascii="Times New Roman" w:hAnsi="Times New Roman" w:cs="Times New Roman"/>
                <w:sz w:val="20"/>
                <w:szCs w:val="20"/>
              </w:rPr>
              <w:t xml:space="preserve"> </w:t>
            </w:r>
          </w:p>
        </w:tc>
      </w:tr>
      <w:tr w:rsidR="00074436" w:rsidRPr="0033228B" w14:paraId="4AD2DA00" w14:textId="77777777" w:rsidTr="00A15804">
        <w:tc>
          <w:tcPr>
            <w:tcW w:w="2830" w:type="dxa"/>
            <w:shd w:val="clear" w:color="auto" w:fill="FFC000"/>
            <w:vAlign w:val="center"/>
          </w:tcPr>
          <w:p w14:paraId="54FF7648" w14:textId="77777777" w:rsidR="002B2BFD" w:rsidRDefault="002B2BFD" w:rsidP="00074436">
            <w:pPr>
              <w:jc w:val="center"/>
              <w:rPr>
                <w:rFonts w:ascii="Times New Roman" w:hAnsi="Times New Roman" w:cs="Times New Roman"/>
                <w:b/>
                <w:sz w:val="20"/>
                <w:szCs w:val="20"/>
                <w:lang w:val="uk-UA"/>
              </w:rPr>
            </w:pPr>
          </w:p>
          <w:p w14:paraId="3E04544D" w14:textId="6C2B5241" w:rsidR="005112D8" w:rsidRPr="0033228B" w:rsidRDefault="005112D8" w:rsidP="0007443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Рекомендовані джерела</w:t>
            </w:r>
          </w:p>
          <w:p w14:paraId="70548496" w14:textId="1568BB27" w:rsidR="00074436" w:rsidRPr="0033228B" w:rsidRDefault="00074436" w:rsidP="00074436">
            <w:pPr>
              <w:jc w:val="center"/>
              <w:rPr>
                <w:rFonts w:ascii="Times New Roman" w:hAnsi="Times New Roman" w:cs="Times New Roman"/>
                <w:sz w:val="20"/>
                <w:szCs w:val="20"/>
              </w:rPr>
            </w:pPr>
            <w:r w:rsidRPr="0033228B">
              <w:rPr>
                <w:rFonts w:ascii="Times New Roman" w:hAnsi="Times New Roman" w:cs="Times New Roman"/>
                <w:sz w:val="20"/>
                <w:szCs w:val="20"/>
                <w:lang w:val="uk-UA"/>
              </w:rPr>
              <w:lastRenderedPageBreak/>
              <w:t>(</w:t>
            </w:r>
            <w:r w:rsidR="005112D8" w:rsidRPr="0033228B">
              <w:rPr>
                <w:rFonts w:ascii="Times New Roman" w:hAnsi="Times New Roman" w:cs="Times New Roman"/>
                <w:sz w:val="20"/>
                <w:szCs w:val="20"/>
                <w:lang w:val="uk-UA"/>
              </w:rPr>
              <w:t>основна та допоміжна література</w:t>
            </w:r>
            <w:r w:rsidRPr="0033228B">
              <w:rPr>
                <w:rFonts w:ascii="Times New Roman" w:hAnsi="Times New Roman" w:cs="Times New Roman"/>
                <w:sz w:val="20"/>
                <w:szCs w:val="20"/>
                <w:lang w:val="uk-UA"/>
              </w:rPr>
              <w:t xml:space="preserve">, електронні </w:t>
            </w:r>
            <w:r w:rsidR="00E375AA" w:rsidRPr="0033228B">
              <w:rPr>
                <w:rFonts w:ascii="Times New Roman" w:hAnsi="Times New Roman" w:cs="Times New Roman"/>
                <w:sz w:val="20"/>
                <w:szCs w:val="20"/>
                <w:lang w:val="uk-UA"/>
              </w:rPr>
              <w:t xml:space="preserve">та онлайн </w:t>
            </w:r>
            <w:r w:rsidRPr="0033228B">
              <w:rPr>
                <w:rFonts w:ascii="Times New Roman" w:hAnsi="Times New Roman" w:cs="Times New Roman"/>
                <w:sz w:val="20"/>
                <w:szCs w:val="20"/>
                <w:lang w:val="uk-UA"/>
              </w:rPr>
              <w:t>інформаційні ресурси</w:t>
            </w:r>
            <w:r w:rsidR="005112D8" w:rsidRPr="0033228B">
              <w:rPr>
                <w:rFonts w:ascii="Times New Roman" w:hAnsi="Times New Roman" w:cs="Times New Roman"/>
                <w:sz w:val="20"/>
                <w:szCs w:val="20"/>
              </w:rPr>
              <w:t>)</w:t>
            </w:r>
          </w:p>
          <w:p w14:paraId="728AD553" w14:textId="77777777" w:rsidR="00E92664" w:rsidRDefault="00E92664" w:rsidP="00074436">
            <w:pPr>
              <w:jc w:val="center"/>
              <w:rPr>
                <w:rFonts w:ascii="Times New Roman" w:hAnsi="Times New Roman" w:cs="Times New Roman"/>
                <w:b/>
                <w:sz w:val="20"/>
                <w:szCs w:val="20"/>
              </w:rPr>
            </w:pPr>
          </w:p>
          <w:p w14:paraId="77D1F4E0" w14:textId="1467F0BA" w:rsidR="005112D8" w:rsidRPr="0033228B" w:rsidRDefault="005112D8" w:rsidP="00074436">
            <w:pPr>
              <w:jc w:val="center"/>
              <w:rPr>
                <w:rFonts w:ascii="Times New Roman" w:hAnsi="Times New Roman" w:cs="Times New Roman"/>
                <w:b/>
                <w:sz w:val="20"/>
                <w:szCs w:val="20"/>
              </w:rPr>
            </w:pPr>
            <w:r w:rsidRPr="0033228B">
              <w:rPr>
                <w:rFonts w:ascii="Times New Roman" w:hAnsi="Times New Roman" w:cs="Times New Roman"/>
                <w:b/>
                <w:sz w:val="20"/>
                <w:szCs w:val="20"/>
              </w:rPr>
              <w:t>Tananyagok</w:t>
            </w:r>
          </w:p>
          <w:p w14:paraId="13D87AC5" w14:textId="77777777" w:rsidR="00E375AA" w:rsidRDefault="00E375AA" w:rsidP="00074436">
            <w:pPr>
              <w:jc w:val="center"/>
              <w:rPr>
                <w:rFonts w:ascii="Times New Roman" w:hAnsi="Times New Roman" w:cs="Times New Roman"/>
                <w:sz w:val="20"/>
                <w:szCs w:val="20"/>
              </w:rPr>
            </w:pPr>
            <w:r w:rsidRPr="0033228B">
              <w:rPr>
                <w:rFonts w:ascii="Times New Roman" w:hAnsi="Times New Roman" w:cs="Times New Roman"/>
                <w:sz w:val="20"/>
                <w:szCs w:val="20"/>
              </w:rPr>
              <w:t>(kötelező és ajánlott szakirodalom, elektronikus és online tananyagok stb.)</w:t>
            </w:r>
          </w:p>
          <w:p w14:paraId="2D717950" w14:textId="77777777" w:rsidR="00E92664" w:rsidRDefault="00E92664" w:rsidP="00074436">
            <w:pPr>
              <w:jc w:val="center"/>
              <w:rPr>
                <w:rFonts w:ascii="Times New Roman" w:hAnsi="Times New Roman" w:cs="Times New Roman"/>
                <w:sz w:val="20"/>
                <w:szCs w:val="20"/>
              </w:rPr>
            </w:pPr>
          </w:p>
          <w:p w14:paraId="1C5D4196" w14:textId="77777777" w:rsidR="00E92664" w:rsidRPr="00E92664" w:rsidRDefault="00E92664" w:rsidP="00074436">
            <w:pPr>
              <w:jc w:val="center"/>
              <w:rPr>
                <w:rFonts w:ascii="Times New Roman" w:hAnsi="Times New Roman" w:cs="Times New Roman"/>
                <w:b/>
                <w:sz w:val="20"/>
                <w:szCs w:val="20"/>
              </w:rPr>
            </w:pPr>
            <w:r w:rsidRPr="00E92664">
              <w:rPr>
                <w:rFonts w:ascii="Times New Roman" w:hAnsi="Times New Roman" w:cs="Times New Roman"/>
                <w:b/>
                <w:sz w:val="20"/>
                <w:szCs w:val="20"/>
              </w:rPr>
              <w:t>Recommended readings</w:t>
            </w:r>
          </w:p>
          <w:p w14:paraId="4BB6B7E2" w14:textId="58610081" w:rsidR="00E92664" w:rsidRPr="0033228B" w:rsidRDefault="00E92664" w:rsidP="00074436">
            <w:pPr>
              <w:jc w:val="center"/>
              <w:rPr>
                <w:rFonts w:ascii="Times New Roman" w:hAnsi="Times New Roman" w:cs="Times New Roman"/>
                <w:sz w:val="20"/>
                <w:szCs w:val="20"/>
                <w:lang w:val="uk-UA"/>
              </w:rPr>
            </w:pPr>
            <w:r w:rsidRPr="00E92664">
              <w:rPr>
                <w:rFonts w:ascii="Times New Roman" w:hAnsi="Times New Roman" w:cs="Times New Roman"/>
                <w:sz w:val="20"/>
                <w:szCs w:val="20"/>
              </w:rPr>
              <w:t>(main and supplementary literature, electronic and online information resources)</w:t>
            </w:r>
          </w:p>
        </w:tc>
        <w:tc>
          <w:tcPr>
            <w:tcW w:w="7364" w:type="dxa"/>
            <w:gridSpan w:val="4"/>
            <w:vAlign w:val="center"/>
          </w:tcPr>
          <w:p w14:paraId="5750926D" w14:textId="77777777" w:rsidR="002B2BFD" w:rsidRDefault="002B2BFD" w:rsidP="00E335F0">
            <w:pPr>
              <w:ind w:left="284" w:hanging="284"/>
              <w:jc w:val="center"/>
              <w:rPr>
                <w:rFonts w:ascii="Times New Roman" w:hAnsi="Times New Roman" w:cs="Times New Roman"/>
                <w:b/>
                <w:sz w:val="20"/>
                <w:szCs w:val="20"/>
              </w:rPr>
            </w:pPr>
          </w:p>
          <w:p w14:paraId="616C8677" w14:textId="67698CEF" w:rsidR="003D6493" w:rsidRPr="00292FE5" w:rsidRDefault="003D6493" w:rsidP="00E335F0">
            <w:pPr>
              <w:ind w:left="284" w:hanging="284"/>
              <w:jc w:val="center"/>
              <w:rPr>
                <w:rFonts w:ascii="Times New Roman" w:hAnsi="Times New Roman" w:cs="Times New Roman"/>
                <w:b/>
                <w:sz w:val="20"/>
                <w:szCs w:val="20"/>
              </w:rPr>
            </w:pPr>
            <w:r w:rsidRPr="00292FE5">
              <w:rPr>
                <w:rFonts w:ascii="Times New Roman" w:hAnsi="Times New Roman" w:cs="Times New Roman"/>
                <w:b/>
                <w:sz w:val="20"/>
                <w:szCs w:val="20"/>
              </w:rPr>
              <w:t>Основна література / Kötelező szakirodalom</w:t>
            </w:r>
            <w:r w:rsidR="008609F6" w:rsidRPr="00292FE5">
              <w:rPr>
                <w:rFonts w:ascii="Times New Roman" w:hAnsi="Times New Roman" w:cs="Times New Roman"/>
                <w:b/>
                <w:sz w:val="20"/>
                <w:szCs w:val="20"/>
              </w:rPr>
              <w:t xml:space="preserve"> / Required Reading</w:t>
            </w:r>
            <w:r w:rsidRPr="00292FE5">
              <w:rPr>
                <w:rFonts w:ascii="Times New Roman" w:hAnsi="Times New Roman" w:cs="Times New Roman"/>
                <w:b/>
                <w:sz w:val="20"/>
                <w:szCs w:val="20"/>
              </w:rPr>
              <w:t>:</w:t>
            </w:r>
          </w:p>
          <w:p w14:paraId="7A873AE1" w14:textId="77777777" w:rsidR="00FD755A" w:rsidRDefault="00FD755A" w:rsidP="00FD755A">
            <w:pPr>
              <w:pStyle w:val="Listaszerbekezds"/>
              <w:numPr>
                <w:ilvl w:val="0"/>
                <w:numId w:val="10"/>
              </w:numPr>
              <w:ind w:left="175" w:hanging="174"/>
              <w:jc w:val="both"/>
              <w:rPr>
                <w:rFonts w:ascii="Times New Roman" w:hAnsi="Times New Roman" w:cs="Times New Roman"/>
                <w:sz w:val="20"/>
                <w:szCs w:val="20"/>
              </w:rPr>
            </w:pPr>
            <w:r w:rsidRPr="00FD755A">
              <w:rPr>
                <w:rFonts w:ascii="Times New Roman" w:hAnsi="Times New Roman" w:cs="Times New Roman"/>
                <w:sz w:val="20"/>
                <w:szCs w:val="20"/>
              </w:rPr>
              <w:t>Стецюк В. В. – Ковальчук І. П. (2005): Основи геоморфології. Київ, Вища Школа.</w:t>
            </w:r>
          </w:p>
          <w:p w14:paraId="6623D617" w14:textId="3CA61522" w:rsidR="003233F0" w:rsidRPr="00FD755A" w:rsidRDefault="003233F0" w:rsidP="00306872">
            <w:pPr>
              <w:pStyle w:val="Listaszerbekezds"/>
              <w:numPr>
                <w:ilvl w:val="0"/>
                <w:numId w:val="10"/>
              </w:numPr>
              <w:ind w:left="175" w:hanging="174"/>
              <w:jc w:val="both"/>
              <w:rPr>
                <w:rFonts w:ascii="Times New Roman" w:hAnsi="Times New Roman" w:cs="Times New Roman"/>
                <w:sz w:val="20"/>
                <w:szCs w:val="20"/>
              </w:rPr>
            </w:pPr>
            <w:r w:rsidRPr="00FD755A">
              <w:rPr>
                <w:rFonts w:ascii="Times New Roman" w:hAnsi="Times New Roman" w:cs="Times New Roman"/>
                <w:sz w:val="20"/>
                <w:szCs w:val="20"/>
              </w:rPr>
              <w:lastRenderedPageBreak/>
              <w:t>Т. С. Павловська, І. П. Ковальчук</w:t>
            </w:r>
            <w:r w:rsidR="00FD755A" w:rsidRPr="00FD755A">
              <w:rPr>
                <w:rFonts w:ascii="Times New Roman" w:hAnsi="Times New Roman" w:cs="Times New Roman"/>
                <w:sz w:val="20"/>
                <w:szCs w:val="20"/>
              </w:rPr>
              <w:t xml:space="preserve"> (2022): Геоморфологія. Навчальний посібник для студентів закладів вищої освіти. Луцьк, Вежа-Друк. </w:t>
            </w:r>
            <w:hyperlink r:id="rId20" w:history="1">
              <w:r w:rsidR="00FD755A" w:rsidRPr="00FD755A">
                <w:rPr>
                  <w:rStyle w:val="Hiperhivatkozs"/>
                  <w:rFonts w:ascii="Times New Roman" w:hAnsi="Times New Roman" w:cs="Times New Roman"/>
                  <w:sz w:val="20"/>
                  <w:szCs w:val="20"/>
                </w:rPr>
                <w:t>https://evnuir.vnu.edu.ua/server/api/core/bitstreams/f8728873-5e2c-4674-9635-7246a0438708/content</w:t>
              </w:r>
            </w:hyperlink>
            <w:r w:rsidR="00FD755A" w:rsidRPr="00FD755A">
              <w:rPr>
                <w:rFonts w:ascii="Times New Roman" w:hAnsi="Times New Roman" w:cs="Times New Roman"/>
                <w:sz w:val="20"/>
                <w:szCs w:val="20"/>
              </w:rPr>
              <w:t xml:space="preserve"> </w:t>
            </w:r>
          </w:p>
          <w:p w14:paraId="2A5E51C6" w14:textId="7066555D" w:rsidR="00FD755A" w:rsidRPr="00FD755A" w:rsidRDefault="00FD755A" w:rsidP="00FD755A">
            <w:pPr>
              <w:pStyle w:val="Listaszerbekezds"/>
              <w:numPr>
                <w:ilvl w:val="0"/>
                <w:numId w:val="10"/>
              </w:numPr>
              <w:ind w:left="175" w:hanging="174"/>
              <w:jc w:val="both"/>
              <w:rPr>
                <w:rFonts w:ascii="Times New Roman" w:hAnsi="Times New Roman" w:cs="Times New Roman"/>
                <w:sz w:val="20"/>
                <w:szCs w:val="20"/>
              </w:rPr>
            </w:pPr>
            <w:r w:rsidRPr="00FD755A">
              <w:rPr>
                <w:rFonts w:ascii="Times New Roman" w:hAnsi="Times New Roman" w:cs="Times New Roman"/>
                <w:sz w:val="20"/>
                <w:szCs w:val="20"/>
              </w:rPr>
              <w:t>Borsy Z. szerk. (1993): Általános természeti földrajz. Nemzeti Tankönyvkiadó, Budapest.</w:t>
            </w:r>
          </w:p>
          <w:p w14:paraId="29CAEB03" w14:textId="05028E95" w:rsidR="00D75D86" w:rsidRPr="00FD755A" w:rsidRDefault="00FD755A" w:rsidP="00FD755A">
            <w:pPr>
              <w:pStyle w:val="Listaszerbekezds"/>
              <w:numPr>
                <w:ilvl w:val="0"/>
                <w:numId w:val="10"/>
              </w:numPr>
              <w:ind w:left="175" w:hanging="174"/>
              <w:jc w:val="both"/>
              <w:rPr>
                <w:rFonts w:ascii="Times New Roman" w:hAnsi="Times New Roman" w:cs="Times New Roman"/>
                <w:sz w:val="20"/>
                <w:szCs w:val="20"/>
              </w:rPr>
            </w:pPr>
            <w:r w:rsidRPr="00FD755A">
              <w:rPr>
                <w:rFonts w:ascii="Times New Roman" w:hAnsi="Times New Roman" w:cs="Times New Roman"/>
                <w:sz w:val="20"/>
                <w:szCs w:val="20"/>
              </w:rPr>
              <w:t>Gönczy S. – Szalai K. (2004): Geomorfológiai fogalomgyűjtemény. Oktatási segédanyag a földrajz szakos hallgatók számára. KMPSzTT. Beregszász. p80.</w:t>
            </w:r>
          </w:p>
          <w:p w14:paraId="30257832" w14:textId="77777777" w:rsidR="00E27BDF" w:rsidRPr="00292FE5" w:rsidRDefault="00E27BDF" w:rsidP="008D52F0">
            <w:pPr>
              <w:ind w:left="284" w:hanging="284"/>
              <w:rPr>
                <w:rFonts w:ascii="Times New Roman" w:hAnsi="Times New Roman" w:cs="Times New Roman"/>
                <w:sz w:val="20"/>
                <w:szCs w:val="20"/>
              </w:rPr>
            </w:pPr>
          </w:p>
          <w:p w14:paraId="79473504" w14:textId="4246672B" w:rsidR="009A5499" w:rsidRDefault="005A23BD" w:rsidP="00E335F0">
            <w:pPr>
              <w:ind w:left="284" w:hanging="284"/>
              <w:jc w:val="center"/>
              <w:rPr>
                <w:rFonts w:ascii="Times New Roman" w:hAnsi="Times New Roman" w:cs="Times New Roman"/>
                <w:b/>
                <w:sz w:val="20"/>
                <w:szCs w:val="20"/>
                <w:lang w:val="uk-UA"/>
              </w:rPr>
            </w:pPr>
            <w:r w:rsidRPr="00292FE5">
              <w:rPr>
                <w:rFonts w:ascii="Times New Roman" w:hAnsi="Times New Roman" w:cs="Times New Roman"/>
                <w:b/>
                <w:sz w:val="20"/>
                <w:szCs w:val="20"/>
                <w:lang w:val="uk-UA"/>
              </w:rPr>
              <w:t>Рекомендована література / Ajánlott irodalom</w:t>
            </w:r>
            <w:r w:rsidR="008609F6" w:rsidRPr="00292FE5">
              <w:rPr>
                <w:rFonts w:ascii="Times New Roman" w:hAnsi="Times New Roman" w:cs="Times New Roman"/>
                <w:b/>
                <w:sz w:val="20"/>
                <w:szCs w:val="20"/>
              </w:rPr>
              <w:t xml:space="preserve"> / Recommended Reading</w:t>
            </w:r>
            <w:r w:rsidRPr="00292FE5">
              <w:rPr>
                <w:rFonts w:ascii="Times New Roman" w:hAnsi="Times New Roman" w:cs="Times New Roman"/>
                <w:b/>
                <w:sz w:val="20"/>
                <w:szCs w:val="20"/>
                <w:lang w:val="uk-UA"/>
              </w:rPr>
              <w:t>:</w:t>
            </w:r>
          </w:p>
          <w:p w14:paraId="5E522632" w14:textId="2ADFF8FD" w:rsidR="00FD755A" w:rsidRPr="00FD755A" w:rsidRDefault="00FD755A" w:rsidP="00FD755A">
            <w:pPr>
              <w:pStyle w:val="Listaszerbekezds"/>
              <w:numPr>
                <w:ilvl w:val="0"/>
                <w:numId w:val="11"/>
              </w:numPr>
              <w:ind w:left="175" w:hanging="142"/>
              <w:jc w:val="both"/>
              <w:rPr>
                <w:rFonts w:ascii="Times New Roman" w:hAnsi="Times New Roman" w:cs="Times New Roman"/>
                <w:sz w:val="20"/>
                <w:szCs w:val="20"/>
              </w:rPr>
            </w:pPr>
            <w:r w:rsidRPr="00FD755A">
              <w:rPr>
                <w:rFonts w:ascii="Times New Roman" w:hAnsi="Times New Roman" w:cs="Times New Roman"/>
                <w:sz w:val="20"/>
                <w:szCs w:val="20"/>
              </w:rPr>
              <w:t>Байрак Г. – Гнатюк Р. – Горішний П. (2008): Практикум з курсу “Геоморфологія”. Львів, Видавничий центр ЛНУ імені Івана Франка.</w:t>
            </w:r>
          </w:p>
          <w:p w14:paraId="10902987" w14:textId="77777777" w:rsidR="00FD755A" w:rsidRPr="00FD755A" w:rsidRDefault="00FD755A" w:rsidP="00FD755A">
            <w:pPr>
              <w:pStyle w:val="Listaszerbekezds"/>
              <w:numPr>
                <w:ilvl w:val="0"/>
                <w:numId w:val="11"/>
              </w:numPr>
              <w:ind w:left="175" w:hanging="142"/>
              <w:jc w:val="both"/>
              <w:rPr>
                <w:rFonts w:ascii="Times New Roman" w:hAnsi="Times New Roman" w:cs="Times New Roman"/>
                <w:sz w:val="20"/>
                <w:szCs w:val="20"/>
              </w:rPr>
            </w:pPr>
            <w:r w:rsidRPr="00FD755A">
              <w:rPr>
                <w:rFonts w:ascii="Times New Roman" w:hAnsi="Times New Roman" w:cs="Times New Roman"/>
                <w:sz w:val="20"/>
                <w:szCs w:val="20"/>
              </w:rPr>
              <w:t>Байрак Г. (2018): Методи геоморфологічних досліджень. Львів, ЛНУ імені Івана Франка. ISBN 978-617-10-0440-5.</w:t>
            </w:r>
          </w:p>
          <w:p w14:paraId="0595DFF6" w14:textId="77777777" w:rsidR="00FD755A" w:rsidRPr="00FD755A" w:rsidRDefault="00FD755A" w:rsidP="00FD755A">
            <w:pPr>
              <w:pStyle w:val="Listaszerbekezds"/>
              <w:numPr>
                <w:ilvl w:val="0"/>
                <w:numId w:val="11"/>
              </w:numPr>
              <w:ind w:left="175" w:hanging="142"/>
              <w:jc w:val="both"/>
              <w:rPr>
                <w:rFonts w:ascii="Times New Roman" w:hAnsi="Times New Roman" w:cs="Times New Roman"/>
                <w:sz w:val="20"/>
                <w:szCs w:val="20"/>
              </w:rPr>
            </w:pPr>
            <w:r w:rsidRPr="00FD755A">
              <w:rPr>
                <w:rFonts w:ascii="Times New Roman" w:hAnsi="Times New Roman" w:cs="Times New Roman"/>
                <w:sz w:val="20"/>
                <w:szCs w:val="20"/>
              </w:rPr>
              <w:t>Домаранський А. О. (2010): Основи геоморфології. Тестові завдання. Кіровоград. Центрально-Українське видавництво.</w:t>
            </w:r>
          </w:p>
          <w:p w14:paraId="61BD9185" w14:textId="77777777" w:rsidR="00FD755A" w:rsidRPr="00FD755A" w:rsidRDefault="00FD755A" w:rsidP="00FD755A">
            <w:pPr>
              <w:pStyle w:val="Listaszerbekezds"/>
              <w:numPr>
                <w:ilvl w:val="0"/>
                <w:numId w:val="11"/>
              </w:numPr>
              <w:ind w:left="175" w:hanging="142"/>
              <w:jc w:val="both"/>
              <w:rPr>
                <w:rFonts w:ascii="Times New Roman" w:hAnsi="Times New Roman" w:cs="Times New Roman"/>
                <w:sz w:val="20"/>
                <w:szCs w:val="20"/>
              </w:rPr>
            </w:pPr>
            <w:r w:rsidRPr="00FD755A">
              <w:rPr>
                <w:rFonts w:ascii="Times New Roman" w:hAnsi="Times New Roman" w:cs="Times New Roman"/>
                <w:sz w:val="20"/>
                <w:szCs w:val="20"/>
              </w:rPr>
              <w:t>Горішний П. М. – Чупило Г. Р. (2004): Завдання та методичні рекомендації до лабораторних робіт з курсу “Геоморфологія” для студентів географічного факультету. Львів. Видавничий центр ЛНУ імені Івана Франка.</w:t>
            </w:r>
          </w:p>
          <w:p w14:paraId="40847B26" w14:textId="77777777" w:rsidR="00FD755A" w:rsidRPr="00FD755A" w:rsidRDefault="00FD755A" w:rsidP="00FD755A">
            <w:pPr>
              <w:pStyle w:val="Listaszerbekezds"/>
              <w:numPr>
                <w:ilvl w:val="0"/>
                <w:numId w:val="11"/>
              </w:numPr>
              <w:ind w:left="175" w:hanging="142"/>
              <w:jc w:val="both"/>
              <w:rPr>
                <w:rFonts w:ascii="Times New Roman" w:hAnsi="Times New Roman" w:cs="Times New Roman"/>
                <w:sz w:val="20"/>
                <w:szCs w:val="20"/>
              </w:rPr>
            </w:pPr>
            <w:r w:rsidRPr="00FD755A">
              <w:rPr>
                <w:rFonts w:ascii="Times New Roman" w:hAnsi="Times New Roman" w:cs="Times New Roman"/>
                <w:sz w:val="20"/>
                <w:szCs w:val="20"/>
              </w:rPr>
              <w:t>Ковальчук І. (1997): Регіональний еколого геоморфологічний анализ. Львів.</w:t>
            </w:r>
          </w:p>
          <w:p w14:paraId="357546DC" w14:textId="77777777" w:rsidR="00FD755A" w:rsidRPr="00FD755A" w:rsidRDefault="00FD755A" w:rsidP="00FD755A">
            <w:pPr>
              <w:pStyle w:val="Listaszerbekezds"/>
              <w:numPr>
                <w:ilvl w:val="0"/>
                <w:numId w:val="11"/>
              </w:numPr>
              <w:ind w:left="175" w:hanging="142"/>
              <w:jc w:val="both"/>
              <w:rPr>
                <w:rFonts w:ascii="Times New Roman" w:hAnsi="Times New Roman" w:cs="Times New Roman"/>
                <w:sz w:val="20"/>
                <w:szCs w:val="20"/>
              </w:rPr>
            </w:pPr>
            <w:r w:rsidRPr="00FD755A">
              <w:rPr>
                <w:rFonts w:ascii="Times New Roman" w:hAnsi="Times New Roman" w:cs="Times New Roman"/>
                <w:sz w:val="20"/>
                <w:szCs w:val="20"/>
              </w:rPr>
              <w:t>Колтун О. – Ковальчук І. (2012): Антропогенна геоморфологія. Львів-Київ, Видавничий центр ЛНУ імені Івана Франка</w:t>
            </w:r>
          </w:p>
          <w:p w14:paraId="6F2C2888" w14:textId="77777777" w:rsidR="00FD755A" w:rsidRPr="00FD755A" w:rsidRDefault="00FD755A" w:rsidP="00FD755A">
            <w:pPr>
              <w:pStyle w:val="Listaszerbekezds"/>
              <w:numPr>
                <w:ilvl w:val="0"/>
                <w:numId w:val="11"/>
              </w:numPr>
              <w:ind w:left="175" w:hanging="142"/>
              <w:jc w:val="both"/>
              <w:rPr>
                <w:rFonts w:ascii="Times New Roman" w:hAnsi="Times New Roman" w:cs="Times New Roman"/>
                <w:sz w:val="20"/>
                <w:szCs w:val="20"/>
              </w:rPr>
            </w:pPr>
            <w:r w:rsidRPr="00FD755A">
              <w:rPr>
                <w:rFonts w:ascii="Times New Roman" w:hAnsi="Times New Roman" w:cs="Times New Roman"/>
                <w:sz w:val="20"/>
                <w:szCs w:val="20"/>
              </w:rPr>
              <w:t xml:space="preserve">Колтун О. (2006): Вступ до геоморфології. Львів. Видавничий центр ЛНУ імені Івана Франка. </w:t>
            </w:r>
          </w:p>
          <w:p w14:paraId="0C1BD59B" w14:textId="77777777" w:rsidR="00FD755A" w:rsidRPr="00FD755A" w:rsidRDefault="00FD755A" w:rsidP="00FD755A">
            <w:pPr>
              <w:pStyle w:val="Listaszerbekezds"/>
              <w:numPr>
                <w:ilvl w:val="0"/>
                <w:numId w:val="11"/>
              </w:numPr>
              <w:ind w:left="175" w:hanging="142"/>
              <w:jc w:val="both"/>
              <w:rPr>
                <w:rFonts w:ascii="Times New Roman" w:hAnsi="Times New Roman" w:cs="Times New Roman"/>
                <w:sz w:val="20"/>
                <w:szCs w:val="20"/>
              </w:rPr>
            </w:pPr>
            <w:r w:rsidRPr="00FD755A">
              <w:rPr>
                <w:rFonts w:ascii="Times New Roman" w:hAnsi="Times New Roman" w:cs="Times New Roman"/>
                <w:sz w:val="20"/>
                <w:szCs w:val="20"/>
              </w:rPr>
              <w:t>Коротун І. М. (1996): Практикум з прикладної геоморфології. Навчальний посібник для студентів спеціальності «Землепорядкування» вищих навчальних закладів України. Рівне. Державне редакційно-видавниче підпріємство.</w:t>
            </w:r>
          </w:p>
          <w:p w14:paraId="22DE59E0" w14:textId="77777777" w:rsidR="00FD755A" w:rsidRPr="00FD755A" w:rsidRDefault="00FD755A" w:rsidP="00FD755A">
            <w:pPr>
              <w:pStyle w:val="Listaszerbekezds"/>
              <w:numPr>
                <w:ilvl w:val="0"/>
                <w:numId w:val="11"/>
              </w:numPr>
              <w:ind w:left="175" w:hanging="142"/>
              <w:jc w:val="both"/>
              <w:rPr>
                <w:rFonts w:ascii="Times New Roman" w:hAnsi="Times New Roman" w:cs="Times New Roman"/>
                <w:sz w:val="20"/>
                <w:szCs w:val="20"/>
              </w:rPr>
            </w:pPr>
            <w:r w:rsidRPr="00FD755A">
              <w:rPr>
                <w:rFonts w:ascii="Times New Roman" w:hAnsi="Times New Roman" w:cs="Times New Roman"/>
                <w:sz w:val="20"/>
                <w:szCs w:val="20"/>
              </w:rPr>
              <w:t>Попадюк С. ред. (2008): Ілюстрований aтлас Світу. Махаон-Україна, Київ. 182с.</w:t>
            </w:r>
          </w:p>
          <w:p w14:paraId="472AB38D" w14:textId="77777777" w:rsidR="00FD755A" w:rsidRPr="00FD755A" w:rsidRDefault="00FD755A" w:rsidP="00FD755A">
            <w:pPr>
              <w:pStyle w:val="Listaszerbekezds"/>
              <w:numPr>
                <w:ilvl w:val="0"/>
                <w:numId w:val="11"/>
              </w:numPr>
              <w:ind w:left="175" w:hanging="142"/>
              <w:jc w:val="both"/>
              <w:rPr>
                <w:rFonts w:ascii="Times New Roman" w:hAnsi="Times New Roman" w:cs="Times New Roman"/>
                <w:sz w:val="20"/>
                <w:szCs w:val="20"/>
              </w:rPr>
            </w:pPr>
            <w:r w:rsidRPr="00FD755A">
              <w:rPr>
                <w:rFonts w:ascii="Times New Roman" w:hAnsi="Times New Roman" w:cs="Times New Roman"/>
                <w:sz w:val="20"/>
                <w:szCs w:val="20"/>
              </w:rPr>
              <w:t xml:space="preserve">Стецюк В. В. – Ковальчук І. П. (2005): Основи геоморфології. Київ, Вища Школа. </w:t>
            </w:r>
          </w:p>
          <w:p w14:paraId="4C370582" w14:textId="77777777" w:rsidR="00FD755A" w:rsidRPr="00FD755A" w:rsidRDefault="00FD755A" w:rsidP="00FD755A">
            <w:pPr>
              <w:pStyle w:val="Listaszerbekezds"/>
              <w:numPr>
                <w:ilvl w:val="0"/>
                <w:numId w:val="11"/>
              </w:numPr>
              <w:ind w:left="175" w:hanging="142"/>
              <w:jc w:val="both"/>
              <w:rPr>
                <w:rFonts w:ascii="Times New Roman" w:hAnsi="Times New Roman" w:cs="Times New Roman"/>
                <w:sz w:val="20"/>
                <w:szCs w:val="20"/>
              </w:rPr>
            </w:pPr>
            <w:r w:rsidRPr="00FD755A">
              <w:rPr>
                <w:rFonts w:ascii="Times New Roman" w:hAnsi="Times New Roman" w:cs="Times New Roman"/>
                <w:sz w:val="20"/>
                <w:szCs w:val="20"/>
              </w:rPr>
              <w:t>Хільчевського В. К.   Ободовського О. Г. (2008): Загальна гідрологія. Київ, Видавничо-поліграфічний центр «Київський університет».</w:t>
            </w:r>
          </w:p>
          <w:p w14:paraId="75DB2B88" w14:textId="77777777" w:rsidR="00FD755A" w:rsidRPr="00FD755A" w:rsidRDefault="00FD755A" w:rsidP="00FD755A">
            <w:pPr>
              <w:pStyle w:val="Listaszerbekezds"/>
              <w:numPr>
                <w:ilvl w:val="0"/>
                <w:numId w:val="11"/>
              </w:numPr>
              <w:ind w:left="175" w:hanging="142"/>
              <w:jc w:val="both"/>
              <w:rPr>
                <w:rFonts w:ascii="Times New Roman" w:hAnsi="Times New Roman" w:cs="Times New Roman"/>
                <w:sz w:val="20"/>
                <w:szCs w:val="20"/>
              </w:rPr>
            </w:pPr>
            <w:r w:rsidRPr="00FD755A">
              <w:rPr>
                <w:rFonts w:ascii="Times New Roman" w:hAnsi="Times New Roman" w:cs="Times New Roman"/>
                <w:sz w:val="20"/>
                <w:szCs w:val="20"/>
              </w:rPr>
              <w:t>Цісь П. М. (1962): Геоморфологія УРСР. Видавніцтво Львівского Універсітету.</w:t>
            </w:r>
          </w:p>
          <w:p w14:paraId="74220267" w14:textId="77777777" w:rsidR="00FD755A" w:rsidRPr="00FD755A" w:rsidRDefault="00FD755A" w:rsidP="00FD755A">
            <w:pPr>
              <w:pStyle w:val="Listaszerbekezds"/>
              <w:numPr>
                <w:ilvl w:val="0"/>
                <w:numId w:val="11"/>
              </w:numPr>
              <w:ind w:left="175" w:hanging="142"/>
              <w:jc w:val="both"/>
              <w:rPr>
                <w:rFonts w:ascii="Times New Roman" w:hAnsi="Times New Roman" w:cs="Times New Roman"/>
                <w:sz w:val="20"/>
                <w:szCs w:val="20"/>
              </w:rPr>
            </w:pPr>
            <w:r w:rsidRPr="00FD755A">
              <w:rPr>
                <w:rFonts w:ascii="Times New Roman" w:hAnsi="Times New Roman" w:cs="Times New Roman"/>
                <w:sz w:val="20"/>
                <w:szCs w:val="20"/>
              </w:rPr>
              <w:t>Báldi T. (1991): Elemző (általános) földtan I-II. ELTE TTK, Budapest (kézirat).</w:t>
            </w:r>
          </w:p>
          <w:p w14:paraId="75FB00AD" w14:textId="77777777" w:rsidR="00FD755A" w:rsidRPr="00FD755A" w:rsidRDefault="00FD755A" w:rsidP="00FD755A">
            <w:pPr>
              <w:pStyle w:val="Listaszerbekezds"/>
              <w:numPr>
                <w:ilvl w:val="0"/>
                <w:numId w:val="11"/>
              </w:numPr>
              <w:ind w:left="175" w:hanging="142"/>
              <w:jc w:val="both"/>
              <w:rPr>
                <w:rFonts w:ascii="Times New Roman" w:hAnsi="Times New Roman" w:cs="Times New Roman"/>
                <w:sz w:val="20"/>
                <w:szCs w:val="20"/>
              </w:rPr>
            </w:pPr>
            <w:r w:rsidRPr="00FD755A">
              <w:rPr>
                <w:rFonts w:ascii="Times New Roman" w:hAnsi="Times New Roman" w:cs="Times New Roman"/>
                <w:sz w:val="20"/>
                <w:szCs w:val="20"/>
              </w:rPr>
              <w:t>Butzer K. W. (1986): A földfelszín formakincse. Gondolat, Budapest.</w:t>
            </w:r>
          </w:p>
          <w:p w14:paraId="3955ED47" w14:textId="77777777" w:rsidR="00FD755A" w:rsidRPr="00FD755A" w:rsidRDefault="00FD755A" w:rsidP="00FD755A">
            <w:pPr>
              <w:pStyle w:val="Listaszerbekezds"/>
              <w:numPr>
                <w:ilvl w:val="0"/>
                <w:numId w:val="11"/>
              </w:numPr>
              <w:ind w:left="175" w:hanging="142"/>
              <w:jc w:val="both"/>
              <w:rPr>
                <w:rFonts w:ascii="Times New Roman" w:hAnsi="Times New Roman" w:cs="Times New Roman"/>
                <w:sz w:val="20"/>
                <w:szCs w:val="20"/>
              </w:rPr>
            </w:pPr>
            <w:r w:rsidRPr="00FD755A">
              <w:rPr>
                <w:rFonts w:ascii="Times New Roman" w:hAnsi="Times New Roman" w:cs="Times New Roman"/>
                <w:sz w:val="20"/>
                <w:szCs w:val="20"/>
              </w:rPr>
              <w:t>Félegyházi E. – Kiss T. – Szabó J. (1999): Természetföldrajzi gyakorlatok (különös tekintettel a geomorfológiai vizsgálatokra). Kossuth Egyetemi Kiadó, Debrecen.</w:t>
            </w:r>
          </w:p>
          <w:p w14:paraId="307C7D28" w14:textId="77777777" w:rsidR="00FD755A" w:rsidRPr="00FD755A" w:rsidRDefault="00FD755A" w:rsidP="00FD755A">
            <w:pPr>
              <w:pStyle w:val="Listaszerbekezds"/>
              <w:numPr>
                <w:ilvl w:val="0"/>
                <w:numId w:val="11"/>
              </w:numPr>
              <w:ind w:left="175" w:hanging="142"/>
              <w:jc w:val="both"/>
              <w:rPr>
                <w:rFonts w:ascii="Times New Roman" w:hAnsi="Times New Roman" w:cs="Times New Roman"/>
                <w:sz w:val="20"/>
                <w:szCs w:val="20"/>
              </w:rPr>
            </w:pPr>
            <w:r w:rsidRPr="00FD755A">
              <w:rPr>
                <w:rFonts w:ascii="Times New Roman" w:hAnsi="Times New Roman" w:cs="Times New Roman"/>
                <w:sz w:val="20"/>
                <w:szCs w:val="20"/>
              </w:rPr>
              <w:t xml:space="preserve">Gábris Gy. szerk (2013): Általános természeti földrajz II. ELTE Eötvös Kiadó </w:t>
            </w:r>
          </w:p>
          <w:p w14:paraId="7A35C93E" w14:textId="77777777" w:rsidR="00FD755A" w:rsidRPr="00FD755A" w:rsidRDefault="00FD755A" w:rsidP="00FD755A">
            <w:pPr>
              <w:pStyle w:val="Listaszerbekezds"/>
              <w:numPr>
                <w:ilvl w:val="0"/>
                <w:numId w:val="11"/>
              </w:numPr>
              <w:ind w:left="175" w:hanging="142"/>
              <w:jc w:val="both"/>
              <w:rPr>
                <w:rFonts w:ascii="Times New Roman" w:hAnsi="Times New Roman" w:cs="Times New Roman"/>
                <w:sz w:val="20"/>
                <w:szCs w:val="20"/>
              </w:rPr>
            </w:pPr>
            <w:r w:rsidRPr="00FD755A">
              <w:rPr>
                <w:rFonts w:ascii="Times New Roman" w:hAnsi="Times New Roman" w:cs="Times New Roman"/>
                <w:sz w:val="20"/>
                <w:szCs w:val="20"/>
              </w:rPr>
              <w:t>Karátson D. (1998): Vulkanológia I. ELTE Eötvös Kiadó, Budapest.</w:t>
            </w:r>
          </w:p>
          <w:p w14:paraId="7C7637D2" w14:textId="77777777" w:rsidR="00FD755A" w:rsidRPr="00FD755A" w:rsidRDefault="00FD755A" w:rsidP="00FD755A">
            <w:pPr>
              <w:pStyle w:val="Listaszerbekezds"/>
              <w:numPr>
                <w:ilvl w:val="0"/>
                <w:numId w:val="11"/>
              </w:numPr>
              <w:ind w:left="175" w:hanging="142"/>
              <w:jc w:val="both"/>
              <w:rPr>
                <w:rFonts w:ascii="Times New Roman" w:hAnsi="Times New Roman" w:cs="Times New Roman"/>
                <w:sz w:val="20"/>
                <w:szCs w:val="20"/>
              </w:rPr>
            </w:pPr>
            <w:r w:rsidRPr="00FD755A">
              <w:rPr>
                <w:rFonts w:ascii="Times New Roman" w:hAnsi="Times New Roman" w:cs="Times New Roman"/>
                <w:sz w:val="20"/>
                <w:szCs w:val="20"/>
              </w:rPr>
              <w:t>Karátson D. (2014): Vulkanológia II. ELTE Eötvös Kiadó, Budapest.</w:t>
            </w:r>
          </w:p>
          <w:p w14:paraId="5E486D7F" w14:textId="77777777" w:rsidR="00FD755A" w:rsidRPr="00FD755A" w:rsidRDefault="00FD755A" w:rsidP="00FD755A">
            <w:pPr>
              <w:pStyle w:val="Listaszerbekezds"/>
              <w:numPr>
                <w:ilvl w:val="0"/>
                <w:numId w:val="11"/>
              </w:numPr>
              <w:ind w:left="175" w:hanging="142"/>
              <w:jc w:val="both"/>
              <w:rPr>
                <w:rFonts w:ascii="Times New Roman" w:hAnsi="Times New Roman" w:cs="Times New Roman"/>
                <w:sz w:val="20"/>
                <w:szCs w:val="20"/>
              </w:rPr>
            </w:pPr>
            <w:r w:rsidRPr="00FD755A">
              <w:rPr>
                <w:rFonts w:ascii="Times New Roman" w:hAnsi="Times New Roman" w:cs="Times New Roman"/>
                <w:sz w:val="20"/>
                <w:szCs w:val="20"/>
              </w:rPr>
              <w:t xml:space="preserve">Kiss T. (2014): Geomorfológiai vizsgálati módszerek. JATE Press, Szeged. </w:t>
            </w:r>
          </w:p>
          <w:p w14:paraId="1B9D84DE" w14:textId="77777777" w:rsidR="00FD755A" w:rsidRPr="00FD755A" w:rsidRDefault="00FD755A" w:rsidP="00FD755A">
            <w:pPr>
              <w:pStyle w:val="Listaszerbekezds"/>
              <w:numPr>
                <w:ilvl w:val="0"/>
                <w:numId w:val="11"/>
              </w:numPr>
              <w:ind w:left="175" w:hanging="142"/>
              <w:jc w:val="both"/>
              <w:rPr>
                <w:rFonts w:ascii="Times New Roman" w:hAnsi="Times New Roman" w:cs="Times New Roman"/>
                <w:sz w:val="20"/>
                <w:szCs w:val="20"/>
              </w:rPr>
            </w:pPr>
            <w:r w:rsidRPr="00FD755A">
              <w:rPr>
                <w:rFonts w:ascii="Times New Roman" w:hAnsi="Times New Roman" w:cs="Times New Roman"/>
                <w:sz w:val="20"/>
                <w:szCs w:val="20"/>
              </w:rPr>
              <w:t>Lóczy D. – Veress M. (2005): Geomorfológia I-II. Dialóg Campus Kiadó. Budapest – Pécs.</w:t>
            </w:r>
          </w:p>
          <w:p w14:paraId="04FF096D" w14:textId="77777777" w:rsidR="00FD755A" w:rsidRPr="00FD755A" w:rsidRDefault="00FD755A" w:rsidP="00FD755A">
            <w:pPr>
              <w:pStyle w:val="Listaszerbekezds"/>
              <w:numPr>
                <w:ilvl w:val="0"/>
                <w:numId w:val="11"/>
              </w:numPr>
              <w:ind w:left="175" w:hanging="142"/>
              <w:jc w:val="both"/>
              <w:rPr>
                <w:rFonts w:ascii="Times New Roman" w:hAnsi="Times New Roman" w:cs="Times New Roman"/>
                <w:sz w:val="20"/>
                <w:szCs w:val="20"/>
              </w:rPr>
            </w:pPr>
            <w:r w:rsidRPr="00FD755A">
              <w:rPr>
                <w:rFonts w:ascii="Times New Roman" w:hAnsi="Times New Roman" w:cs="Times New Roman"/>
                <w:sz w:val="20"/>
                <w:szCs w:val="20"/>
              </w:rPr>
              <w:t xml:space="preserve">Lóki J. – Szabó J. (2007): A külső erők geomorfológiája. Kossuth Egyetemi Kiadó. Debrecen. </w:t>
            </w:r>
          </w:p>
          <w:p w14:paraId="471946BB" w14:textId="77777777" w:rsidR="00FD755A" w:rsidRPr="00FD755A" w:rsidRDefault="00FD755A" w:rsidP="00FD755A">
            <w:pPr>
              <w:pStyle w:val="Listaszerbekezds"/>
              <w:numPr>
                <w:ilvl w:val="0"/>
                <w:numId w:val="11"/>
              </w:numPr>
              <w:ind w:left="175" w:hanging="142"/>
              <w:jc w:val="both"/>
              <w:rPr>
                <w:rFonts w:ascii="Times New Roman" w:hAnsi="Times New Roman" w:cs="Times New Roman"/>
                <w:sz w:val="20"/>
                <w:szCs w:val="20"/>
              </w:rPr>
            </w:pPr>
            <w:r w:rsidRPr="00FD755A">
              <w:rPr>
                <w:rFonts w:ascii="Times New Roman" w:hAnsi="Times New Roman" w:cs="Times New Roman"/>
                <w:sz w:val="20"/>
                <w:szCs w:val="20"/>
              </w:rPr>
              <w:t>Papp-Váry Á. (2004): Földrajzi világatlasz. Cartographia Kft., Budapest. p464.</w:t>
            </w:r>
          </w:p>
          <w:p w14:paraId="7FDC390B" w14:textId="2FBB4D40" w:rsidR="003233F0" w:rsidRPr="00FD755A" w:rsidRDefault="00FD755A" w:rsidP="00FD755A">
            <w:pPr>
              <w:pStyle w:val="Listaszerbekezds"/>
              <w:numPr>
                <w:ilvl w:val="0"/>
                <w:numId w:val="11"/>
              </w:numPr>
              <w:ind w:left="175" w:hanging="142"/>
              <w:jc w:val="both"/>
              <w:rPr>
                <w:rFonts w:ascii="Times New Roman" w:hAnsi="Times New Roman" w:cs="Times New Roman"/>
                <w:sz w:val="20"/>
                <w:szCs w:val="20"/>
              </w:rPr>
            </w:pPr>
            <w:r w:rsidRPr="00FD755A">
              <w:rPr>
                <w:rFonts w:ascii="Times New Roman" w:hAnsi="Times New Roman" w:cs="Times New Roman"/>
                <w:sz w:val="20"/>
                <w:szCs w:val="20"/>
              </w:rPr>
              <w:t>Szabó J. szerk. (2013): Általános természeti földrajz I. ELTE Eötvös Kiadó</w:t>
            </w:r>
          </w:p>
          <w:p w14:paraId="3BB9327E" w14:textId="1B984DF5" w:rsidR="00C450CC" w:rsidRPr="00292FE5" w:rsidRDefault="00C450CC" w:rsidP="00A12B01">
            <w:pPr>
              <w:ind w:left="284" w:hanging="284"/>
              <w:jc w:val="both"/>
              <w:rPr>
                <w:rFonts w:ascii="Times New Roman" w:hAnsi="Times New Roman" w:cs="Times New Roman"/>
                <w:sz w:val="20"/>
                <w:szCs w:val="20"/>
              </w:rPr>
            </w:pPr>
          </w:p>
        </w:tc>
      </w:tr>
      <w:tr w:rsidR="00017135" w:rsidRPr="0033228B" w14:paraId="79281886" w14:textId="77777777" w:rsidTr="00A15804">
        <w:trPr>
          <w:trHeight w:val="1006"/>
        </w:trPr>
        <w:tc>
          <w:tcPr>
            <w:tcW w:w="2830" w:type="dxa"/>
            <w:vMerge w:val="restart"/>
            <w:shd w:val="clear" w:color="auto" w:fill="FFC000"/>
            <w:vAlign w:val="center"/>
          </w:tcPr>
          <w:p w14:paraId="4A94EF5A" w14:textId="67BDBD78" w:rsidR="00D75119" w:rsidRDefault="00D75119" w:rsidP="00074436">
            <w:pPr>
              <w:jc w:val="center"/>
              <w:rPr>
                <w:rFonts w:ascii="Times New Roman" w:hAnsi="Times New Roman" w:cs="Times New Roman"/>
                <w:b/>
                <w:sz w:val="20"/>
                <w:szCs w:val="20"/>
                <w:lang w:val="uk-UA"/>
              </w:rPr>
            </w:pPr>
            <w:r w:rsidRPr="00D75119">
              <w:rPr>
                <w:rFonts w:ascii="Times New Roman" w:hAnsi="Times New Roman" w:cs="Times New Roman"/>
                <w:b/>
                <w:sz w:val="20"/>
                <w:szCs w:val="20"/>
                <w:lang w:val="uk-UA"/>
              </w:rPr>
              <w:lastRenderedPageBreak/>
              <w:t>Якою мірою здобувачі освіти можуть використовувати ШІ (штучний інтелект) під час проходження курсу?</w:t>
            </w:r>
          </w:p>
          <w:p w14:paraId="3918953E" w14:textId="4B558F27" w:rsidR="00017135" w:rsidRPr="0033228B" w:rsidRDefault="00017135" w:rsidP="00074436">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Згідно з шкалою:</w:t>
            </w:r>
          </w:p>
          <w:p w14:paraId="0A0ECD6D" w14:textId="53DBFA27" w:rsidR="00017135" w:rsidRPr="000145CE" w:rsidRDefault="00E90639" w:rsidP="00074436">
            <w:pPr>
              <w:jc w:val="center"/>
              <w:rPr>
                <w:rFonts w:ascii="Times New Roman" w:hAnsi="Times New Roman" w:cs="Times New Roman"/>
                <w:sz w:val="16"/>
                <w:szCs w:val="16"/>
              </w:rPr>
            </w:pPr>
            <w:hyperlink r:id="rId21" w:history="1">
              <w:r w:rsidR="00017135" w:rsidRPr="000145CE">
                <w:rPr>
                  <w:rStyle w:val="Hiperhivatkozs"/>
                  <w:rFonts w:ascii="Times New Roman" w:hAnsi="Times New Roman" w:cs="Times New Roman"/>
                  <w:sz w:val="16"/>
                  <w:szCs w:val="16"/>
                </w:rPr>
                <w:t>https://kmf.uz.ua/wp-content/uploads/2024/11/zagalni-rekomendacii-vikoristannja-shtuchnogo-intelektu-v-navchanni-ta-vikladanni-u-zui.pdf</w:t>
              </w:r>
            </w:hyperlink>
          </w:p>
          <w:p w14:paraId="5B41D815" w14:textId="69CE15F9" w:rsidR="00017135" w:rsidRPr="0033228B" w:rsidRDefault="00017135" w:rsidP="00E47458">
            <w:pPr>
              <w:jc w:val="center"/>
              <w:rPr>
                <w:rFonts w:ascii="Times New Roman" w:hAnsi="Times New Roman" w:cs="Times New Roman"/>
                <w:b/>
                <w:sz w:val="20"/>
                <w:szCs w:val="20"/>
              </w:rPr>
            </w:pPr>
            <w:r w:rsidRPr="0033228B">
              <w:rPr>
                <w:rFonts w:ascii="Times New Roman" w:hAnsi="Times New Roman" w:cs="Times New Roman"/>
                <w:b/>
                <w:sz w:val="20"/>
                <w:szCs w:val="20"/>
              </w:rPr>
              <w:t>Milyen mértékben használhat</w:t>
            </w:r>
            <w:r w:rsidR="001F6C32">
              <w:rPr>
                <w:rFonts w:ascii="Times New Roman" w:hAnsi="Times New Roman" w:cs="Times New Roman"/>
                <w:b/>
                <w:sz w:val="20"/>
                <w:szCs w:val="20"/>
              </w:rPr>
              <w:t>ják a hallgatók</w:t>
            </w:r>
            <w:r w:rsidRPr="0033228B">
              <w:rPr>
                <w:rFonts w:ascii="Times New Roman" w:hAnsi="Times New Roman" w:cs="Times New Roman"/>
                <w:b/>
                <w:sz w:val="20"/>
                <w:szCs w:val="20"/>
              </w:rPr>
              <w:t xml:space="preserve"> az </w:t>
            </w:r>
            <w:r w:rsidRPr="0033228B">
              <w:rPr>
                <w:rFonts w:ascii="Times New Roman" w:hAnsi="Times New Roman" w:cs="Times New Roman"/>
                <w:b/>
                <w:sz w:val="20"/>
                <w:szCs w:val="20"/>
              </w:rPr>
              <w:lastRenderedPageBreak/>
              <w:t>AI</w:t>
            </w:r>
            <w:r w:rsidR="001F6C32">
              <w:rPr>
                <w:rFonts w:ascii="Times New Roman" w:hAnsi="Times New Roman" w:cs="Times New Roman"/>
                <w:b/>
                <w:sz w:val="20"/>
                <w:szCs w:val="20"/>
              </w:rPr>
              <w:t>-t</w:t>
            </w:r>
            <w:r w:rsidRPr="0033228B">
              <w:rPr>
                <w:rFonts w:ascii="Times New Roman" w:hAnsi="Times New Roman" w:cs="Times New Roman"/>
                <w:b/>
                <w:sz w:val="20"/>
                <w:szCs w:val="20"/>
              </w:rPr>
              <w:t xml:space="preserve"> (mesterséges intelligencia) a kurzus során?</w:t>
            </w:r>
          </w:p>
          <w:p w14:paraId="2C375697" w14:textId="77777777" w:rsidR="00017135" w:rsidRDefault="00017135" w:rsidP="00E47458">
            <w:pPr>
              <w:jc w:val="center"/>
              <w:rPr>
                <w:rStyle w:val="Hiperhivatkozs"/>
                <w:rFonts w:ascii="Times New Roman" w:hAnsi="Times New Roman" w:cs="Times New Roman"/>
                <w:sz w:val="16"/>
                <w:szCs w:val="16"/>
              </w:rPr>
            </w:pPr>
            <w:r w:rsidRPr="0033228B">
              <w:rPr>
                <w:rFonts w:ascii="Times New Roman" w:hAnsi="Times New Roman" w:cs="Times New Roman"/>
                <w:sz w:val="20"/>
                <w:szCs w:val="20"/>
              </w:rPr>
              <w:t xml:space="preserve">Az intézményi skála szerint: </w:t>
            </w:r>
            <w:hyperlink r:id="rId22" w:history="1">
              <w:r w:rsidRPr="000145CE">
                <w:rPr>
                  <w:rStyle w:val="Hiperhivatkozs"/>
                  <w:rFonts w:ascii="Times New Roman" w:hAnsi="Times New Roman" w:cs="Times New Roman"/>
                  <w:sz w:val="16"/>
                  <w:szCs w:val="16"/>
                </w:rPr>
                <w:t>https://kmf.uz.ua/wp-content/uploads/2024/11/ai-tablazat-hu.pdf</w:t>
              </w:r>
            </w:hyperlink>
          </w:p>
          <w:p w14:paraId="43E6E51C" w14:textId="01397A84" w:rsidR="00C37053" w:rsidRPr="00C37053" w:rsidRDefault="00C37053" w:rsidP="00C12490">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To what extent may students use AI (artificial intelligence) during the course?</w:t>
            </w:r>
          </w:p>
          <w:p w14:paraId="3C94C7D4" w14:textId="1AC98720" w:rsidR="00C12490" w:rsidRPr="0033228B" w:rsidRDefault="00C12490" w:rsidP="00C12490">
            <w:pPr>
              <w:jc w:val="center"/>
              <w:rPr>
                <w:rFonts w:ascii="Times New Roman" w:hAnsi="Times New Roman" w:cs="Times New Roman"/>
                <w:sz w:val="20"/>
                <w:szCs w:val="20"/>
              </w:rPr>
            </w:pPr>
            <w:r w:rsidRPr="00C37053">
              <w:rPr>
                <w:rFonts w:ascii="Times New Roman" w:hAnsi="Times New Roman" w:cs="Times New Roman"/>
                <w:sz w:val="20"/>
                <w:szCs w:val="20"/>
                <w:lang w:val="en-US"/>
              </w:rPr>
              <w:t>According to the scale:</w:t>
            </w:r>
            <w:r w:rsidRPr="00C12490">
              <w:rPr>
                <w:rFonts w:ascii="Times New Roman" w:hAnsi="Times New Roman" w:cs="Times New Roman"/>
                <w:sz w:val="20"/>
                <w:szCs w:val="20"/>
              </w:rPr>
              <w:t xml:space="preserve"> </w:t>
            </w:r>
            <w:hyperlink r:id="rId23" w:history="1">
              <w:r w:rsidRPr="00C12490">
                <w:rPr>
                  <w:rStyle w:val="Hiperhivatkozs"/>
                  <w:rFonts w:ascii="Times New Roman" w:hAnsi="Times New Roman" w:cs="Times New Roman"/>
                  <w:sz w:val="16"/>
                  <w:szCs w:val="16"/>
                </w:rPr>
                <w:t>https://kmf.uz.ua/wp-content/uploads/2024/11/aitablazat-hu.pdf</w:t>
              </w:r>
            </w:hyperlink>
          </w:p>
        </w:tc>
        <w:tc>
          <w:tcPr>
            <w:tcW w:w="5705" w:type="dxa"/>
            <w:gridSpan w:val="3"/>
            <w:vAlign w:val="center"/>
          </w:tcPr>
          <w:p w14:paraId="1A37E54D" w14:textId="562D6171" w:rsidR="00017135" w:rsidRPr="006A0B4C" w:rsidRDefault="00017135" w:rsidP="00017135">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lastRenderedPageBreak/>
              <w:t>Під час підготовки до семінарських і практичних занять:</w:t>
            </w:r>
          </w:p>
          <w:p w14:paraId="5AAA7BA3" w14:textId="77777777" w:rsidR="00017135" w:rsidRPr="006A0B4C" w:rsidRDefault="00017135" w:rsidP="00017135">
            <w:pPr>
              <w:jc w:val="center"/>
              <w:rPr>
                <w:rFonts w:ascii="Times New Roman" w:hAnsi="Times New Roman" w:cs="Times New Roman"/>
                <w:sz w:val="20"/>
                <w:szCs w:val="20"/>
              </w:rPr>
            </w:pPr>
            <w:r w:rsidRPr="006A0B4C">
              <w:rPr>
                <w:rFonts w:ascii="Times New Roman" w:hAnsi="Times New Roman" w:cs="Times New Roman"/>
                <w:sz w:val="20"/>
                <w:szCs w:val="20"/>
              </w:rPr>
              <w:t>A szemináriumi, gyakorlati órákra való felkészülés során:</w:t>
            </w:r>
          </w:p>
          <w:p w14:paraId="735C234C" w14:textId="45F82F8F" w:rsidR="006A0B4C" w:rsidRPr="006A0B4C" w:rsidRDefault="006A0B4C" w:rsidP="00017135">
            <w:pPr>
              <w:jc w:val="center"/>
              <w:rPr>
                <w:rFonts w:ascii="Times New Roman" w:hAnsi="Times New Roman" w:cs="Times New Roman"/>
                <w:sz w:val="20"/>
                <w:szCs w:val="20"/>
              </w:rPr>
            </w:pPr>
            <w:r w:rsidRPr="006A0B4C">
              <w:rPr>
                <w:rFonts w:ascii="Times New Roman" w:hAnsi="Times New Roman" w:cs="Times New Roman"/>
                <w:sz w:val="20"/>
                <w:szCs w:val="20"/>
              </w:rPr>
              <w:t>During preparation for seminars and practical classes:</w:t>
            </w:r>
          </w:p>
        </w:tc>
        <w:tc>
          <w:tcPr>
            <w:tcW w:w="1659" w:type="dxa"/>
            <w:vAlign w:val="center"/>
          </w:tcPr>
          <w:p w14:paraId="32C2E06A" w14:textId="7F5FA28D" w:rsidR="00017135" w:rsidRPr="0033228B" w:rsidRDefault="0086450C" w:rsidP="00074436">
            <w:pPr>
              <w:jc w:val="center"/>
              <w:rPr>
                <w:rFonts w:ascii="Times New Roman" w:hAnsi="Times New Roman" w:cs="Times New Roman"/>
                <w:sz w:val="20"/>
                <w:szCs w:val="20"/>
              </w:rPr>
            </w:pPr>
            <w:r>
              <w:rPr>
                <w:rFonts w:ascii="Times New Roman" w:hAnsi="Times New Roman" w:cs="Times New Roman"/>
                <w:sz w:val="20"/>
                <w:szCs w:val="20"/>
              </w:rPr>
              <w:t>–</w:t>
            </w:r>
          </w:p>
        </w:tc>
      </w:tr>
      <w:tr w:rsidR="00017135" w:rsidRPr="0033228B" w14:paraId="6F2FCA0F" w14:textId="77777777" w:rsidTr="00A15804">
        <w:trPr>
          <w:trHeight w:val="956"/>
        </w:trPr>
        <w:tc>
          <w:tcPr>
            <w:tcW w:w="2830" w:type="dxa"/>
            <w:vMerge/>
            <w:shd w:val="clear" w:color="auto" w:fill="FFC000"/>
            <w:vAlign w:val="center"/>
          </w:tcPr>
          <w:p w14:paraId="681303F9" w14:textId="77777777" w:rsidR="00017135" w:rsidRPr="0033228B" w:rsidRDefault="00017135" w:rsidP="00074436">
            <w:pPr>
              <w:jc w:val="center"/>
              <w:rPr>
                <w:rFonts w:ascii="Times New Roman" w:hAnsi="Times New Roman" w:cs="Times New Roman"/>
                <w:b/>
                <w:sz w:val="20"/>
                <w:szCs w:val="20"/>
                <w:lang w:val="uk-UA"/>
              </w:rPr>
            </w:pPr>
          </w:p>
        </w:tc>
        <w:tc>
          <w:tcPr>
            <w:tcW w:w="5705" w:type="dxa"/>
            <w:gridSpan w:val="3"/>
            <w:vAlign w:val="center"/>
          </w:tcPr>
          <w:p w14:paraId="6A6D47CF" w14:textId="30706DA0" w:rsidR="00017135" w:rsidRPr="006A0B4C" w:rsidRDefault="00017135"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виконання індивідуальних завдань:</w:t>
            </w:r>
          </w:p>
          <w:p w14:paraId="18CE7120" w14:textId="77777777" w:rsidR="00017135" w:rsidRPr="006A0B4C" w:rsidRDefault="00017135" w:rsidP="00074436">
            <w:pPr>
              <w:jc w:val="center"/>
              <w:rPr>
                <w:rFonts w:ascii="Times New Roman" w:hAnsi="Times New Roman" w:cs="Times New Roman"/>
                <w:sz w:val="20"/>
                <w:szCs w:val="20"/>
              </w:rPr>
            </w:pPr>
            <w:r w:rsidRPr="006A0B4C">
              <w:rPr>
                <w:rFonts w:ascii="Times New Roman" w:hAnsi="Times New Roman" w:cs="Times New Roman"/>
                <w:sz w:val="20"/>
                <w:szCs w:val="20"/>
              </w:rPr>
              <w:t>Az egyéni feladatok készítése során:</w:t>
            </w:r>
          </w:p>
          <w:p w14:paraId="32E2C486" w14:textId="59F41C44" w:rsidR="006A0B4C" w:rsidRPr="006A0B4C" w:rsidRDefault="006A0B4C"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rPr>
              <w:t>During the completion of individual assignments:</w:t>
            </w:r>
          </w:p>
        </w:tc>
        <w:tc>
          <w:tcPr>
            <w:tcW w:w="1659" w:type="dxa"/>
            <w:vAlign w:val="center"/>
          </w:tcPr>
          <w:p w14:paraId="3C8C5899" w14:textId="04583C7C" w:rsidR="00017135" w:rsidRPr="0033228B" w:rsidRDefault="0086450C" w:rsidP="00074436">
            <w:pPr>
              <w:jc w:val="center"/>
              <w:rPr>
                <w:rFonts w:ascii="Times New Roman" w:hAnsi="Times New Roman" w:cs="Times New Roman"/>
                <w:sz w:val="20"/>
                <w:szCs w:val="20"/>
              </w:rPr>
            </w:pPr>
            <w:r>
              <w:rPr>
                <w:rFonts w:ascii="Times New Roman" w:hAnsi="Times New Roman" w:cs="Times New Roman"/>
                <w:sz w:val="20"/>
                <w:szCs w:val="20"/>
              </w:rPr>
              <w:t>–</w:t>
            </w:r>
          </w:p>
        </w:tc>
      </w:tr>
      <w:tr w:rsidR="00017135" w:rsidRPr="0033228B" w14:paraId="7A00D580" w14:textId="77777777" w:rsidTr="00A15804">
        <w:trPr>
          <w:trHeight w:val="1061"/>
        </w:trPr>
        <w:tc>
          <w:tcPr>
            <w:tcW w:w="2830" w:type="dxa"/>
            <w:vMerge/>
            <w:shd w:val="clear" w:color="auto" w:fill="FFC000"/>
            <w:vAlign w:val="center"/>
          </w:tcPr>
          <w:p w14:paraId="1767918B" w14:textId="77777777" w:rsidR="00017135" w:rsidRPr="0033228B" w:rsidRDefault="00017135" w:rsidP="00074436">
            <w:pPr>
              <w:jc w:val="center"/>
              <w:rPr>
                <w:rFonts w:ascii="Times New Roman" w:hAnsi="Times New Roman" w:cs="Times New Roman"/>
                <w:b/>
                <w:sz w:val="20"/>
                <w:szCs w:val="20"/>
                <w:lang w:val="uk-UA"/>
              </w:rPr>
            </w:pPr>
          </w:p>
        </w:tc>
        <w:tc>
          <w:tcPr>
            <w:tcW w:w="5705" w:type="dxa"/>
            <w:gridSpan w:val="3"/>
            <w:vAlign w:val="center"/>
          </w:tcPr>
          <w:p w14:paraId="46C91DC3" w14:textId="5F10CF2F" w:rsidR="00017135" w:rsidRPr="006A0B4C" w:rsidRDefault="00017135"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виконання групових завдань:</w:t>
            </w:r>
          </w:p>
          <w:p w14:paraId="15B57216" w14:textId="77777777" w:rsidR="00017135" w:rsidRPr="006A0B4C" w:rsidRDefault="00017135" w:rsidP="00074436">
            <w:pPr>
              <w:jc w:val="center"/>
              <w:rPr>
                <w:rFonts w:ascii="Times New Roman" w:hAnsi="Times New Roman" w:cs="Times New Roman"/>
                <w:sz w:val="20"/>
                <w:szCs w:val="20"/>
              </w:rPr>
            </w:pPr>
            <w:r w:rsidRPr="006A0B4C">
              <w:rPr>
                <w:rFonts w:ascii="Times New Roman" w:hAnsi="Times New Roman" w:cs="Times New Roman"/>
                <w:sz w:val="20"/>
                <w:szCs w:val="20"/>
              </w:rPr>
              <w:t>A csoportos feladatok készítése során:</w:t>
            </w:r>
          </w:p>
          <w:p w14:paraId="302832CC" w14:textId="104A28FA" w:rsidR="006A0B4C" w:rsidRPr="006A0B4C" w:rsidRDefault="006A0B4C" w:rsidP="00074436">
            <w:pPr>
              <w:jc w:val="center"/>
              <w:rPr>
                <w:rFonts w:ascii="Times New Roman" w:hAnsi="Times New Roman" w:cs="Times New Roman"/>
                <w:sz w:val="20"/>
                <w:szCs w:val="20"/>
              </w:rPr>
            </w:pPr>
            <w:r w:rsidRPr="006A0B4C">
              <w:rPr>
                <w:rFonts w:ascii="Times New Roman" w:hAnsi="Times New Roman" w:cs="Times New Roman"/>
                <w:sz w:val="20"/>
                <w:szCs w:val="20"/>
              </w:rPr>
              <w:t>During the completion of group assignments:</w:t>
            </w:r>
          </w:p>
        </w:tc>
        <w:tc>
          <w:tcPr>
            <w:tcW w:w="1659" w:type="dxa"/>
            <w:vAlign w:val="center"/>
          </w:tcPr>
          <w:p w14:paraId="7B475124" w14:textId="3AC62294" w:rsidR="00017135" w:rsidRPr="0004734B" w:rsidRDefault="0004734B" w:rsidP="00074436">
            <w:pPr>
              <w:jc w:val="center"/>
              <w:rPr>
                <w:rFonts w:ascii="Times New Roman" w:hAnsi="Times New Roman" w:cs="Times New Roman"/>
                <w:sz w:val="20"/>
                <w:szCs w:val="20"/>
              </w:rPr>
            </w:pPr>
            <w:r>
              <w:rPr>
                <w:rFonts w:ascii="Times New Roman" w:hAnsi="Times New Roman" w:cs="Times New Roman"/>
                <w:sz w:val="20"/>
                <w:szCs w:val="20"/>
              </w:rPr>
              <w:t>–</w:t>
            </w:r>
          </w:p>
        </w:tc>
      </w:tr>
      <w:tr w:rsidR="00017135" w:rsidRPr="0033228B" w14:paraId="7832C360" w14:textId="77777777" w:rsidTr="00A15804">
        <w:trPr>
          <w:trHeight w:val="724"/>
        </w:trPr>
        <w:tc>
          <w:tcPr>
            <w:tcW w:w="2830" w:type="dxa"/>
            <w:vMerge/>
            <w:shd w:val="clear" w:color="auto" w:fill="FFC000"/>
            <w:vAlign w:val="center"/>
          </w:tcPr>
          <w:p w14:paraId="0D0B806C" w14:textId="77777777" w:rsidR="00017135" w:rsidRPr="0033228B" w:rsidRDefault="00017135" w:rsidP="00074436">
            <w:pPr>
              <w:jc w:val="center"/>
              <w:rPr>
                <w:rFonts w:ascii="Times New Roman" w:hAnsi="Times New Roman" w:cs="Times New Roman"/>
                <w:b/>
                <w:sz w:val="20"/>
                <w:szCs w:val="20"/>
                <w:lang w:val="uk-UA"/>
              </w:rPr>
            </w:pPr>
          </w:p>
        </w:tc>
        <w:tc>
          <w:tcPr>
            <w:tcW w:w="5705" w:type="dxa"/>
            <w:gridSpan w:val="3"/>
            <w:vAlign w:val="center"/>
          </w:tcPr>
          <w:p w14:paraId="639A99ED" w14:textId="40961BB9" w:rsidR="00017135" w:rsidRPr="006A0B4C" w:rsidRDefault="00017135"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самостійної роботи:</w:t>
            </w:r>
          </w:p>
          <w:p w14:paraId="6A554BBF" w14:textId="77777777" w:rsidR="00017135" w:rsidRPr="006A0B4C" w:rsidRDefault="00017135" w:rsidP="00074436">
            <w:pPr>
              <w:jc w:val="center"/>
              <w:rPr>
                <w:rFonts w:ascii="Times New Roman" w:hAnsi="Times New Roman" w:cs="Times New Roman"/>
                <w:sz w:val="20"/>
                <w:szCs w:val="20"/>
              </w:rPr>
            </w:pPr>
            <w:r w:rsidRPr="006A0B4C">
              <w:rPr>
                <w:rFonts w:ascii="Times New Roman" w:hAnsi="Times New Roman" w:cs="Times New Roman"/>
                <w:sz w:val="20"/>
                <w:szCs w:val="20"/>
              </w:rPr>
              <w:t>Az önálló munka és feladatok során:</w:t>
            </w:r>
          </w:p>
          <w:p w14:paraId="39BE8BCE" w14:textId="22498F27" w:rsidR="006A0B4C" w:rsidRPr="006A0B4C" w:rsidRDefault="006A0B4C" w:rsidP="00074436">
            <w:pPr>
              <w:jc w:val="center"/>
              <w:rPr>
                <w:rFonts w:ascii="Times New Roman" w:hAnsi="Times New Roman" w:cs="Times New Roman"/>
                <w:sz w:val="20"/>
                <w:szCs w:val="20"/>
              </w:rPr>
            </w:pPr>
            <w:r w:rsidRPr="006A0B4C">
              <w:rPr>
                <w:rFonts w:ascii="Times New Roman" w:hAnsi="Times New Roman" w:cs="Times New Roman"/>
                <w:sz w:val="20"/>
                <w:szCs w:val="20"/>
              </w:rPr>
              <w:t>During independent work:</w:t>
            </w:r>
          </w:p>
        </w:tc>
        <w:tc>
          <w:tcPr>
            <w:tcW w:w="1659" w:type="dxa"/>
            <w:vAlign w:val="center"/>
          </w:tcPr>
          <w:p w14:paraId="0D4A5886" w14:textId="69F25F2C" w:rsidR="00017135" w:rsidRPr="0033228B" w:rsidRDefault="0086450C" w:rsidP="00074436">
            <w:pPr>
              <w:jc w:val="center"/>
              <w:rPr>
                <w:rFonts w:ascii="Times New Roman" w:hAnsi="Times New Roman" w:cs="Times New Roman"/>
                <w:sz w:val="20"/>
                <w:szCs w:val="20"/>
              </w:rPr>
            </w:pPr>
            <w:r>
              <w:rPr>
                <w:rFonts w:ascii="Times New Roman" w:hAnsi="Times New Roman" w:cs="Times New Roman"/>
                <w:sz w:val="20"/>
                <w:szCs w:val="20"/>
              </w:rPr>
              <w:t>–</w:t>
            </w:r>
          </w:p>
        </w:tc>
      </w:tr>
      <w:tr w:rsidR="00E33114" w:rsidRPr="0033228B" w14:paraId="083A69E4" w14:textId="77777777" w:rsidTr="00A15804">
        <w:trPr>
          <w:trHeight w:val="724"/>
        </w:trPr>
        <w:tc>
          <w:tcPr>
            <w:tcW w:w="2830" w:type="dxa"/>
            <w:shd w:val="clear" w:color="auto" w:fill="FFC000"/>
            <w:vAlign w:val="center"/>
          </w:tcPr>
          <w:p w14:paraId="5C45BE58" w14:textId="6FCF68A5" w:rsidR="005A5DC6" w:rsidRPr="00170288" w:rsidRDefault="00170288" w:rsidP="00E33114">
            <w:pPr>
              <w:jc w:val="center"/>
              <w:rPr>
                <w:rFonts w:ascii="Times New Roman" w:hAnsi="Times New Roman" w:cs="Times New Roman"/>
                <w:b/>
                <w:bCs/>
                <w:sz w:val="20"/>
                <w:szCs w:val="20"/>
                <w:lang w:val="en-US"/>
              </w:rPr>
            </w:pPr>
            <w:r w:rsidRPr="00170288">
              <w:rPr>
                <w:rFonts w:ascii="Times New Roman" w:hAnsi="Times New Roman" w:cs="Times New Roman"/>
                <w:b/>
                <w:sz w:val="20"/>
                <w:szCs w:val="20"/>
                <w:lang w:val="uk-UA"/>
              </w:rPr>
              <w:t>Мова (мови) викладання, виконання завдань та оцінювання /</w:t>
            </w:r>
            <w:r w:rsidRPr="00170288">
              <w:rPr>
                <w:rFonts w:ascii="Times New Roman" w:hAnsi="Times New Roman" w:cs="Times New Roman"/>
                <w:b/>
                <w:sz w:val="20"/>
                <w:szCs w:val="20"/>
              </w:rPr>
              <w:t xml:space="preserve"> Az oktatás, a feladatok és az értékelés nyelve(i) / </w:t>
            </w:r>
            <w:r w:rsidRPr="00170288">
              <w:rPr>
                <w:rFonts w:ascii="Times New Roman" w:hAnsi="Times New Roman" w:cs="Times New Roman"/>
                <w:b/>
                <w:sz w:val="20"/>
                <w:szCs w:val="20"/>
                <w:lang w:val="en-US"/>
              </w:rPr>
              <w:t>Language(s) of instruction, assignments and assessment</w:t>
            </w:r>
          </w:p>
        </w:tc>
        <w:tc>
          <w:tcPr>
            <w:tcW w:w="7364" w:type="dxa"/>
            <w:gridSpan w:val="4"/>
            <w:vAlign w:val="center"/>
          </w:tcPr>
          <w:p w14:paraId="532C2DF8" w14:textId="77777777" w:rsidR="0004734B" w:rsidRDefault="0004734B" w:rsidP="0004734B">
            <w:pPr>
              <w:jc w:val="both"/>
              <w:rPr>
                <w:rFonts w:ascii="Times New Roman" w:hAnsi="Times New Roman" w:cs="Times New Roman"/>
                <w:sz w:val="20"/>
                <w:szCs w:val="20"/>
                <w:lang w:val="uk-UA"/>
              </w:rPr>
            </w:pPr>
            <w:r>
              <w:rPr>
                <w:rFonts w:ascii="Times New Roman" w:hAnsi="Times New Roman" w:cs="Times New Roman"/>
                <w:sz w:val="20"/>
                <w:szCs w:val="20"/>
                <w:lang w:val="uk-UA"/>
              </w:rPr>
              <w:t>Угорська, українська</w:t>
            </w:r>
          </w:p>
          <w:p w14:paraId="60EC6FBD" w14:textId="77777777" w:rsidR="0004734B" w:rsidRDefault="0004734B" w:rsidP="0004734B">
            <w:pPr>
              <w:jc w:val="both"/>
              <w:rPr>
                <w:rFonts w:ascii="Times New Roman" w:hAnsi="Times New Roman" w:cs="Times New Roman"/>
                <w:sz w:val="20"/>
                <w:szCs w:val="20"/>
                <w:lang w:val="en-US"/>
              </w:rPr>
            </w:pPr>
            <w:r>
              <w:rPr>
                <w:rFonts w:ascii="Times New Roman" w:hAnsi="Times New Roman" w:cs="Times New Roman"/>
                <w:sz w:val="20"/>
                <w:szCs w:val="20"/>
                <w:lang w:val="en-US"/>
              </w:rPr>
              <w:t>Magyar, ukrán</w:t>
            </w:r>
          </w:p>
          <w:p w14:paraId="07775667" w14:textId="69878E08" w:rsidR="00F61AC1" w:rsidRPr="00F61AC1" w:rsidRDefault="0004734B" w:rsidP="0004734B">
            <w:pPr>
              <w:jc w:val="both"/>
              <w:rPr>
                <w:rFonts w:ascii="Times New Roman" w:hAnsi="Times New Roman" w:cs="Times New Roman"/>
                <w:sz w:val="20"/>
                <w:szCs w:val="20"/>
                <w:lang w:val="en-US"/>
              </w:rPr>
            </w:pPr>
            <w:r w:rsidRPr="00104279">
              <w:rPr>
                <w:rFonts w:ascii="Times New Roman" w:hAnsi="Times New Roman" w:cs="Times New Roman"/>
                <w:sz w:val="20"/>
                <w:szCs w:val="20"/>
                <w:lang w:val="en-US"/>
              </w:rPr>
              <w:t>Hungarian, Ukrainian</w:t>
            </w:r>
          </w:p>
        </w:tc>
      </w:tr>
      <w:tr w:rsidR="00197507" w:rsidRPr="0033228B" w14:paraId="24C4DA1D" w14:textId="77777777" w:rsidTr="00A15804">
        <w:trPr>
          <w:trHeight w:val="724"/>
        </w:trPr>
        <w:tc>
          <w:tcPr>
            <w:tcW w:w="2830" w:type="dxa"/>
            <w:shd w:val="clear" w:color="auto" w:fill="FFC000"/>
            <w:vAlign w:val="center"/>
          </w:tcPr>
          <w:p w14:paraId="6724C3C7" w14:textId="77777777" w:rsidR="00197507" w:rsidRDefault="00197507" w:rsidP="00E33114">
            <w:pPr>
              <w:jc w:val="center"/>
              <w:rPr>
                <w:rFonts w:ascii="Times New Roman" w:hAnsi="Times New Roman" w:cs="Times New Roman"/>
                <w:b/>
                <w:bCs/>
                <w:sz w:val="20"/>
                <w:szCs w:val="20"/>
                <w:lang w:val="uk-UA"/>
              </w:rPr>
            </w:pPr>
            <w:r w:rsidRPr="00197507">
              <w:rPr>
                <w:rFonts w:ascii="Times New Roman" w:hAnsi="Times New Roman" w:cs="Times New Roman"/>
                <w:b/>
                <w:bCs/>
                <w:sz w:val="20"/>
                <w:szCs w:val="20"/>
                <w:lang w:val="uk-UA"/>
              </w:rPr>
              <w:t>Технічне й програмне забезпечення/обладнання, наочність</w:t>
            </w:r>
          </w:p>
          <w:p w14:paraId="1D82E631" w14:textId="12ABE1A0" w:rsidR="00197507" w:rsidRDefault="00197507" w:rsidP="00E33114">
            <w:pPr>
              <w:jc w:val="center"/>
              <w:rPr>
                <w:rFonts w:ascii="Times New Roman" w:hAnsi="Times New Roman" w:cs="Times New Roman"/>
                <w:b/>
                <w:bCs/>
                <w:sz w:val="20"/>
                <w:szCs w:val="20"/>
              </w:rPr>
            </w:pPr>
            <w:r>
              <w:rPr>
                <w:rFonts w:ascii="Times New Roman" w:hAnsi="Times New Roman" w:cs="Times New Roman"/>
                <w:b/>
                <w:bCs/>
                <w:sz w:val="20"/>
                <w:szCs w:val="20"/>
              </w:rPr>
              <w:t>Technikai és informatikai háttér</w:t>
            </w:r>
          </w:p>
          <w:p w14:paraId="66FB6CB2" w14:textId="059E602F" w:rsidR="006F3C31" w:rsidRPr="00C37053" w:rsidRDefault="006F3C31" w:rsidP="00E33114">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Technical and IT</w:t>
            </w:r>
            <w:r w:rsidR="002C3ED6" w:rsidRPr="00C37053">
              <w:rPr>
                <w:rFonts w:ascii="Times New Roman" w:hAnsi="Times New Roman" w:cs="Times New Roman"/>
                <w:b/>
                <w:bCs/>
                <w:sz w:val="20"/>
                <w:szCs w:val="20"/>
                <w:lang w:val="en-US"/>
              </w:rPr>
              <w:t xml:space="preserve"> </w:t>
            </w:r>
            <w:r w:rsidRPr="00C37053">
              <w:rPr>
                <w:rFonts w:ascii="Times New Roman" w:hAnsi="Times New Roman" w:cs="Times New Roman"/>
                <w:b/>
                <w:bCs/>
                <w:sz w:val="20"/>
                <w:szCs w:val="20"/>
                <w:lang w:val="en-US"/>
              </w:rPr>
              <w:t>infrastructure</w:t>
            </w:r>
          </w:p>
          <w:p w14:paraId="0097902E" w14:textId="6D48D0E6" w:rsidR="006F3C31" w:rsidRPr="00197507" w:rsidRDefault="006F3C31" w:rsidP="00E33114">
            <w:pPr>
              <w:jc w:val="center"/>
              <w:rPr>
                <w:rFonts w:ascii="Times New Roman" w:hAnsi="Times New Roman" w:cs="Times New Roman"/>
                <w:b/>
                <w:bCs/>
                <w:sz w:val="20"/>
                <w:szCs w:val="20"/>
              </w:rPr>
            </w:pPr>
          </w:p>
        </w:tc>
        <w:tc>
          <w:tcPr>
            <w:tcW w:w="7364" w:type="dxa"/>
            <w:gridSpan w:val="4"/>
            <w:vAlign w:val="center"/>
          </w:tcPr>
          <w:p w14:paraId="580E1A7E" w14:textId="77777777" w:rsidR="0004734B" w:rsidRPr="0086450C" w:rsidRDefault="0004734B" w:rsidP="0004734B">
            <w:pPr>
              <w:jc w:val="both"/>
              <w:rPr>
                <w:rFonts w:ascii="Times New Roman" w:hAnsi="Times New Roman" w:cs="Times New Roman"/>
                <w:sz w:val="20"/>
                <w:szCs w:val="20"/>
              </w:rPr>
            </w:pPr>
            <w:r w:rsidRPr="0086450C">
              <w:rPr>
                <w:rFonts w:ascii="Times New Roman" w:hAnsi="Times New Roman" w:cs="Times New Roman"/>
                <w:sz w:val="20"/>
                <w:szCs w:val="20"/>
              </w:rPr>
              <w:t>Методична допомога доступна за посиланням:</w:t>
            </w:r>
          </w:p>
          <w:p w14:paraId="301B32DC" w14:textId="77777777" w:rsidR="0004734B" w:rsidRPr="0086450C" w:rsidRDefault="0004734B" w:rsidP="0004734B">
            <w:pPr>
              <w:jc w:val="both"/>
              <w:rPr>
                <w:rFonts w:ascii="Times New Roman" w:hAnsi="Times New Roman" w:cs="Times New Roman"/>
                <w:sz w:val="20"/>
                <w:szCs w:val="20"/>
              </w:rPr>
            </w:pPr>
            <w:r w:rsidRPr="0086450C">
              <w:rPr>
                <w:rFonts w:ascii="Times New Roman" w:hAnsi="Times New Roman" w:cs="Times New Roman"/>
                <w:sz w:val="20"/>
                <w:szCs w:val="20"/>
              </w:rPr>
              <w:t xml:space="preserve">Módszertani támogatás elérhető a linken: </w:t>
            </w:r>
          </w:p>
          <w:p w14:paraId="1E7AE8A8" w14:textId="77777777" w:rsidR="0004734B" w:rsidRPr="00FD755A" w:rsidRDefault="0004734B" w:rsidP="0004734B">
            <w:pPr>
              <w:jc w:val="both"/>
              <w:rPr>
                <w:rFonts w:ascii="Times New Roman" w:hAnsi="Times New Roman" w:cs="Times New Roman"/>
                <w:sz w:val="20"/>
                <w:szCs w:val="20"/>
              </w:rPr>
            </w:pPr>
            <w:r w:rsidRPr="00FD755A">
              <w:rPr>
                <w:rFonts w:ascii="Times New Roman" w:hAnsi="Times New Roman" w:cs="Times New Roman"/>
                <w:sz w:val="20"/>
                <w:szCs w:val="20"/>
              </w:rPr>
              <w:t>Methodological support is available at the link:</w:t>
            </w:r>
          </w:p>
          <w:p w14:paraId="6C3C3A7D" w14:textId="79D49285" w:rsidR="0004734B" w:rsidRPr="00FD755A" w:rsidRDefault="00E90639" w:rsidP="0004734B">
            <w:pPr>
              <w:jc w:val="both"/>
              <w:rPr>
                <w:rFonts w:ascii="Times New Roman" w:hAnsi="Times New Roman" w:cs="Times New Roman"/>
                <w:sz w:val="20"/>
                <w:szCs w:val="20"/>
              </w:rPr>
            </w:pPr>
            <w:hyperlink r:id="rId24" w:history="1">
              <w:r w:rsidR="00FD755A" w:rsidRPr="00FD755A">
                <w:rPr>
                  <w:rStyle w:val="Hiperhivatkozs"/>
                  <w:rFonts w:ascii="Times New Roman" w:hAnsi="Times New Roman" w:cs="Times New Roman"/>
                  <w:sz w:val="20"/>
                  <w:szCs w:val="20"/>
                </w:rPr>
                <w:t>https://okt.kmf.uz.ua/ftt/oktat-ftt/Heohrafiya_Foldrajz_BSc/OK16_Geomorfologia/</w:t>
              </w:r>
            </w:hyperlink>
            <w:r w:rsidR="00FD755A" w:rsidRPr="00FD755A">
              <w:rPr>
                <w:rFonts w:ascii="Times New Roman" w:hAnsi="Times New Roman" w:cs="Times New Roman"/>
                <w:sz w:val="20"/>
                <w:szCs w:val="20"/>
              </w:rPr>
              <w:t xml:space="preserve"> </w:t>
            </w:r>
          </w:p>
          <w:p w14:paraId="5D9CB5DC" w14:textId="77777777" w:rsidR="0004734B" w:rsidRPr="009432FA" w:rsidRDefault="0004734B" w:rsidP="0004734B">
            <w:pPr>
              <w:jc w:val="both"/>
              <w:rPr>
                <w:rFonts w:ascii="Times New Roman" w:hAnsi="Times New Roman" w:cs="Times New Roman"/>
                <w:sz w:val="20"/>
                <w:szCs w:val="20"/>
              </w:rPr>
            </w:pPr>
          </w:p>
          <w:p w14:paraId="1CFDAB77" w14:textId="05BF9D49" w:rsidR="006F3C31" w:rsidRPr="00FD755A" w:rsidRDefault="00E90639" w:rsidP="00354CF7">
            <w:pPr>
              <w:jc w:val="both"/>
              <w:rPr>
                <w:rFonts w:ascii="Times New Roman" w:hAnsi="Times New Roman" w:cs="Times New Roman"/>
                <w:sz w:val="20"/>
                <w:szCs w:val="20"/>
              </w:rPr>
            </w:pPr>
            <w:hyperlink r:id="rId25" w:history="1">
              <w:r w:rsidR="001507AE" w:rsidRPr="001507AE">
                <w:rPr>
                  <w:rStyle w:val="Hiperhivatkozs"/>
                  <w:rFonts w:ascii="Times New Roman" w:hAnsi="Times New Roman" w:cs="Times New Roman"/>
                  <w:sz w:val="20"/>
                  <w:szCs w:val="20"/>
                </w:rPr>
                <w:t>https://classroom.google.com/u/1/c/ODc2ODE0MjQxNTgx</w:t>
              </w:r>
            </w:hyperlink>
            <w:r w:rsidR="001507AE">
              <w:rPr>
                <w:rFonts w:ascii="Times New Roman" w:hAnsi="Times New Roman" w:cs="Times New Roman"/>
                <w:sz w:val="20"/>
                <w:szCs w:val="20"/>
              </w:rPr>
              <w:t xml:space="preserve"> </w:t>
            </w:r>
          </w:p>
          <w:p w14:paraId="5182DF7F" w14:textId="1660DCA7" w:rsidR="009432FA" w:rsidRPr="006F3C31" w:rsidRDefault="009432FA" w:rsidP="00354CF7">
            <w:pPr>
              <w:jc w:val="both"/>
              <w:rPr>
                <w:rFonts w:ascii="Times New Roman" w:hAnsi="Times New Roman" w:cs="Times New Roman"/>
              </w:rPr>
            </w:pPr>
          </w:p>
        </w:tc>
      </w:tr>
      <w:tr w:rsidR="005A5DC6" w:rsidRPr="0033228B" w14:paraId="0ABB1481" w14:textId="77777777" w:rsidTr="00A15804">
        <w:trPr>
          <w:trHeight w:val="724"/>
        </w:trPr>
        <w:tc>
          <w:tcPr>
            <w:tcW w:w="2830" w:type="dxa"/>
            <w:shd w:val="clear" w:color="auto" w:fill="FFC000"/>
            <w:vAlign w:val="center"/>
          </w:tcPr>
          <w:p w14:paraId="5872D1FA" w14:textId="77777777" w:rsidR="005A5DC6" w:rsidRPr="00E33114" w:rsidRDefault="005A5DC6" w:rsidP="005A5DC6">
            <w:pPr>
              <w:jc w:val="center"/>
              <w:rPr>
                <w:rFonts w:ascii="Times New Roman" w:hAnsi="Times New Roman" w:cs="Times New Roman"/>
                <w:b/>
                <w:sz w:val="20"/>
                <w:szCs w:val="20"/>
                <w:lang w:val="uk-UA"/>
              </w:rPr>
            </w:pPr>
            <w:r w:rsidRPr="00E33114">
              <w:rPr>
                <w:rFonts w:ascii="Times New Roman" w:hAnsi="Times New Roman" w:cs="Times New Roman"/>
                <w:b/>
                <w:sz w:val="20"/>
                <w:szCs w:val="20"/>
                <w:lang w:val="uk-UA"/>
              </w:rPr>
              <w:t>Інша інформація, пов'язана з ОК</w:t>
            </w:r>
          </w:p>
          <w:p w14:paraId="2D456FCA" w14:textId="77777777" w:rsidR="005A5DC6" w:rsidRDefault="005A5DC6" w:rsidP="005A5DC6">
            <w:pPr>
              <w:jc w:val="center"/>
              <w:rPr>
                <w:rFonts w:ascii="Times New Roman" w:hAnsi="Times New Roman" w:cs="Times New Roman"/>
                <w:b/>
                <w:sz w:val="20"/>
                <w:szCs w:val="20"/>
              </w:rPr>
            </w:pPr>
            <w:r w:rsidRPr="00E33114">
              <w:rPr>
                <w:rFonts w:ascii="Times New Roman" w:hAnsi="Times New Roman" w:cs="Times New Roman"/>
                <w:b/>
                <w:sz w:val="20"/>
                <w:szCs w:val="20"/>
              </w:rPr>
              <w:t>A tantárggyal kapcsolatos egyéb információ</w:t>
            </w:r>
          </w:p>
          <w:p w14:paraId="7FF610E4" w14:textId="73A09DA5" w:rsidR="006F3C31" w:rsidRPr="00C37053" w:rsidRDefault="006F3C31" w:rsidP="005A5DC6">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Additional information related to the course</w:t>
            </w:r>
          </w:p>
        </w:tc>
        <w:tc>
          <w:tcPr>
            <w:tcW w:w="7364" w:type="dxa"/>
            <w:gridSpan w:val="4"/>
            <w:vAlign w:val="center"/>
          </w:tcPr>
          <w:p w14:paraId="1E643CB6" w14:textId="77777777" w:rsidR="007B1D50" w:rsidRDefault="007B1D50" w:rsidP="007B1D50">
            <w:pPr>
              <w:jc w:val="both"/>
              <w:rPr>
                <w:rFonts w:ascii="Times New Roman" w:hAnsi="Times New Roman" w:cs="Times New Roman"/>
                <w:sz w:val="20"/>
                <w:szCs w:val="20"/>
                <w:lang w:val="uk-UA"/>
              </w:rPr>
            </w:pPr>
            <w:r w:rsidRPr="006F3C31">
              <w:rPr>
                <w:rFonts w:ascii="Times New Roman" w:hAnsi="Times New Roman" w:cs="Times New Roman"/>
                <w:b/>
                <w:bCs/>
                <w:sz w:val="20"/>
                <w:szCs w:val="20"/>
                <w:lang w:val="uk-UA"/>
              </w:rPr>
              <w:t>Політика щодо відвідування</w:t>
            </w:r>
            <w:r w:rsidRPr="004A6B31">
              <w:rPr>
                <w:rFonts w:ascii="Times New Roman" w:hAnsi="Times New Roman" w:cs="Times New Roman"/>
                <w:sz w:val="20"/>
                <w:szCs w:val="20"/>
                <w:lang w:val="uk-UA"/>
              </w:rPr>
              <w:t xml:space="preserve">: </w:t>
            </w:r>
          </w:p>
          <w:p w14:paraId="0679D88E" w14:textId="77777777" w:rsidR="007B1D50" w:rsidRPr="005F2E7A" w:rsidRDefault="007B1D50" w:rsidP="007B1D50">
            <w:pPr>
              <w:jc w:val="both"/>
              <w:rPr>
                <w:rFonts w:ascii="Times New Roman" w:hAnsi="Times New Roman" w:cs="Times New Roman"/>
                <w:sz w:val="20"/>
                <w:szCs w:val="20"/>
                <w:lang w:val="uk-UA"/>
              </w:rPr>
            </w:pPr>
            <w:r w:rsidRPr="005F2E7A">
              <w:rPr>
                <w:rFonts w:ascii="Times New Roman" w:hAnsi="Times New Roman" w:cs="Times New Roman"/>
                <w:sz w:val="20"/>
                <w:szCs w:val="20"/>
                <w:lang w:val="uk-UA"/>
              </w:rPr>
              <w:t>Вимоги до предмета передбачають дотримання академічної етики, а саме:</w:t>
            </w:r>
          </w:p>
          <w:p w14:paraId="0B75692D" w14:textId="77777777" w:rsidR="007B1D50" w:rsidRPr="005F2E7A" w:rsidRDefault="007B1D50" w:rsidP="007B1D50">
            <w:pPr>
              <w:jc w:val="both"/>
              <w:rPr>
                <w:rFonts w:ascii="Times New Roman" w:hAnsi="Times New Roman" w:cs="Times New Roman"/>
                <w:sz w:val="20"/>
                <w:szCs w:val="20"/>
                <w:lang w:val="uk-UA"/>
              </w:rPr>
            </w:pPr>
            <w:r w:rsidRPr="005F2E7A">
              <w:rPr>
                <w:rFonts w:ascii="Times New Roman" w:hAnsi="Times New Roman" w:cs="Times New Roman"/>
                <w:sz w:val="20"/>
                <w:szCs w:val="20"/>
                <w:lang w:val="uk-UA"/>
              </w:rPr>
              <w:t>• Самостійне виконання академічних завдань, завдань для поточної та підсумкової перевірки академічних результатів.</w:t>
            </w:r>
          </w:p>
          <w:p w14:paraId="32508F8E" w14:textId="77777777" w:rsidR="007B1D50" w:rsidRPr="005F2E7A" w:rsidRDefault="007B1D50" w:rsidP="007B1D50">
            <w:pPr>
              <w:jc w:val="both"/>
              <w:rPr>
                <w:rFonts w:ascii="Times New Roman" w:hAnsi="Times New Roman" w:cs="Times New Roman"/>
                <w:sz w:val="20"/>
                <w:szCs w:val="20"/>
                <w:lang w:val="uk-UA"/>
              </w:rPr>
            </w:pPr>
            <w:r w:rsidRPr="005F2E7A">
              <w:rPr>
                <w:rFonts w:ascii="Times New Roman" w:hAnsi="Times New Roman" w:cs="Times New Roman"/>
                <w:sz w:val="20"/>
                <w:szCs w:val="20"/>
                <w:lang w:val="uk-UA"/>
              </w:rPr>
              <w:t>• Посилання на джерела інформації під час використання ідей, тверджень чи інформації.</w:t>
            </w:r>
          </w:p>
          <w:p w14:paraId="57A01ADE" w14:textId="77777777" w:rsidR="007B1D50" w:rsidRPr="005F2E7A" w:rsidRDefault="007B1D50" w:rsidP="007B1D50">
            <w:pPr>
              <w:jc w:val="both"/>
              <w:rPr>
                <w:rFonts w:ascii="Times New Roman" w:hAnsi="Times New Roman" w:cs="Times New Roman"/>
                <w:sz w:val="20"/>
                <w:szCs w:val="20"/>
                <w:lang w:val="uk-UA"/>
              </w:rPr>
            </w:pPr>
            <w:r w:rsidRPr="005F2E7A">
              <w:rPr>
                <w:rFonts w:ascii="Times New Roman" w:hAnsi="Times New Roman" w:cs="Times New Roman"/>
                <w:sz w:val="20"/>
                <w:szCs w:val="20"/>
                <w:lang w:val="uk-UA"/>
              </w:rPr>
              <w:t>• Дотримання норм законодавства про авторське право та суміжні права.</w:t>
            </w:r>
          </w:p>
          <w:p w14:paraId="3433A026" w14:textId="77777777" w:rsidR="007B1D50" w:rsidRPr="005F2E7A" w:rsidRDefault="007B1D50" w:rsidP="007B1D50">
            <w:pPr>
              <w:jc w:val="both"/>
              <w:rPr>
                <w:rFonts w:ascii="Times New Roman" w:hAnsi="Times New Roman" w:cs="Times New Roman"/>
                <w:sz w:val="20"/>
                <w:szCs w:val="20"/>
                <w:lang w:val="uk-UA"/>
              </w:rPr>
            </w:pPr>
            <w:r w:rsidRPr="005F2E7A">
              <w:rPr>
                <w:rFonts w:ascii="Times New Roman" w:hAnsi="Times New Roman" w:cs="Times New Roman"/>
                <w:sz w:val="20"/>
                <w:szCs w:val="20"/>
                <w:lang w:val="uk-UA"/>
              </w:rPr>
              <w:t>• Надання достовірної інформації про результати власної (наукової, творчої) діяльності, застосовані методи дослідження та джерела інформації.</w:t>
            </w:r>
          </w:p>
          <w:p w14:paraId="3B93A20E" w14:textId="77777777" w:rsidR="007B1D50" w:rsidRDefault="007B1D50" w:rsidP="007B1D50">
            <w:pPr>
              <w:jc w:val="both"/>
              <w:rPr>
                <w:rFonts w:ascii="Times New Roman" w:hAnsi="Times New Roman" w:cs="Times New Roman"/>
                <w:sz w:val="20"/>
                <w:szCs w:val="20"/>
                <w:lang w:val="uk-UA"/>
              </w:rPr>
            </w:pPr>
            <w:r w:rsidRPr="005F2E7A">
              <w:rPr>
                <w:rFonts w:ascii="Times New Roman" w:hAnsi="Times New Roman" w:cs="Times New Roman"/>
                <w:sz w:val="20"/>
                <w:szCs w:val="20"/>
                <w:lang w:val="uk-UA"/>
              </w:rPr>
              <w:t>• Надання достовірної інформації про використання штучного інтелекту під час виконання завдань. Студент повинен письмово звітувати про використання штучного інтелекту, якщо таке було, та описувати, як він його застосував; мають бути надані посилання на зв'язки з чат-ботами.</w:t>
            </w:r>
          </w:p>
          <w:p w14:paraId="29BCBB2B" w14:textId="77777777" w:rsidR="007B1D50" w:rsidRPr="00FA50B4" w:rsidRDefault="007B1D50" w:rsidP="007B1D50">
            <w:pPr>
              <w:jc w:val="both"/>
              <w:rPr>
                <w:rFonts w:ascii="Times New Roman" w:hAnsi="Times New Roman" w:cs="Times New Roman"/>
                <w:sz w:val="20"/>
                <w:szCs w:val="20"/>
              </w:rPr>
            </w:pPr>
          </w:p>
          <w:p w14:paraId="4865306B" w14:textId="1BBFE794" w:rsidR="007B1D50" w:rsidRDefault="007B1D50" w:rsidP="007B1D50">
            <w:pPr>
              <w:jc w:val="both"/>
              <w:rPr>
                <w:rFonts w:ascii="Times New Roman" w:hAnsi="Times New Roman" w:cs="Times New Roman"/>
                <w:sz w:val="20"/>
                <w:szCs w:val="20"/>
              </w:rPr>
            </w:pPr>
            <w:r w:rsidRPr="006F3C31">
              <w:rPr>
                <w:rFonts w:ascii="Times New Roman" w:hAnsi="Times New Roman" w:cs="Times New Roman"/>
                <w:b/>
                <w:bCs/>
                <w:sz w:val="20"/>
                <w:szCs w:val="20"/>
              </w:rPr>
              <w:t xml:space="preserve">Az óralátogatással kapcsolatos </w:t>
            </w:r>
            <w:r w:rsidR="0086450C">
              <w:rPr>
                <w:rFonts w:ascii="Times New Roman" w:hAnsi="Times New Roman" w:cs="Times New Roman"/>
                <w:b/>
                <w:bCs/>
                <w:sz w:val="20"/>
                <w:szCs w:val="20"/>
              </w:rPr>
              <w:t>elvárások</w:t>
            </w:r>
            <w:r w:rsidRPr="006F3C31">
              <w:rPr>
                <w:rFonts w:ascii="Times New Roman" w:hAnsi="Times New Roman" w:cs="Times New Roman"/>
                <w:sz w:val="20"/>
                <w:szCs w:val="20"/>
              </w:rPr>
              <w:t xml:space="preserve">: </w:t>
            </w:r>
          </w:p>
          <w:p w14:paraId="6CFF63DE" w14:textId="77777777" w:rsidR="007B1D50" w:rsidRPr="005F2E7A" w:rsidRDefault="007B1D50" w:rsidP="007B1D50">
            <w:pPr>
              <w:jc w:val="both"/>
              <w:rPr>
                <w:rFonts w:ascii="Times New Roman" w:hAnsi="Times New Roman" w:cs="Times New Roman"/>
                <w:sz w:val="20"/>
                <w:szCs w:val="20"/>
              </w:rPr>
            </w:pPr>
            <w:r w:rsidRPr="005F2E7A">
              <w:rPr>
                <w:rFonts w:ascii="Times New Roman" w:hAnsi="Times New Roman" w:cs="Times New Roman"/>
                <w:sz w:val="20"/>
                <w:szCs w:val="20"/>
              </w:rPr>
              <w:t>A tantárgyi követelmények előírják a tanulmányi etika betartását, azaz:</w:t>
            </w:r>
          </w:p>
          <w:p w14:paraId="1CA7242D" w14:textId="77777777" w:rsidR="007B1D50" w:rsidRPr="005F2E7A" w:rsidRDefault="007B1D50" w:rsidP="007B1D50">
            <w:pPr>
              <w:ind w:left="179" w:hanging="179"/>
              <w:jc w:val="both"/>
              <w:rPr>
                <w:rFonts w:ascii="Times New Roman" w:hAnsi="Times New Roman" w:cs="Times New Roman"/>
                <w:sz w:val="20"/>
                <w:szCs w:val="20"/>
              </w:rPr>
            </w:pPr>
            <w:r w:rsidRPr="005F2E7A">
              <w:rPr>
                <w:rFonts w:ascii="Times New Roman" w:hAnsi="Times New Roman" w:cs="Times New Roman"/>
                <w:sz w:val="20"/>
                <w:szCs w:val="20"/>
              </w:rPr>
              <w:t>•</w:t>
            </w:r>
            <w:r w:rsidRPr="005F2E7A">
              <w:rPr>
                <w:rFonts w:ascii="Times New Roman" w:hAnsi="Times New Roman" w:cs="Times New Roman"/>
                <w:sz w:val="20"/>
                <w:szCs w:val="20"/>
              </w:rPr>
              <w:tab/>
              <w:t>A tanulmányi feladatok önálló elvégzése, a tanulmányi eredmények aktuális és végső ellenőrzésére szolgáló feladatok.</w:t>
            </w:r>
          </w:p>
          <w:p w14:paraId="532394CF" w14:textId="77777777" w:rsidR="007B1D50" w:rsidRPr="005F2E7A" w:rsidRDefault="007B1D50" w:rsidP="007B1D50">
            <w:pPr>
              <w:ind w:left="179" w:hanging="179"/>
              <w:jc w:val="both"/>
              <w:rPr>
                <w:rFonts w:ascii="Times New Roman" w:hAnsi="Times New Roman" w:cs="Times New Roman"/>
                <w:sz w:val="20"/>
                <w:szCs w:val="20"/>
              </w:rPr>
            </w:pPr>
            <w:r w:rsidRPr="005F2E7A">
              <w:rPr>
                <w:rFonts w:ascii="Times New Roman" w:hAnsi="Times New Roman" w:cs="Times New Roman"/>
                <w:sz w:val="20"/>
                <w:szCs w:val="20"/>
              </w:rPr>
              <w:t>•</w:t>
            </w:r>
            <w:r w:rsidRPr="005F2E7A">
              <w:rPr>
                <w:rFonts w:ascii="Times New Roman" w:hAnsi="Times New Roman" w:cs="Times New Roman"/>
                <w:sz w:val="20"/>
                <w:szCs w:val="20"/>
              </w:rPr>
              <w:tab/>
              <w:t>Információforrásokra való hivatkozások ötletek, állítások vagy információk használatakor.</w:t>
            </w:r>
          </w:p>
          <w:p w14:paraId="1710A776" w14:textId="77777777" w:rsidR="007B1D50" w:rsidRPr="005F2E7A" w:rsidRDefault="007B1D50" w:rsidP="007B1D50">
            <w:pPr>
              <w:ind w:left="179" w:hanging="179"/>
              <w:jc w:val="both"/>
              <w:rPr>
                <w:rFonts w:ascii="Times New Roman" w:hAnsi="Times New Roman" w:cs="Times New Roman"/>
                <w:sz w:val="20"/>
                <w:szCs w:val="20"/>
              </w:rPr>
            </w:pPr>
            <w:r w:rsidRPr="005F2E7A">
              <w:rPr>
                <w:rFonts w:ascii="Times New Roman" w:hAnsi="Times New Roman" w:cs="Times New Roman"/>
                <w:sz w:val="20"/>
                <w:szCs w:val="20"/>
              </w:rPr>
              <w:t>•</w:t>
            </w:r>
            <w:r w:rsidRPr="005F2E7A">
              <w:rPr>
                <w:rFonts w:ascii="Times New Roman" w:hAnsi="Times New Roman" w:cs="Times New Roman"/>
                <w:sz w:val="20"/>
                <w:szCs w:val="20"/>
              </w:rPr>
              <w:tab/>
              <w:t>A szerzői jogra és és a vele kapcsolatos jogokra vonatkozó jogszabályok normáinak betartása.</w:t>
            </w:r>
          </w:p>
          <w:p w14:paraId="74F520AC" w14:textId="77777777" w:rsidR="007B1D50" w:rsidRPr="005F2E7A" w:rsidRDefault="007B1D50" w:rsidP="007B1D50">
            <w:pPr>
              <w:ind w:left="179" w:hanging="179"/>
              <w:jc w:val="both"/>
              <w:rPr>
                <w:rFonts w:ascii="Times New Roman" w:hAnsi="Times New Roman" w:cs="Times New Roman"/>
                <w:sz w:val="20"/>
                <w:szCs w:val="20"/>
              </w:rPr>
            </w:pPr>
            <w:r w:rsidRPr="005F2E7A">
              <w:rPr>
                <w:rFonts w:ascii="Times New Roman" w:hAnsi="Times New Roman" w:cs="Times New Roman"/>
                <w:sz w:val="20"/>
                <w:szCs w:val="20"/>
              </w:rPr>
              <w:t>•</w:t>
            </w:r>
            <w:r w:rsidRPr="005F2E7A">
              <w:rPr>
                <w:rFonts w:ascii="Times New Roman" w:hAnsi="Times New Roman" w:cs="Times New Roman"/>
                <w:sz w:val="20"/>
                <w:szCs w:val="20"/>
              </w:rPr>
              <w:tab/>
              <w:t>Megbízható tájékoztatás nyújtása a saját (tudományos, kreatív) tevékenység eredményeiről, az alkalmazott kutatási módszerekről és az információforrásokról.</w:t>
            </w:r>
          </w:p>
          <w:p w14:paraId="7AF35945" w14:textId="77777777" w:rsidR="007B1D50" w:rsidRDefault="007B1D50" w:rsidP="007B1D50">
            <w:pPr>
              <w:ind w:left="179" w:hanging="179"/>
              <w:jc w:val="both"/>
              <w:rPr>
                <w:rFonts w:ascii="Times New Roman" w:hAnsi="Times New Roman" w:cs="Times New Roman"/>
                <w:sz w:val="20"/>
                <w:szCs w:val="20"/>
              </w:rPr>
            </w:pPr>
            <w:r w:rsidRPr="005F2E7A">
              <w:rPr>
                <w:rFonts w:ascii="Times New Roman" w:hAnsi="Times New Roman" w:cs="Times New Roman"/>
                <w:sz w:val="20"/>
                <w:szCs w:val="20"/>
              </w:rPr>
              <w:t>•</w:t>
            </w:r>
            <w:r w:rsidRPr="005F2E7A">
              <w:rPr>
                <w:rFonts w:ascii="Times New Roman" w:hAnsi="Times New Roman" w:cs="Times New Roman"/>
                <w:sz w:val="20"/>
                <w:szCs w:val="20"/>
              </w:rPr>
              <w:tab/>
              <w:t>Megbízható információk nyújtása a mesterséges intelligencia feladatok elvégzésében való alkalmazásáról. A hallgatónak írásban kell beszámolnia a mesterséges intelligencia használatáról, ha volt ilyen, és le kell írnia, hogyan alkalmazta azt; linkeket kell megadni a chatbotokkal való kapcsolatokhoz.</w:t>
            </w:r>
          </w:p>
          <w:p w14:paraId="64B4B6C2" w14:textId="77777777" w:rsidR="007B1D50" w:rsidRPr="006F3C31" w:rsidRDefault="007B1D50" w:rsidP="007B1D50">
            <w:pPr>
              <w:jc w:val="both"/>
              <w:rPr>
                <w:rFonts w:ascii="Times New Roman" w:hAnsi="Times New Roman" w:cs="Times New Roman"/>
                <w:sz w:val="20"/>
                <w:szCs w:val="20"/>
              </w:rPr>
            </w:pPr>
          </w:p>
          <w:p w14:paraId="03D412B6" w14:textId="77777777" w:rsidR="007B1D50" w:rsidRPr="005F2E7A" w:rsidRDefault="007B1D50" w:rsidP="007B1D50">
            <w:pPr>
              <w:jc w:val="both"/>
              <w:rPr>
                <w:rFonts w:ascii="Times New Roman" w:hAnsi="Times New Roman" w:cs="Times New Roman"/>
                <w:sz w:val="20"/>
                <w:szCs w:val="20"/>
                <w:lang w:val="en-GB"/>
              </w:rPr>
            </w:pPr>
            <w:r w:rsidRPr="005F2E7A">
              <w:rPr>
                <w:rFonts w:ascii="Times New Roman" w:hAnsi="Times New Roman" w:cs="Times New Roman"/>
                <w:b/>
                <w:bCs/>
                <w:sz w:val="20"/>
                <w:szCs w:val="20"/>
                <w:lang w:val="en-GB"/>
              </w:rPr>
              <w:t>Attendance policy</w:t>
            </w:r>
            <w:r w:rsidRPr="005F2E7A">
              <w:rPr>
                <w:rFonts w:ascii="Times New Roman" w:hAnsi="Times New Roman" w:cs="Times New Roman"/>
                <w:sz w:val="20"/>
                <w:szCs w:val="20"/>
                <w:lang w:val="en-GB"/>
              </w:rPr>
              <w:t xml:space="preserve">: </w:t>
            </w:r>
          </w:p>
          <w:p w14:paraId="79DE889C" w14:textId="77777777" w:rsidR="007B1D50" w:rsidRPr="005F2E7A" w:rsidRDefault="007B1D50" w:rsidP="007B1D50">
            <w:pPr>
              <w:jc w:val="both"/>
              <w:rPr>
                <w:rFonts w:ascii="Times New Roman" w:hAnsi="Times New Roman" w:cs="Times New Roman"/>
                <w:sz w:val="20"/>
                <w:szCs w:val="20"/>
                <w:lang w:val="en-GB"/>
              </w:rPr>
            </w:pPr>
            <w:r w:rsidRPr="005F2E7A">
              <w:rPr>
                <w:rFonts w:ascii="Times New Roman" w:hAnsi="Times New Roman" w:cs="Times New Roman"/>
                <w:sz w:val="20"/>
                <w:szCs w:val="20"/>
                <w:lang w:val="en-GB"/>
              </w:rPr>
              <w:t>The subject requirements require compliance with academic ethics, namely:</w:t>
            </w:r>
          </w:p>
          <w:p w14:paraId="692BC739" w14:textId="77777777" w:rsidR="007B1D50" w:rsidRPr="005F2E7A" w:rsidRDefault="007B1D50" w:rsidP="007B1D50">
            <w:pPr>
              <w:jc w:val="both"/>
              <w:rPr>
                <w:rFonts w:ascii="Times New Roman" w:hAnsi="Times New Roman" w:cs="Times New Roman"/>
                <w:sz w:val="20"/>
                <w:szCs w:val="20"/>
                <w:lang w:val="en-GB"/>
              </w:rPr>
            </w:pPr>
            <w:r w:rsidRPr="005F2E7A">
              <w:rPr>
                <w:rFonts w:ascii="Times New Roman" w:hAnsi="Times New Roman" w:cs="Times New Roman"/>
                <w:sz w:val="20"/>
                <w:szCs w:val="20"/>
                <w:lang w:val="en-GB"/>
              </w:rPr>
              <w:t>• Independent completion of academic tasks, tasks for the current and final verification of academic results.</w:t>
            </w:r>
          </w:p>
          <w:p w14:paraId="4F86CDF7" w14:textId="77777777" w:rsidR="007B1D50" w:rsidRPr="005F2E7A" w:rsidRDefault="007B1D50" w:rsidP="007B1D50">
            <w:pPr>
              <w:jc w:val="both"/>
              <w:rPr>
                <w:rFonts w:ascii="Times New Roman" w:hAnsi="Times New Roman" w:cs="Times New Roman"/>
                <w:sz w:val="20"/>
                <w:szCs w:val="20"/>
                <w:lang w:val="en-GB"/>
              </w:rPr>
            </w:pPr>
            <w:r w:rsidRPr="005F2E7A">
              <w:rPr>
                <w:rFonts w:ascii="Times New Roman" w:hAnsi="Times New Roman" w:cs="Times New Roman"/>
                <w:sz w:val="20"/>
                <w:szCs w:val="20"/>
                <w:lang w:val="en-GB"/>
              </w:rPr>
              <w:t>• References to information sources when using ideas, statements or information.</w:t>
            </w:r>
          </w:p>
          <w:p w14:paraId="01986B07" w14:textId="77777777" w:rsidR="007B1D50" w:rsidRPr="005F2E7A" w:rsidRDefault="007B1D50" w:rsidP="007B1D50">
            <w:pPr>
              <w:jc w:val="both"/>
              <w:rPr>
                <w:rFonts w:ascii="Times New Roman" w:hAnsi="Times New Roman" w:cs="Times New Roman"/>
                <w:sz w:val="20"/>
                <w:szCs w:val="20"/>
                <w:lang w:val="en-GB"/>
              </w:rPr>
            </w:pPr>
            <w:r w:rsidRPr="005F2E7A">
              <w:rPr>
                <w:rFonts w:ascii="Times New Roman" w:hAnsi="Times New Roman" w:cs="Times New Roman"/>
                <w:sz w:val="20"/>
                <w:szCs w:val="20"/>
                <w:lang w:val="en-GB"/>
              </w:rPr>
              <w:t>• Compliance with the norms of the legislation on copyright and related rights.</w:t>
            </w:r>
          </w:p>
          <w:p w14:paraId="4F4EAD68" w14:textId="77777777" w:rsidR="007B1D50" w:rsidRPr="005F2E7A" w:rsidRDefault="007B1D50" w:rsidP="007B1D50">
            <w:pPr>
              <w:jc w:val="both"/>
              <w:rPr>
                <w:rFonts w:ascii="Times New Roman" w:hAnsi="Times New Roman" w:cs="Times New Roman"/>
                <w:sz w:val="20"/>
                <w:szCs w:val="20"/>
                <w:lang w:val="en-GB"/>
              </w:rPr>
            </w:pPr>
            <w:r w:rsidRPr="005F2E7A">
              <w:rPr>
                <w:rFonts w:ascii="Times New Roman" w:hAnsi="Times New Roman" w:cs="Times New Roman"/>
                <w:sz w:val="20"/>
                <w:szCs w:val="20"/>
                <w:lang w:val="en-GB"/>
              </w:rPr>
              <w:t>• Providing reliable information about the results of one's own (scientific, creative) activities, applied research methods and information sources.</w:t>
            </w:r>
          </w:p>
          <w:p w14:paraId="1DF2E800" w14:textId="185F3BA9" w:rsidR="006F3C31" w:rsidRPr="004A6B31" w:rsidRDefault="007B1D50" w:rsidP="007B1D50">
            <w:pPr>
              <w:jc w:val="both"/>
              <w:rPr>
                <w:rFonts w:ascii="Times New Roman" w:hAnsi="Times New Roman" w:cs="Times New Roman"/>
                <w:sz w:val="20"/>
                <w:szCs w:val="20"/>
              </w:rPr>
            </w:pPr>
            <w:r w:rsidRPr="005F2E7A">
              <w:rPr>
                <w:rFonts w:ascii="Times New Roman" w:hAnsi="Times New Roman" w:cs="Times New Roman"/>
                <w:sz w:val="20"/>
                <w:szCs w:val="20"/>
                <w:lang w:val="en-GB"/>
              </w:rPr>
              <w:lastRenderedPageBreak/>
              <w:t>• Providing reliable information about the use of artificial intelligence in completing assignments. The student must report in writing on the use of artificial intelligence, if any, and describe how he or she applied it; links to connections with chatbots must be provided</w:t>
            </w:r>
            <w:r w:rsidRPr="005F2E7A">
              <w:rPr>
                <w:rFonts w:ascii="Times New Roman" w:hAnsi="Times New Roman" w:cs="Times New Roman"/>
                <w:sz w:val="20"/>
                <w:szCs w:val="20"/>
              </w:rPr>
              <w:t>.</w:t>
            </w:r>
            <w:r w:rsidR="006F3C31" w:rsidRPr="006F3C31">
              <w:rPr>
                <w:rFonts w:ascii="Times New Roman" w:hAnsi="Times New Roman" w:cs="Times New Roman"/>
                <w:sz w:val="20"/>
                <w:szCs w:val="20"/>
              </w:rPr>
              <w:t xml:space="preserve"> </w:t>
            </w:r>
          </w:p>
        </w:tc>
      </w:tr>
      <w:tr w:rsidR="00F04BD5" w:rsidRPr="0033228B" w14:paraId="515CAB07" w14:textId="77777777" w:rsidTr="00A15804">
        <w:trPr>
          <w:trHeight w:val="724"/>
        </w:trPr>
        <w:tc>
          <w:tcPr>
            <w:tcW w:w="2830" w:type="dxa"/>
            <w:shd w:val="clear" w:color="auto" w:fill="FFC000"/>
            <w:vAlign w:val="center"/>
          </w:tcPr>
          <w:p w14:paraId="11A58F4D" w14:textId="0E62DB59" w:rsidR="00F04BD5" w:rsidRPr="00023622" w:rsidRDefault="00F04BD5" w:rsidP="005A5DC6">
            <w:pPr>
              <w:jc w:val="center"/>
              <w:rPr>
                <w:rFonts w:ascii="Times New Roman" w:hAnsi="Times New Roman" w:cs="Times New Roman"/>
                <w:b/>
                <w:sz w:val="20"/>
                <w:szCs w:val="20"/>
                <w:lang w:val="uk-UA"/>
              </w:rPr>
            </w:pPr>
            <w:r w:rsidRPr="00023622">
              <w:rPr>
                <w:rFonts w:ascii="Times New Roman" w:hAnsi="Times New Roman" w:cs="Times New Roman"/>
                <w:b/>
                <w:sz w:val="20"/>
                <w:szCs w:val="20"/>
              </w:rPr>
              <w:lastRenderedPageBreak/>
              <w:t>Важливі правила та права здобувачів освіти / Fontos intézményi szabályok és hallgatói jogok / Key institutional rules and student rights</w:t>
            </w:r>
          </w:p>
        </w:tc>
        <w:tc>
          <w:tcPr>
            <w:tcW w:w="7364" w:type="dxa"/>
            <w:gridSpan w:val="4"/>
            <w:vAlign w:val="center"/>
          </w:tcPr>
          <w:p w14:paraId="10C2D547" w14:textId="6B2A6B42" w:rsidR="005C0D0B" w:rsidRPr="005C0D0B" w:rsidRDefault="005C0D0B" w:rsidP="005A5DC6">
            <w:pPr>
              <w:jc w:val="both"/>
              <w:rPr>
                <w:rFonts w:ascii="Times New Roman" w:hAnsi="Times New Roman" w:cs="Times New Roman"/>
                <w:sz w:val="20"/>
                <w:szCs w:val="20"/>
                <w:shd w:val="clear" w:color="auto" w:fill="FFFFFF"/>
              </w:rPr>
            </w:pPr>
            <w:r w:rsidRPr="005C0D0B">
              <w:rPr>
                <w:rFonts w:ascii="Times New Roman" w:hAnsi="Times New Roman" w:cs="Times New Roman"/>
                <w:sz w:val="20"/>
                <w:szCs w:val="20"/>
                <w:shd w:val="clear" w:color="auto" w:fill="FFFFFF"/>
              </w:rPr>
              <w:t>Положення про оскарження оцінювання процедури та результатів оцінювання</w:t>
            </w:r>
            <w:r w:rsidRPr="005C0D0B">
              <w:rPr>
                <w:rFonts w:ascii="Times New Roman" w:hAnsi="Times New Roman" w:cs="Times New Roman"/>
                <w:sz w:val="20"/>
                <w:szCs w:val="20"/>
                <w:shd w:val="clear" w:color="auto" w:fill="FFFFFF"/>
                <w:lang w:val="uk-UA"/>
              </w:rPr>
              <w:t xml:space="preserve"> / </w:t>
            </w:r>
            <w:r w:rsidRPr="005C0D0B">
              <w:rPr>
                <w:rFonts w:ascii="Times New Roman" w:hAnsi="Times New Roman" w:cs="Times New Roman"/>
                <w:sz w:val="20"/>
                <w:szCs w:val="20"/>
                <w:shd w:val="clear" w:color="auto" w:fill="FFFFFF"/>
              </w:rPr>
              <w:t>Az értékelési eljárások és ellenőrző intézk</w:t>
            </w:r>
            <w:r>
              <w:rPr>
                <w:rFonts w:ascii="Times New Roman" w:hAnsi="Times New Roman" w:cs="Times New Roman"/>
                <w:sz w:val="20"/>
                <w:szCs w:val="20"/>
                <w:shd w:val="clear" w:color="auto" w:fill="FFFFFF"/>
              </w:rPr>
              <w:t>edések fellebbezési szabályzata</w:t>
            </w:r>
            <w:r w:rsidRPr="005C0D0B">
              <w:rPr>
                <w:rFonts w:ascii="Times New Roman" w:hAnsi="Times New Roman" w:cs="Times New Roman"/>
                <w:sz w:val="20"/>
                <w:szCs w:val="20"/>
                <w:shd w:val="clear" w:color="auto" w:fill="FFFFFF"/>
              </w:rPr>
              <w:t xml:space="preserve"> / </w:t>
            </w:r>
            <w:r w:rsidRPr="005C0D0B">
              <w:rPr>
                <w:rFonts w:ascii="Times New Roman" w:hAnsi="Times New Roman" w:cs="Times New Roman"/>
                <w:sz w:val="20"/>
                <w:szCs w:val="20"/>
              </w:rPr>
              <w:t>Regulations on Appeals against Assessment Procedures and Results</w:t>
            </w:r>
            <w:r>
              <w:rPr>
                <w:rFonts w:ascii="Times New Roman" w:hAnsi="Times New Roman" w:cs="Times New Roman"/>
                <w:sz w:val="20"/>
                <w:szCs w:val="20"/>
              </w:rPr>
              <w:t>:</w:t>
            </w:r>
          </w:p>
          <w:p w14:paraId="17772895" w14:textId="0DDCEAD3" w:rsidR="00023622" w:rsidRPr="005C0D0B" w:rsidRDefault="00E90639" w:rsidP="005C0D0B">
            <w:pPr>
              <w:jc w:val="both"/>
              <w:rPr>
                <w:rFonts w:ascii="Times New Roman" w:hAnsi="Times New Roman" w:cs="Times New Roman"/>
                <w:b/>
                <w:bCs/>
                <w:sz w:val="20"/>
                <w:szCs w:val="20"/>
              </w:rPr>
            </w:pPr>
            <w:hyperlink r:id="rId26" w:anchor="dod-2-i-9-pol-rezult-ocin-znany" w:history="1">
              <w:r w:rsidR="005C0D0B" w:rsidRPr="00164281">
                <w:rPr>
                  <w:rStyle w:val="Hiperhivatkozs"/>
                  <w:rFonts w:ascii="Times New Roman" w:hAnsi="Times New Roman" w:cs="Times New Roman"/>
                  <w:b/>
                  <w:bCs/>
                  <w:sz w:val="20"/>
                  <w:szCs w:val="20"/>
                  <w:lang w:val="uk-UA"/>
                </w:rPr>
                <w:t>https://kme.org.ua/uk/mik/#dod-2-i-9-pol-rezult-ocin-znany</w:t>
              </w:r>
            </w:hyperlink>
          </w:p>
        </w:tc>
      </w:tr>
    </w:tbl>
    <w:p w14:paraId="1601FDC1" w14:textId="31AA00AC" w:rsidR="00392D23" w:rsidRDefault="00392D23" w:rsidP="00F979FD">
      <w:pPr>
        <w:spacing w:line="240" w:lineRule="auto"/>
        <w:rPr>
          <w:rFonts w:ascii="Times New Roman" w:hAnsi="Times New Roman" w:cs="Times New Roman"/>
          <w:sz w:val="20"/>
          <w:szCs w:val="20"/>
        </w:rPr>
      </w:pPr>
    </w:p>
    <w:p w14:paraId="6DEA3BD2" w14:textId="3CB5C44E" w:rsidR="003516C4" w:rsidRDefault="003516C4" w:rsidP="00F979FD">
      <w:pPr>
        <w:spacing w:line="240" w:lineRule="auto"/>
        <w:rPr>
          <w:rFonts w:ascii="Times New Roman" w:hAnsi="Times New Roman" w:cs="Times New Roman"/>
          <w:b/>
          <w:bCs/>
          <w:sz w:val="20"/>
          <w:szCs w:val="20"/>
        </w:rPr>
      </w:pPr>
      <w:r w:rsidRPr="003516C4">
        <w:rPr>
          <w:rFonts w:ascii="Times New Roman" w:hAnsi="Times New Roman" w:cs="Times New Roman"/>
          <w:b/>
          <w:bCs/>
          <w:sz w:val="20"/>
          <w:szCs w:val="20"/>
          <w:lang w:val="uk-UA"/>
        </w:rPr>
        <w:t xml:space="preserve">Методи викладання, які використовуються / </w:t>
      </w:r>
      <w:r w:rsidRPr="003516C4">
        <w:rPr>
          <w:rFonts w:ascii="Times New Roman" w:hAnsi="Times New Roman" w:cs="Times New Roman"/>
          <w:b/>
          <w:bCs/>
          <w:sz w:val="20"/>
          <w:szCs w:val="20"/>
        </w:rPr>
        <w:t>Alkalmazott oktatási-tanítási módszerek / Methods of teaching used:</w:t>
      </w:r>
    </w:p>
    <w:p w14:paraId="4EB58CEF"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val="uk-UA" w:eastAsia="hu-HU"/>
        </w:rPr>
      </w:pPr>
      <w:r w:rsidRPr="00D74203">
        <w:rPr>
          <w:rFonts w:ascii="Times New Roman" w:eastAsia="Times New Roman" w:hAnsi="Times New Roman" w:cs="Times New Roman"/>
          <w:bCs/>
          <w:sz w:val="16"/>
          <w:szCs w:val="16"/>
          <w:lang w:val="uk-UA" w:eastAsia="hu-HU"/>
        </w:rPr>
        <w:t>Принципом вибору методів викладання є їх відповідність меті, змісту та очікуваним результатам навчання освітнього компонента, а також сприяння студентоцентрованому, активному й результативному навчанню. Наведена нижче таблиця є не обов’язковим переліком методів, які необхідно застосовувати, а набором педагогічних інструментів для вибору. Викладач позначає лише ті методи, які фактично й усвідомлено застосовуються під час викладання відповідного освітнього компонента. Застосування всіх наведених методів не вимагається; доцільним є свідоме поєднання методів, що відповідають результатам навчання та освітнім потребам здобувачів освіти.</w:t>
      </w:r>
    </w:p>
    <w:p w14:paraId="25EC7F79"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eastAsia="hu-HU"/>
        </w:rPr>
      </w:pPr>
      <w:r w:rsidRPr="00D74203">
        <w:rPr>
          <w:rFonts w:ascii="Times New Roman" w:eastAsia="Times New Roman" w:hAnsi="Times New Roman" w:cs="Times New Roman"/>
          <w:bCs/>
          <w:sz w:val="16"/>
          <w:szCs w:val="16"/>
          <w:lang w:eastAsia="hu-HU"/>
        </w:rPr>
        <w:t>Az oktatási módszerek kiválasztásának alapelve, hogy azok igazodjanak a képzési komponens céljaihoz, tartalmához és elvárt tanulási eredményeihez, valamint támogassák a hallgatóközpontú, aktív és eredményes tanulást. Az alábbi táblázat nem alkalmazandó módszerek kötelező jegyzéke, hanem választható pedagógiai eszköztár. Az oktató kizárólag azokat a módszereket jelölje meg, amelyeket az adott képzési komponens oktatása során ténylegesen és tudatosan alkalmaz. Nem elvárás valamennyi felsorolt módszer alkalmazása; a tanulási eredményekhez és a hallgatók tanulási szükségleteihez illeszkedő módszerek tudatos kombinációja indokolt.</w:t>
      </w:r>
    </w:p>
    <w:p w14:paraId="7CE305D7"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val="en-US" w:eastAsia="hu-HU"/>
        </w:rPr>
      </w:pPr>
      <w:r w:rsidRPr="00D74203">
        <w:rPr>
          <w:rFonts w:ascii="Times New Roman" w:eastAsia="Times New Roman" w:hAnsi="Times New Roman" w:cs="Times New Roman"/>
          <w:bCs/>
          <w:sz w:val="16"/>
          <w:szCs w:val="16"/>
          <w:lang w:val="en-US" w:eastAsia="hu-HU"/>
        </w:rPr>
        <w:t>Teaching methods should be selected in accordance with the aims, content, and expected learning outcomes of the educational component and should support student-centred, active, and effective learning. The table below is not a mandatory list of methods to be applied but a set of pedagogical tools from which instructors may select. Instructors should indicate only those methods that are actually and intentionally used in the delivery of the educational component. The use of all listed methods is not expected; methods should be purposefully combined in accordance with the learning outcomes and the learning needs of students.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58"/>
        <w:gridCol w:w="3732"/>
        <w:gridCol w:w="2903"/>
        <w:gridCol w:w="1601"/>
      </w:tblGrid>
      <w:tr w:rsidR="000A0052" w:rsidRPr="000A0052" w14:paraId="1C322F0C" w14:textId="77777777" w:rsidTr="00FF0D14">
        <w:trPr>
          <w:tblHeader/>
          <w:tblCellSpacing w:w="15" w:type="dxa"/>
        </w:trPr>
        <w:tc>
          <w:tcPr>
            <w:tcW w:w="1651" w:type="dxa"/>
            <w:vAlign w:val="center"/>
            <w:hideMark/>
          </w:tcPr>
          <w:p w14:paraId="7BC177F6"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Метод / Módszer / Method</w:t>
            </w:r>
          </w:p>
        </w:tc>
        <w:tc>
          <w:tcPr>
            <w:tcW w:w="3939" w:type="dxa"/>
            <w:vAlign w:val="center"/>
            <w:hideMark/>
          </w:tcPr>
          <w:p w14:paraId="48241D97"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Характеристика / Leírás / Description</w:t>
            </w:r>
          </w:p>
        </w:tc>
        <w:tc>
          <w:tcPr>
            <w:tcW w:w="2793" w:type="dxa"/>
            <w:vAlign w:val="center"/>
            <w:hideMark/>
          </w:tcPr>
          <w:p w14:paraId="2C90106F"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Освітня цінність / Pedagógiai érték / Educational value</w:t>
            </w:r>
          </w:p>
        </w:tc>
        <w:tc>
          <w:tcPr>
            <w:tcW w:w="0" w:type="auto"/>
            <w:vAlign w:val="center"/>
            <w:hideMark/>
          </w:tcPr>
          <w:p w14:paraId="2DD33F5A"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Використовується / Alkalmazott / Used</w:t>
            </w:r>
          </w:p>
        </w:tc>
      </w:tr>
      <w:tr w:rsidR="007728DC" w:rsidRPr="000A0052" w14:paraId="264D3DF0" w14:textId="77777777" w:rsidTr="00A32902">
        <w:trPr>
          <w:tblCellSpacing w:w="15" w:type="dxa"/>
        </w:trPr>
        <w:tc>
          <w:tcPr>
            <w:tcW w:w="0" w:type="auto"/>
            <w:gridSpan w:val="4"/>
            <w:vAlign w:val="center"/>
            <w:hideMark/>
          </w:tcPr>
          <w:p w14:paraId="08259EE4" w14:textId="5E9A0C15" w:rsidR="007728DC" w:rsidRPr="000A0052" w:rsidRDefault="007728DC" w:rsidP="007728D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БАЗОВІ МЕТОДИ / ALAPVETŐ OKTATÁSI MÓDSZEREK / CORE TEACHING METHODS</w:t>
            </w:r>
          </w:p>
        </w:tc>
      </w:tr>
      <w:tr w:rsidR="000A0052" w:rsidRPr="000A0052" w14:paraId="421D422B" w14:textId="77777777" w:rsidTr="00FF0D14">
        <w:trPr>
          <w:tblCellSpacing w:w="15" w:type="dxa"/>
        </w:trPr>
        <w:tc>
          <w:tcPr>
            <w:tcW w:w="1651" w:type="dxa"/>
            <w:vAlign w:val="center"/>
            <w:hideMark/>
          </w:tcPr>
          <w:p w14:paraId="7C4DE0F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Пояснення та інтерактивна лекція / Magyarázat és interaktív előadás / Explanation and interactive lecture</w:t>
            </w:r>
          </w:p>
        </w:tc>
        <w:tc>
          <w:tcPr>
            <w:tcW w:w="3939" w:type="dxa"/>
            <w:vAlign w:val="center"/>
            <w:hideMark/>
          </w:tcPr>
          <w:p w14:paraId="52BD9B6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Структуроване представлення матеріалу з питаннями, короткими завданнями та взаємодією зі студентами. / A tananyag strukturált bemutatása kérdésekkel, rövid feladatokkal és hallgatói interakcióval. / Structured presentation of content combined with questions, short activities and student interaction.</w:t>
            </w:r>
          </w:p>
        </w:tc>
        <w:tc>
          <w:tcPr>
            <w:tcW w:w="2793" w:type="dxa"/>
            <w:vAlign w:val="center"/>
            <w:hideMark/>
          </w:tcPr>
          <w:p w14:paraId="4EFFDFE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Систематизація знань, розуміння складних понять, активна увага. / A tudás rendszerezése, összetett fogalmak megértése, aktív figyelem. / Structured knowledge, understanding of complex concepts, active engagement.</w:t>
            </w:r>
          </w:p>
        </w:tc>
        <w:tc>
          <w:tcPr>
            <w:tcW w:w="0" w:type="auto"/>
            <w:vAlign w:val="center"/>
          </w:tcPr>
          <w:p w14:paraId="493CF203" w14:textId="5C742927"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4B43533" w14:textId="77777777" w:rsidTr="00FF0D14">
        <w:trPr>
          <w:tblCellSpacing w:w="15" w:type="dxa"/>
        </w:trPr>
        <w:tc>
          <w:tcPr>
            <w:tcW w:w="1651" w:type="dxa"/>
            <w:vAlign w:val="center"/>
            <w:hideMark/>
          </w:tcPr>
          <w:p w14:paraId="778046B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Обговорення та дискусія / Megbeszélés és vita / Discussion and debate</w:t>
            </w:r>
          </w:p>
        </w:tc>
        <w:tc>
          <w:tcPr>
            <w:tcW w:w="3939" w:type="dxa"/>
            <w:vAlign w:val="center"/>
            <w:hideMark/>
          </w:tcPr>
          <w:p w14:paraId="0F266F5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Аргументоване обговорення питань, текстів, проблем і різних позицій. / Kérdések, szövegek, problémák és eltérő álláspontok érvekre épülő megvitatása. / Evidence-based discussion of questions, texts, problems and differing perspectives.</w:t>
            </w:r>
          </w:p>
        </w:tc>
        <w:tc>
          <w:tcPr>
            <w:tcW w:w="2793" w:type="dxa"/>
            <w:vAlign w:val="center"/>
            <w:hideMark/>
          </w:tcPr>
          <w:p w14:paraId="508A3CB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Критичне мислення, аргументація, комунікація. / Kritikai gondolkodás, érvelés, kommunikáció. / Critical thinking, argumentation, communication.</w:t>
            </w:r>
          </w:p>
        </w:tc>
        <w:tc>
          <w:tcPr>
            <w:tcW w:w="0" w:type="auto"/>
            <w:vAlign w:val="center"/>
          </w:tcPr>
          <w:p w14:paraId="6248FA39" w14:textId="6F5BAE62"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3838904D" w14:textId="77777777" w:rsidTr="00FF0D14">
        <w:trPr>
          <w:tblCellSpacing w:w="15" w:type="dxa"/>
        </w:trPr>
        <w:tc>
          <w:tcPr>
            <w:tcW w:w="1651" w:type="dxa"/>
            <w:vAlign w:val="center"/>
            <w:hideMark/>
          </w:tcPr>
          <w:p w14:paraId="3069ACD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Демонстрація та моделювання / Bemutatás és modellezés / Demonstration and modelling</w:t>
            </w:r>
          </w:p>
        </w:tc>
        <w:tc>
          <w:tcPr>
            <w:tcW w:w="3939" w:type="dxa"/>
            <w:vAlign w:val="center"/>
            <w:hideMark/>
          </w:tcPr>
          <w:p w14:paraId="61194AC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Демонстрація процесу, методу, моделі, професійної діяльності або способу розв’язання завдання. / Folyamat, módszer, modell, szakmai tevékenység vagy problémamegoldási eljárás bemutatása. / Demonstration of a process, method, model, professional practice or problem-solving procedure.</w:t>
            </w:r>
          </w:p>
        </w:tc>
        <w:tc>
          <w:tcPr>
            <w:tcW w:w="2793" w:type="dxa"/>
            <w:vAlign w:val="center"/>
            <w:hideMark/>
          </w:tcPr>
          <w:p w14:paraId="225608B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Поєднання теорії з практичним застосуванням. / Elmélet és gyakorlati alkalmazás összekapcsolása. / Connecting theory with practical application.</w:t>
            </w:r>
          </w:p>
        </w:tc>
        <w:tc>
          <w:tcPr>
            <w:tcW w:w="0" w:type="auto"/>
            <w:vAlign w:val="center"/>
          </w:tcPr>
          <w:p w14:paraId="5998065A" w14:textId="2B3DD10D"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0C651FEF" w14:textId="77777777" w:rsidTr="00FF0D14">
        <w:trPr>
          <w:tblCellSpacing w:w="15" w:type="dxa"/>
        </w:trPr>
        <w:tc>
          <w:tcPr>
            <w:tcW w:w="1651" w:type="dxa"/>
            <w:vAlign w:val="center"/>
            <w:hideMark/>
          </w:tcPr>
          <w:p w14:paraId="6D04992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Практичне навчання та вправляння / Gyakorlás és készségfejlesztés / Practice and skills development</w:t>
            </w:r>
          </w:p>
        </w:tc>
        <w:tc>
          <w:tcPr>
            <w:tcW w:w="3939" w:type="dxa"/>
            <w:vAlign w:val="center"/>
            <w:hideMark/>
          </w:tcPr>
          <w:p w14:paraId="6473B24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Виконання завдань і вправ для поступового розвитку вмінь та компетентностей. / Feladatok és gyakorlatok a készségek és kompetenciák fokozatos fejlesztésére. / Tasks and exercises for the progressive development of skills and competences.</w:t>
            </w:r>
          </w:p>
        </w:tc>
        <w:tc>
          <w:tcPr>
            <w:tcW w:w="2793" w:type="dxa"/>
            <w:vAlign w:val="center"/>
            <w:hideMark/>
          </w:tcPr>
          <w:p w14:paraId="458B0A4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Закріплення знань, розвиток практичних і професійних умінь. / Tudásmegszilárdítás, gyakorlati és szakmai készségfejlesztés. / Consolidation of knowledge and development of practical and professional skills.</w:t>
            </w:r>
          </w:p>
        </w:tc>
        <w:tc>
          <w:tcPr>
            <w:tcW w:w="0" w:type="auto"/>
            <w:vAlign w:val="center"/>
          </w:tcPr>
          <w:p w14:paraId="02157639" w14:textId="7D89A57A"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4734A3" w:rsidRPr="000A0052" w14:paraId="0478134D" w14:textId="77777777" w:rsidTr="00A32902">
        <w:trPr>
          <w:tblCellSpacing w:w="15" w:type="dxa"/>
        </w:trPr>
        <w:tc>
          <w:tcPr>
            <w:tcW w:w="0" w:type="auto"/>
            <w:gridSpan w:val="4"/>
            <w:vAlign w:val="center"/>
            <w:hideMark/>
          </w:tcPr>
          <w:p w14:paraId="6EA9D5B2" w14:textId="788EE57A" w:rsidR="004734A3" w:rsidRPr="000A0052" w:rsidRDefault="00033105" w:rsidP="004734A3">
            <w:pPr>
              <w:spacing w:after="0" w:line="240" w:lineRule="auto"/>
              <w:jc w:val="center"/>
              <w:rPr>
                <w:rFonts w:ascii="Times New Roman" w:eastAsia="Times New Roman" w:hAnsi="Times New Roman" w:cs="Times New Roman"/>
                <w:sz w:val="18"/>
                <w:szCs w:val="18"/>
                <w:lang w:eastAsia="hu-HU"/>
              </w:rPr>
            </w:pPr>
            <w:r w:rsidRPr="00033105">
              <w:rPr>
                <w:rFonts w:ascii="Times New Roman" w:eastAsia="Times New Roman" w:hAnsi="Times New Roman" w:cs="Times New Roman"/>
                <w:b/>
                <w:bCs/>
                <w:sz w:val="18"/>
                <w:szCs w:val="18"/>
                <w:lang w:eastAsia="hu-HU"/>
              </w:rPr>
              <w:t>АКТИВНІ ТА ІНТЕРАКТИВНІ МЕТОДИ НАВЧАННЯ</w:t>
            </w:r>
            <w:r w:rsidR="004734A3" w:rsidRPr="000A0052">
              <w:rPr>
                <w:rFonts w:ascii="Times New Roman" w:eastAsia="Times New Roman" w:hAnsi="Times New Roman" w:cs="Times New Roman"/>
                <w:b/>
                <w:bCs/>
                <w:sz w:val="18"/>
                <w:szCs w:val="18"/>
                <w:lang w:eastAsia="hu-HU"/>
              </w:rPr>
              <w:t xml:space="preserve"> / </w:t>
            </w:r>
            <w:r w:rsidRPr="00033105">
              <w:rPr>
                <w:rFonts w:ascii="Times New Roman" w:eastAsia="Times New Roman" w:hAnsi="Times New Roman" w:cs="Times New Roman"/>
                <w:b/>
                <w:bCs/>
                <w:sz w:val="18"/>
                <w:szCs w:val="18"/>
                <w:lang w:eastAsia="hu-HU"/>
              </w:rPr>
              <w:t>AKTÍV ÉS INTERAKTÍV TANULÁSI MÓDSZEREK</w:t>
            </w:r>
            <w:r w:rsidR="004734A3" w:rsidRPr="000A0052">
              <w:rPr>
                <w:rFonts w:ascii="Times New Roman" w:eastAsia="Times New Roman" w:hAnsi="Times New Roman" w:cs="Times New Roman"/>
                <w:b/>
                <w:bCs/>
                <w:sz w:val="18"/>
                <w:szCs w:val="18"/>
                <w:lang w:eastAsia="hu-HU"/>
              </w:rPr>
              <w:t xml:space="preserve"> / </w:t>
            </w:r>
            <w:r w:rsidRPr="00033105">
              <w:rPr>
                <w:rFonts w:ascii="Times New Roman" w:eastAsia="Times New Roman" w:hAnsi="Times New Roman" w:cs="Times New Roman"/>
                <w:b/>
                <w:bCs/>
                <w:sz w:val="18"/>
                <w:szCs w:val="18"/>
                <w:lang w:eastAsia="hu-HU"/>
              </w:rPr>
              <w:t>ACTIVE AND INTERACTIVE LEARNING METHODS</w:t>
            </w:r>
          </w:p>
        </w:tc>
      </w:tr>
      <w:tr w:rsidR="000A0052" w:rsidRPr="000A0052" w14:paraId="79DA3214" w14:textId="77777777" w:rsidTr="00FF0D14">
        <w:trPr>
          <w:tblCellSpacing w:w="15" w:type="dxa"/>
        </w:trPr>
        <w:tc>
          <w:tcPr>
            <w:tcW w:w="1651" w:type="dxa"/>
            <w:vAlign w:val="center"/>
            <w:hideMark/>
          </w:tcPr>
          <w:p w14:paraId="0D8935F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Активне навчання (Active Learning) / Aktív tanulás / Active Learning</w:t>
            </w:r>
          </w:p>
        </w:tc>
        <w:tc>
          <w:tcPr>
            <w:tcW w:w="3939" w:type="dxa"/>
            <w:vAlign w:val="center"/>
            <w:hideMark/>
          </w:tcPr>
          <w:p w14:paraId="63E8C32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Активне опрацювання матеріалу через завдання, запитання, аналіз і розв’язання проблем. / A tananyag aktív feldolgozása feladatokon, kérdéseken, elemzésen és problémamegoldáson keresztül. / Active engagement with content through tasks, questions, analysis and problem solving.</w:t>
            </w:r>
          </w:p>
        </w:tc>
        <w:tc>
          <w:tcPr>
            <w:tcW w:w="2793" w:type="dxa"/>
            <w:vAlign w:val="center"/>
            <w:hideMark/>
          </w:tcPr>
          <w:p w14:paraId="7394DC94"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Активна участь, глибше розуміння, відповідальність за навчання. / Aktív részvétel, mélyebb megértés, felelősség a saját tanulásért. / Engagement, deeper understanding and responsibility for learning.</w:t>
            </w:r>
          </w:p>
        </w:tc>
        <w:tc>
          <w:tcPr>
            <w:tcW w:w="0" w:type="auto"/>
            <w:vAlign w:val="center"/>
          </w:tcPr>
          <w:p w14:paraId="30DF194B" w14:textId="7E32E679"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1838764C" w14:textId="77777777" w:rsidTr="00FF0D14">
        <w:trPr>
          <w:tblCellSpacing w:w="15" w:type="dxa"/>
        </w:trPr>
        <w:tc>
          <w:tcPr>
            <w:tcW w:w="1651" w:type="dxa"/>
            <w:vAlign w:val="center"/>
            <w:hideMark/>
          </w:tcPr>
          <w:p w14:paraId="42C00F5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lastRenderedPageBreak/>
              <w:t>Проблемно-орієнтоване навчання (PBL) / Problémaalapú tanulás / Problem-Based Learning</w:t>
            </w:r>
          </w:p>
        </w:tc>
        <w:tc>
          <w:tcPr>
            <w:tcW w:w="3939" w:type="dxa"/>
            <w:vAlign w:val="center"/>
            <w:hideMark/>
          </w:tcPr>
          <w:p w14:paraId="5D187F8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Навчання навколо складної проблеми, для розв’язання якої студенти визначають необхідні знання та інформацію. / Összetett probléma köré szerveződő tanulás, amelyben a hallgatók azonosítják a megoldáshoz szükséges tudást és információt. / Learning organised around a complex problem for which students identify the knowledge and information required.</w:t>
            </w:r>
          </w:p>
        </w:tc>
        <w:tc>
          <w:tcPr>
            <w:tcW w:w="2793" w:type="dxa"/>
            <w:vAlign w:val="center"/>
            <w:hideMark/>
          </w:tcPr>
          <w:p w14:paraId="0FE217F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Самостійність, критичне мислення, інтеграція знань. / Önállóság, kritikai gondolkodás, tudásintegráció. / Independence, critical thinking, integration of knowledge.</w:t>
            </w:r>
          </w:p>
        </w:tc>
        <w:tc>
          <w:tcPr>
            <w:tcW w:w="0" w:type="auto"/>
            <w:vAlign w:val="center"/>
          </w:tcPr>
          <w:p w14:paraId="6FBF47F5" w14:textId="01C0BA81"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46CDDDF2" w14:textId="77777777" w:rsidTr="00FF0D14">
        <w:trPr>
          <w:tblCellSpacing w:w="15" w:type="dxa"/>
        </w:trPr>
        <w:tc>
          <w:tcPr>
            <w:tcW w:w="1651" w:type="dxa"/>
            <w:vAlign w:val="center"/>
            <w:hideMark/>
          </w:tcPr>
          <w:p w14:paraId="491EF17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на основі кейсів (CBL) / Esetalapú tanulás / Case-Based Learning</w:t>
            </w:r>
          </w:p>
        </w:tc>
        <w:tc>
          <w:tcPr>
            <w:tcW w:w="3939" w:type="dxa"/>
            <w:vAlign w:val="center"/>
            <w:hideMark/>
          </w:tcPr>
          <w:p w14:paraId="432324D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Аналіз реальних або реалістичних професійних, суспільних чи наукових ситуацій. / Valós vagy valósághű szakmai, társadalmi vagy tudományos esetek elemzése. / Analysis of real or realistic professional, social or academic cases.</w:t>
            </w:r>
          </w:p>
        </w:tc>
        <w:tc>
          <w:tcPr>
            <w:tcW w:w="2793" w:type="dxa"/>
            <w:vAlign w:val="center"/>
            <w:hideMark/>
          </w:tcPr>
          <w:p w14:paraId="364A5E65"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Застосування знань, прийняття рішень, аргументація. / Tudásalkalmazás, döntéshozatal, érvelés. / Application of knowledge, decision-making, argumentation.</w:t>
            </w:r>
          </w:p>
        </w:tc>
        <w:tc>
          <w:tcPr>
            <w:tcW w:w="0" w:type="auto"/>
            <w:vAlign w:val="center"/>
          </w:tcPr>
          <w:p w14:paraId="5E142B4C" w14:textId="25BC16DA"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48FCB999" w14:textId="77777777" w:rsidTr="00FF0D14">
        <w:trPr>
          <w:tblCellSpacing w:w="15" w:type="dxa"/>
        </w:trPr>
        <w:tc>
          <w:tcPr>
            <w:tcW w:w="1651" w:type="dxa"/>
            <w:vAlign w:val="center"/>
            <w:hideMark/>
          </w:tcPr>
          <w:p w14:paraId="62C876D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Проєктне навчання / Projektalapú tanulás / Project-Based Learning</w:t>
            </w:r>
          </w:p>
        </w:tc>
        <w:tc>
          <w:tcPr>
            <w:tcW w:w="3939" w:type="dxa"/>
            <w:vAlign w:val="center"/>
            <w:hideMark/>
          </w:tcPr>
          <w:p w14:paraId="3F84CFF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Індивідуальне або командне виконання комплексного практичного завдання чи створення завершеного продукту. / Komplex gyakorlati feladat egyéni vagy csoportos megoldása, illetve produktum létrehozása. / Individual or collaborative completion of a complex practical task or creation of a product.</w:t>
            </w:r>
          </w:p>
        </w:tc>
        <w:tc>
          <w:tcPr>
            <w:tcW w:w="2793" w:type="dxa"/>
            <w:vAlign w:val="center"/>
            <w:hideMark/>
          </w:tcPr>
          <w:p w14:paraId="652BA5E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Планування, творчість, відповідальність, співпраця. / Tervezés, kreativitás, felelősség, együttműködés. / Planning, creativity, responsibility, collaboration.</w:t>
            </w:r>
          </w:p>
        </w:tc>
        <w:tc>
          <w:tcPr>
            <w:tcW w:w="0" w:type="auto"/>
            <w:vAlign w:val="center"/>
          </w:tcPr>
          <w:p w14:paraId="568860F7" w14:textId="3BC57147"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789ED320" w14:textId="77777777" w:rsidTr="00FF0D14">
        <w:trPr>
          <w:tblCellSpacing w:w="15" w:type="dxa"/>
        </w:trPr>
        <w:tc>
          <w:tcPr>
            <w:tcW w:w="1651" w:type="dxa"/>
            <w:vAlign w:val="center"/>
            <w:hideMark/>
          </w:tcPr>
          <w:p w14:paraId="2269029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Спільне та взаємне навчання / Kollaboratív és társaktól való tanulás / Collaborative and Peer Learning</w:t>
            </w:r>
          </w:p>
        </w:tc>
        <w:tc>
          <w:tcPr>
            <w:tcW w:w="3939" w:type="dxa"/>
            <w:vAlign w:val="center"/>
            <w:hideMark/>
          </w:tcPr>
          <w:p w14:paraId="3194424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Спільне розв’язання завдань, обмін знаннями, взаємне пояснення та зворотний зв’язок. / Közös feladatmegoldás, tudásmegosztás, egymásnak adott magyarázat és visszajelzés. / Collaborative problem solving, knowledge sharing, peer explanation and feedback.</w:t>
            </w:r>
          </w:p>
        </w:tc>
        <w:tc>
          <w:tcPr>
            <w:tcW w:w="2793" w:type="dxa"/>
            <w:vAlign w:val="center"/>
            <w:hideMark/>
          </w:tcPr>
          <w:p w14:paraId="1FC064B5"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Співпраця, комунікація, відповідальність, рефлексія. / Együttműködés, kommunikáció, felelősség, reflexió. / Collaboration, communication, responsibility, reflection.</w:t>
            </w:r>
          </w:p>
        </w:tc>
        <w:tc>
          <w:tcPr>
            <w:tcW w:w="0" w:type="auto"/>
            <w:vAlign w:val="center"/>
          </w:tcPr>
          <w:p w14:paraId="32E43A56" w14:textId="59BF94CB"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4734A3" w:rsidRPr="000A0052" w14:paraId="055E1C9A" w14:textId="77777777" w:rsidTr="00A32902">
        <w:trPr>
          <w:tblCellSpacing w:w="15" w:type="dxa"/>
        </w:trPr>
        <w:tc>
          <w:tcPr>
            <w:tcW w:w="0" w:type="auto"/>
            <w:gridSpan w:val="4"/>
            <w:vAlign w:val="center"/>
            <w:hideMark/>
          </w:tcPr>
          <w:p w14:paraId="4A5A4D8E" w14:textId="46CAA7B2" w:rsidR="004734A3" w:rsidRPr="000A0052" w:rsidRDefault="004734A3" w:rsidP="00F91DF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ДОСЛІДНИЦЬКЕ, ДОСВІДНЕ ТА ПРОФЕСІЙНО ОРІЄНТОВАНЕ НАВЧА</w:t>
            </w:r>
            <w:r w:rsidR="00F91DFC">
              <w:rPr>
                <w:rFonts w:ascii="Times New Roman" w:eastAsia="Times New Roman" w:hAnsi="Times New Roman" w:cs="Times New Roman"/>
                <w:b/>
                <w:bCs/>
                <w:sz w:val="18"/>
                <w:szCs w:val="18"/>
                <w:lang w:eastAsia="hu-HU"/>
              </w:rPr>
              <w:t>ННЯ / KUTATÁS-, TAPASZTALAT- ÉS GYAKORLAT</w:t>
            </w:r>
            <w:r w:rsidRPr="000A0052">
              <w:rPr>
                <w:rFonts w:ascii="Times New Roman" w:eastAsia="Times New Roman" w:hAnsi="Times New Roman" w:cs="Times New Roman"/>
                <w:b/>
                <w:bCs/>
                <w:sz w:val="18"/>
                <w:szCs w:val="18"/>
                <w:lang w:eastAsia="hu-HU"/>
              </w:rPr>
              <w:t>ORIENTÁLT TANULÁS / RESEARCH-, EXPERIENTIAL- AND PRACTICE-ORIENTED LEARNING</w:t>
            </w:r>
          </w:p>
        </w:tc>
      </w:tr>
      <w:tr w:rsidR="000A0052" w:rsidRPr="000A0052" w14:paraId="478E0C34" w14:textId="77777777" w:rsidTr="00FF0D14">
        <w:trPr>
          <w:tblCellSpacing w:w="15" w:type="dxa"/>
        </w:trPr>
        <w:tc>
          <w:tcPr>
            <w:tcW w:w="1651" w:type="dxa"/>
            <w:vAlign w:val="center"/>
            <w:hideMark/>
          </w:tcPr>
          <w:p w14:paraId="067BF58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через дослідження (IBL) / Felfedeztető-kutató tanulás / Inquiry-Based Learning</w:t>
            </w:r>
          </w:p>
        </w:tc>
        <w:tc>
          <w:tcPr>
            <w:tcW w:w="3939" w:type="dxa"/>
            <w:vAlign w:val="center"/>
            <w:hideMark/>
          </w:tcPr>
          <w:p w14:paraId="5C86C44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Формулювання питань, дослідження проблем, аналіз інформації та формулювання висновків. / Kérdések megfogalmazása, problémák vizsgálata, információelemzés és következtetések levonása. / Formulating questions, investigating problems, analysing information and drawing conclusions.</w:t>
            </w:r>
          </w:p>
        </w:tc>
        <w:tc>
          <w:tcPr>
            <w:tcW w:w="2793" w:type="dxa"/>
            <w:vAlign w:val="center"/>
            <w:hideMark/>
          </w:tcPr>
          <w:p w14:paraId="3924FD9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Допитливість, критичне мислення, самостійність. / Kíváncsiság, kritikai gondolkodás, önállóság. / Curiosity, critical thinking, independence.</w:t>
            </w:r>
          </w:p>
        </w:tc>
        <w:tc>
          <w:tcPr>
            <w:tcW w:w="0" w:type="auto"/>
            <w:vAlign w:val="center"/>
          </w:tcPr>
          <w:p w14:paraId="5B222263" w14:textId="3851A98F"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6FDAB92F" w14:textId="77777777" w:rsidTr="00FF0D14">
        <w:trPr>
          <w:tblCellSpacing w:w="15" w:type="dxa"/>
        </w:trPr>
        <w:tc>
          <w:tcPr>
            <w:tcW w:w="1651" w:type="dxa"/>
            <w:vAlign w:val="center"/>
            <w:hideMark/>
          </w:tcPr>
          <w:p w14:paraId="2F76F15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засноване на дослідженні (Research-Based Learning) / Kutatásalapú tanulás / Research-Based Learning</w:t>
            </w:r>
          </w:p>
        </w:tc>
        <w:tc>
          <w:tcPr>
            <w:tcW w:w="3939" w:type="dxa"/>
            <w:vAlign w:val="center"/>
            <w:hideMark/>
          </w:tcPr>
          <w:p w14:paraId="0116921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Залучення до елементів реального дослідження: пошуку літератури, формулювання питань, збору й аналізу даних, інтерпретації та представлення результатів. / Bekapcsolódás a valódi kutatás elemeibe: szakirodalom-feltárás, kérdésfeltevés, adatgyűjtés és -elemzés, értelmezés és eredményközlés. / Engagement in authentic research: literature review, research questions, data collection and analysis, interpretation and presentation of results.</w:t>
            </w:r>
          </w:p>
        </w:tc>
        <w:tc>
          <w:tcPr>
            <w:tcW w:w="2793" w:type="dxa"/>
            <w:vAlign w:val="center"/>
            <w:hideMark/>
          </w:tcPr>
          <w:p w14:paraId="59F0631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Поєднання навчання і науки, дослідницькі компетентності, академічна культура. / Oktatás és kutatás összekapcsolása, kutatási kompetenciák, akadémiai kultúra. / Integration of teaching and research, research competences, academic culture.</w:t>
            </w:r>
          </w:p>
        </w:tc>
        <w:tc>
          <w:tcPr>
            <w:tcW w:w="0" w:type="auto"/>
            <w:vAlign w:val="center"/>
          </w:tcPr>
          <w:p w14:paraId="76171DAF" w14:textId="261FB227"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52FA1EC8" w14:textId="77777777" w:rsidTr="00FF0D14">
        <w:trPr>
          <w:tblCellSpacing w:w="15" w:type="dxa"/>
        </w:trPr>
        <w:tc>
          <w:tcPr>
            <w:tcW w:w="1651" w:type="dxa"/>
            <w:vAlign w:val="center"/>
            <w:hideMark/>
          </w:tcPr>
          <w:p w14:paraId="34FF2E9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через досвід / Tapasztalati tanulás / Experiential Learning</w:t>
            </w:r>
          </w:p>
        </w:tc>
        <w:tc>
          <w:tcPr>
            <w:tcW w:w="3939" w:type="dxa"/>
            <w:vAlign w:val="center"/>
            <w:hideMark/>
          </w:tcPr>
          <w:p w14:paraId="3CAB541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Навчання через практичний досвід, діяльність, спостереження та подальшу рефлексію. / Gyakorlati tapasztalaton, tevékenységen, megfigyelésen és reflexión alapuló tanulás. / Learning through practical experience, action, observation and subsequent reflection.</w:t>
            </w:r>
          </w:p>
        </w:tc>
        <w:tc>
          <w:tcPr>
            <w:tcW w:w="2793" w:type="dxa"/>
            <w:vAlign w:val="center"/>
            <w:hideMark/>
          </w:tcPr>
          <w:p w14:paraId="13C4B14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Застосування знань, рефлексія, професійний розвиток. / Tudásalkalmazás, reflexió, szakmai fejlődés. / Application of knowledge, reflection, professional development.</w:t>
            </w:r>
          </w:p>
        </w:tc>
        <w:tc>
          <w:tcPr>
            <w:tcW w:w="0" w:type="auto"/>
            <w:vAlign w:val="center"/>
          </w:tcPr>
          <w:p w14:paraId="7BD26F05" w14:textId="2FE2AD50"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6DF444F1" w14:textId="77777777" w:rsidTr="00FF0D14">
        <w:trPr>
          <w:tblCellSpacing w:w="15" w:type="dxa"/>
        </w:trPr>
        <w:tc>
          <w:tcPr>
            <w:tcW w:w="1651" w:type="dxa"/>
            <w:vAlign w:val="center"/>
            <w:hideMark/>
          </w:tcPr>
          <w:p w14:paraId="607BC42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Автентичне навчання / Autentikus tanulás / Authentic Learning</w:t>
            </w:r>
          </w:p>
        </w:tc>
        <w:tc>
          <w:tcPr>
            <w:tcW w:w="3939" w:type="dxa"/>
            <w:vAlign w:val="center"/>
            <w:hideMark/>
          </w:tcPr>
          <w:p w14:paraId="07221DA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Робота над завданнями та проблемами, наближеними до реальних професійних або суспільних ситуацій. / Valós szakmai vagy társadalmi helyzetekhez közel álló feladatok és problémák feldolgozása. / Learning through tasks and problems closely related to real professional or societal contexts.</w:t>
            </w:r>
          </w:p>
        </w:tc>
        <w:tc>
          <w:tcPr>
            <w:tcW w:w="2793" w:type="dxa"/>
            <w:vAlign w:val="center"/>
            <w:hideMark/>
          </w:tcPr>
          <w:p w14:paraId="42D7B28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Професійна готовність, перенесення знань у реальні ситуації. / Szakmai felkészültség, a tudás valós helyzetekben való alkalmazása. / Professional readiness and transfer of knowledge to real-life contexts.</w:t>
            </w:r>
          </w:p>
        </w:tc>
        <w:tc>
          <w:tcPr>
            <w:tcW w:w="0" w:type="auto"/>
            <w:vAlign w:val="center"/>
          </w:tcPr>
          <w:p w14:paraId="67E8EDB6" w14:textId="29023EB6"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7728DC" w:rsidRPr="000A0052" w14:paraId="34510D42" w14:textId="77777777" w:rsidTr="00A32902">
        <w:trPr>
          <w:tblCellSpacing w:w="15" w:type="dxa"/>
        </w:trPr>
        <w:tc>
          <w:tcPr>
            <w:tcW w:w="0" w:type="auto"/>
            <w:gridSpan w:val="4"/>
            <w:vAlign w:val="center"/>
            <w:hideMark/>
          </w:tcPr>
          <w:p w14:paraId="39D4D08A" w14:textId="732D9F66" w:rsidR="007728DC" w:rsidRPr="000A0052" w:rsidRDefault="007728DC" w:rsidP="007728D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ГНУЧКЕ, ЦИФРОВЕ ТА ІНКЛЮЗИВНЕ НАВЧАННЯ / RUGALMAS, DIGITÁLIS ÉS INKLUZÍV TANULÁS / FLEXIBLE, DIGITAL AND INCLUSIVE LEARNING</w:t>
            </w:r>
          </w:p>
        </w:tc>
      </w:tr>
      <w:tr w:rsidR="000A0052" w:rsidRPr="000A0052" w14:paraId="6D2B82C5" w14:textId="77777777" w:rsidTr="00FF0D14">
        <w:trPr>
          <w:tblCellSpacing w:w="15" w:type="dxa"/>
        </w:trPr>
        <w:tc>
          <w:tcPr>
            <w:tcW w:w="1651" w:type="dxa"/>
            <w:vAlign w:val="center"/>
            <w:hideMark/>
          </w:tcPr>
          <w:p w14:paraId="24766FA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 xml:space="preserve">Перевернуте навчання (Flipped Classroom) / Fordított </w:t>
            </w:r>
            <w:r w:rsidRPr="000A0052">
              <w:rPr>
                <w:rFonts w:ascii="Times New Roman" w:eastAsia="Times New Roman" w:hAnsi="Times New Roman" w:cs="Times New Roman"/>
                <w:b/>
                <w:bCs/>
                <w:sz w:val="18"/>
                <w:szCs w:val="18"/>
                <w:lang w:eastAsia="hu-HU"/>
              </w:rPr>
              <w:lastRenderedPageBreak/>
              <w:t>osztályterem / Flipped Classroom</w:t>
            </w:r>
          </w:p>
        </w:tc>
        <w:tc>
          <w:tcPr>
            <w:tcW w:w="3939" w:type="dxa"/>
            <w:vAlign w:val="center"/>
            <w:hideMark/>
          </w:tcPr>
          <w:p w14:paraId="6EA50E0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lastRenderedPageBreak/>
              <w:t xml:space="preserve">Попереднє опрацювання базового матеріалу; аудиторний час використовується для поглиблення, застосування, дискусії та розв’язання проблем. / Az alapanyag előzetes </w:t>
            </w:r>
            <w:r w:rsidRPr="000A0052">
              <w:rPr>
                <w:rFonts w:ascii="Times New Roman" w:eastAsia="Times New Roman" w:hAnsi="Times New Roman" w:cs="Times New Roman"/>
                <w:sz w:val="18"/>
                <w:szCs w:val="18"/>
                <w:lang w:eastAsia="hu-HU"/>
              </w:rPr>
              <w:lastRenderedPageBreak/>
              <w:t>feldolgozása; a kontaktidő elmélyítésre, alkalmazásra, vitára és problémamegoldásra szolgál. / Core material is studied in advance; class time is used for deeper learning, application, discussion and problem solving.</w:t>
            </w:r>
          </w:p>
        </w:tc>
        <w:tc>
          <w:tcPr>
            <w:tcW w:w="2793" w:type="dxa"/>
            <w:vAlign w:val="center"/>
            <w:hideMark/>
          </w:tcPr>
          <w:p w14:paraId="4D176E7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lastRenderedPageBreak/>
              <w:t xml:space="preserve">Самостійність, активне та ефективне використання аудиторного часу. / Önállóság, a kontaktidő aktív és hatékony </w:t>
            </w:r>
            <w:r w:rsidRPr="000A0052">
              <w:rPr>
                <w:rFonts w:ascii="Times New Roman" w:eastAsia="Times New Roman" w:hAnsi="Times New Roman" w:cs="Times New Roman"/>
                <w:sz w:val="18"/>
                <w:szCs w:val="18"/>
                <w:lang w:eastAsia="hu-HU"/>
              </w:rPr>
              <w:lastRenderedPageBreak/>
              <w:t>felhasználása. / Independence and active, effective use of class time.</w:t>
            </w:r>
          </w:p>
        </w:tc>
        <w:tc>
          <w:tcPr>
            <w:tcW w:w="0" w:type="auto"/>
            <w:vAlign w:val="center"/>
          </w:tcPr>
          <w:p w14:paraId="16F5C24B" w14:textId="07486A71"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lastRenderedPageBreak/>
              <w:t>+</w:t>
            </w:r>
          </w:p>
        </w:tc>
      </w:tr>
      <w:tr w:rsidR="000A0052" w:rsidRPr="000A0052" w14:paraId="1F31D372" w14:textId="77777777" w:rsidTr="00FF0D14">
        <w:trPr>
          <w:tblCellSpacing w:w="15" w:type="dxa"/>
        </w:trPr>
        <w:tc>
          <w:tcPr>
            <w:tcW w:w="1651" w:type="dxa"/>
            <w:vAlign w:val="center"/>
            <w:hideMark/>
          </w:tcPr>
          <w:p w14:paraId="3944C35E"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Змішане навчання (Blended Learning) / Vegyes tanulás / Blended Learning</w:t>
            </w:r>
          </w:p>
        </w:tc>
        <w:tc>
          <w:tcPr>
            <w:tcW w:w="3939" w:type="dxa"/>
            <w:vAlign w:val="center"/>
            <w:hideMark/>
          </w:tcPr>
          <w:p w14:paraId="1E07B41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Педагогічно обґрунтоване поєднання очного навчання з цифровими та онлайн-формами. / Jelenléti oktatás és digitális/online tanulási formák pedagógiailag indokolt kombinációja. / Pedagogically purposeful combination of face-to-face and digital/online learning.</w:t>
            </w:r>
          </w:p>
        </w:tc>
        <w:tc>
          <w:tcPr>
            <w:tcW w:w="2793" w:type="dxa"/>
            <w:vAlign w:val="center"/>
            <w:hideMark/>
          </w:tcPr>
          <w:p w14:paraId="28954A2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Гнучкість, доступність, різноманітність навчальних шляхів. / Rugalmasság, hozzáférhetőség, változatos tanulási utak. / Flexibility, accessibility, diverse learning pathways.</w:t>
            </w:r>
          </w:p>
        </w:tc>
        <w:tc>
          <w:tcPr>
            <w:tcW w:w="0" w:type="auto"/>
            <w:vAlign w:val="center"/>
          </w:tcPr>
          <w:p w14:paraId="024B5613" w14:textId="1F953AA4"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ADB5ABC" w14:textId="77777777" w:rsidTr="00FF0D14">
        <w:trPr>
          <w:tblCellSpacing w:w="15" w:type="dxa"/>
        </w:trPr>
        <w:tc>
          <w:tcPr>
            <w:tcW w:w="1651" w:type="dxa"/>
            <w:vAlign w:val="center"/>
            <w:hideMark/>
          </w:tcPr>
          <w:p w14:paraId="55898D4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через гру – гейміфікація / Játékosítás – gamifikáció / Gamification</w:t>
            </w:r>
          </w:p>
        </w:tc>
        <w:tc>
          <w:tcPr>
            <w:tcW w:w="3939" w:type="dxa"/>
            <w:vAlign w:val="center"/>
            <w:hideMark/>
          </w:tcPr>
          <w:p w14:paraId="18FD33C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Використання ігрових елементів, механізмів і принципів для підтримки навчальної активності та залученості. / Játékelemek, játékmechanizmusok és játékos elvek alkalmazása a tanulási aktivitás és bevonódás támogatására. / Use of game elements, mechanics and principles to support learning activity and engagement.</w:t>
            </w:r>
          </w:p>
        </w:tc>
        <w:tc>
          <w:tcPr>
            <w:tcW w:w="2793" w:type="dxa"/>
            <w:vAlign w:val="center"/>
            <w:hideMark/>
          </w:tcPr>
          <w:p w14:paraId="44B95854"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Мотивація, залученість, активна участь, зворотний зв’язок. / Motiváció, bevonódás, aktív részvétel, visszajelzés. / Motivation, engagement, active participation, feedback.</w:t>
            </w:r>
          </w:p>
        </w:tc>
        <w:tc>
          <w:tcPr>
            <w:tcW w:w="0" w:type="auto"/>
            <w:vAlign w:val="center"/>
          </w:tcPr>
          <w:p w14:paraId="157E56F9" w14:textId="3AF756BC"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2A6E054D" w14:textId="77777777" w:rsidTr="00FF0D14">
        <w:trPr>
          <w:tblCellSpacing w:w="15" w:type="dxa"/>
        </w:trPr>
        <w:tc>
          <w:tcPr>
            <w:tcW w:w="1651" w:type="dxa"/>
            <w:vAlign w:val="center"/>
            <w:hideMark/>
          </w:tcPr>
          <w:p w14:paraId="3C34B4B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Інклюзивне навчання та універсальний дизайн навчання (UDL) / Inkluzív oktatás és Universal Design for Learning (UDL) / Inclusive Teaching and Universal Design for Learning (UDL)</w:t>
            </w:r>
          </w:p>
        </w:tc>
        <w:tc>
          <w:tcPr>
            <w:tcW w:w="3939" w:type="dxa"/>
            <w:vAlign w:val="center"/>
            <w:hideMark/>
          </w:tcPr>
          <w:p w14:paraId="4D04AE5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Урахування різноманітності студентів і, де можливо, різні способи доступу до матеріалу, участі та демонстрації результатів навчання. / A hallgatók sokféleségének figyelembevétele, és ahol lehetséges, többféle hozzáférési, részvételi és teljesítési lehetőség biztosítása. / Consideration of student diversity and, where possible, multiple means of access, engagement and demonstration of learning.</w:t>
            </w:r>
          </w:p>
        </w:tc>
        <w:tc>
          <w:tcPr>
            <w:tcW w:w="2793" w:type="dxa"/>
            <w:vAlign w:val="center"/>
            <w:hideMark/>
          </w:tcPr>
          <w:p w14:paraId="47A0F062"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Доступність, рівні можливості, підтримка різних освітніх потреб. / Hozzáférhetőség, esélyegyenlőség, eltérő tanulási szükségletek támogatása. / Accessibility, equal opportunities, support for diverse learning needs.</w:t>
            </w:r>
          </w:p>
        </w:tc>
        <w:tc>
          <w:tcPr>
            <w:tcW w:w="0" w:type="auto"/>
            <w:vAlign w:val="center"/>
          </w:tcPr>
          <w:p w14:paraId="0432C2F6" w14:textId="3DC73227"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3E7347E6" w14:textId="77777777" w:rsidTr="00FF0D14">
        <w:trPr>
          <w:tblCellSpacing w:w="15" w:type="dxa"/>
        </w:trPr>
        <w:tc>
          <w:tcPr>
            <w:tcW w:w="1651" w:type="dxa"/>
            <w:vAlign w:val="center"/>
            <w:hideMark/>
          </w:tcPr>
          <w:p w14:paraId="59CE1BB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Цифрово та ШІ-підтримуване навчання / Digitálisan és AI-val támogatott tanulás / Digitally and AI-supported learning</w:t>
            </w:r>
          </w:p>
        </w:tc>
        <w:tc>
          <w:tcPr>
            <w:tcW w:w="3939" w:type="dxa"/>
            <w:vAlign w:val="center"/>
            <w:hideMark/>
          </w:tcPr>
          <w:p w14:paraId="5309EC8F" w14:textId="39C24D1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Цілеспрямоване використання цифрових та/або ШІ-інструментів для пошуку, аналізу, створення, моделювання, взаємодії або підтримки навчання з дотриманням академічної доброчесності. / Digitális és/vagy AI-eszközök célzott alkalmazása kereséshez, elemzéshez, alkotáshoz, modellezéshez, interakcióhoz vagy tanulástámogatáshoz, az akadémiai integritás betartásával. / Purposeful use of digital and/or AI tools for searching, analysing, creating, modelling, interaction or learning support in accordance with academic integrity.</w:t>
            </w:r>
          </w:p>
        </w:tc>
        <w:tc>
          <w:tcPr>
            <w:tcW w:w="2793" w:type="dxa"/>
            <w:vAlign w:val="center"/>
            <w:hideMark/>
          </w:tcPr>
          <w:p w14:paraId="3EC502D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Цифрова та ШІ-грамотність, критичне й відповідальне використання технологій. / Digitális és AI-műveltség, a technológiák kritikus és felelős használata. / Digital and AI literacy and critical, responsible use of technology.</w:t>
            </w:r>
          </w:p>
        </w:tc>
        <w:tc>
          <w:tcPr>
            <w:tcW w:w="0" w:type="auto"/>
            <w:vAlign w:val="center"/>
          </w:tcPr>
          <w:p w14:paraId="2709CFBD" w14:textId="0028280D" w:rsidR="000A0052" w:rsidRPr="000A0052" w:rsidRDefault="0004734B"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bl>
    <w:p w14:paraId="2438C884" w14:textId="78C957F3" w:rsidR="00BC6206" w:rsidRDefault="00BC6206" w:rsidP="00F979FD">
      <w:pPr>
        <w:spacing w:line="240" w:lineRule="auto"/>
        <w:rPr>
          <w:rFonts w:ascii="Times New Roman" w:hAnsi="Times New Roman" w:cs="Times New Roman"/>
          <w:b/>
          <w:bCs/>
          <w:sz w:val="20"/>
          <w:szCs w:val="20"/>
        </w:rPr>
      </w:pPr>
    </w:p>
    <w:p w14:paraId="5F3FEE53" w14:textId="77777777" w:rsidR="00D74203" w:rsidRDefault="00D74203" w:rsidP="00F979FD">
      <w:pPr>
        <w:spacing w:line="240" w:lineRule="auto"/>
        <w:rPr>
          <w:rFonts w:ascii="Times New Roman" w:hAnsi="Times New Roman" w:cs="Times New Roman"/>
          <w:b/>
          <w:bCs/>
          <w:sz w:val="20"/>
          <w:szCs w:val="20"/>
        </w:rPr>
      </w:pPr>
    </w:p>
    <w:p w14:paraId="753B222A" w14:textId="06A454DB" w:rsidR="00993779" w:rsidRPr="00993779" w:rsidRDefault="00993779" w:rsidP="00993779">
      <w:pPr>
        <w:spacing w:line="240" w:lineRule="auto"/>
        <w:jc w:val="center"/>
        <w:rPr>
          <w:rFonts w:ascii="Times New Roman" w:hAnsi="Times New Roman" w:cs="Times New Roman"/>
          <w:b/>
          <w:bCs/>
          <w:sz w:val="20"/>
          <w:szCs w:val="20"/>
          <w:lang w:val="uk-UA"/>
        </w:rPr>
      </w:pPr>
      <w:r w:rsidRPr="00993779">
        <w:rPr>
          <w:rFonts w:ascii="Times New Roman" w:hAnsi="Times New Roman" w:cs="Times New Roman"/>
          <w:b/>
          <w:bCs/>
          <w:sz w:val="20"/>
          <w:szCs w:val="20"/>
          <w:lang w:val="uk-UA"/>
        </w:rPr>
        <w:t>Декларація викладача щодо використання штучного інтелекту</w:t>
      </w:r>
      <w:r>
        <w:rPr>
          <w:rFonts w:ascii="Times New Roman" w:hAnsi="Times New Roman" w:cs="Times New Roman"/>
          <w:b/>
          <w:bCs/>
          <w:sz w:val="20"/>
          <w:szCs w:val="20"/>
        </w:rPr>
        <w:t xml:space="preserve"> / </w:t>
      </w:r>
      <w:r w:rsidRPr="00993779">
        <w:rPr>
          <w:rFonts w:ascii="Times New Roman" w:hAnsi="Times New Roman" w:cs="Times New Roman"/>
          <w:b/>
          <w:bCs/>
          <w:sz w:val="20"/>
          <w:szCs w:val="20"/>
          <w:lang w:val="uk-UA"/>
        </w:rPr>
        <w:t>Oktatói nyilatkozat a mesterséges intelligencia használatáról</w:t>
      </w:r>
      <w:r>
        <w:rPr>
          <w:rFonts w:ascii="Times New Roman" w:hAnsi="Times New Roman" w:cs="Times New Roman"/>
          <w:b/>
          <w:bCs/>
          <w:sz w:val="20"/>
          <w:szCs w:val="20"/>
        </w:rPr>
        <w:t xml:space="preserve"> / </w:t>
      </w:r>
      <w:r w:rsidRPr="00993779">
        <w:rPr>
          <w:rFonts w:ascii="Times New Roman" w:hAnsi="Times New Roman" w:cs="Times New Roman"/>
          <w:b/>
          <w:bCs/>
          <w:sz w:val="20"/>
          <w:szCs w:val="20"/>
          <w:lang w:val="uk-UA"/>
        </w:rPr>
        <w:t>Instructor Declaration on the Use of Artificial Intelligence</w:t>
      </w:r>
    </w:p>
    <w:p w14:paraId="789AA9A7" w14:textId="77777777" w:rsidR="00993779" w:rsidRPr="00993779" w:rsidRDefault="00993779" w:rsidP="00993779">
      <w:pPr>
        <w:spacing w:line="240" w:lineRule="auto"/>
        <w:jc w:val="center"/>
        <w:rPr>
          <w:rFonts w:ascii="Times New Roman" w:hAnsi="Times New Roman" w:cs="Times New Roman"/>
          <w:b/>
          <w:bCs/>
          <w:sz w:val="16"/>
          <w:szCs w:val="16"/>
          <w:lang w:val="uk-UA"/>
        </w:rPr>
      </w:pPr>
      <w:r w:rsidRPr="00993779">
        <w:rPr>
          <w:rFonts w:ascii="Times New Roman" w:hAnsi="Times New Roman" w:cs="Times New Roman"/>
          <w:sz w:val="16"/>
          <w:szCs w:val="16"/>
          <w:lang w:val="uk-UA"/>
        </w:rPr>
        <w:t>Позначте один варіант у кожному рядку. / Kérjük, minden sorban egy lehetőséget jelöljön meg. / Please select one option in each row.</w:t>
      </w:r>
    </w:p>
    <w:tbl>
      <w:tblPr>
        <w:tblStyle w:val="Rcsostblzat"/>
        <w:tblW w:w="0" w:type="auto"/>
        <w:tblLook w:val="04A0" w:firstRow="1" w:lastRow="0" w:firstColumn="1" w:lastColumn="0" w:noHBand="0" w:noVBand="1"/>
      </w:tblPr>
      <w:tblGrid>
        <w:gridCol w:w="8500"/>
        <w:gridCol w:w="567"/>
        <w:gridCol w:w="567"/>
        <w:gridCol w:w="560"/>
      </w:tblGrid>
      <w:tr w:rsidR="00F05F76" w14:paraId="70D40676" w14:textId="77777777" w:rsidTr="00885B55">
        <w:tc>
          <w:tcPr>
            <w:tcW w:w="8500" w:type="dxa"/>
            <w:vAlign w:val="center"/>
          </w:tcPr>
          <w:p w14:paraId="40D42261" w14:textId="6C60B5D9" w:rsidR="00F05F76" w:rsidRPr="00885B55" w:rsidRDefault="00885B55" w:rsidP="00885B55">
            <w:pPr>
              <w:jc w:val="center"/>
              <w:rPr>
                <w:rFonts w:ascii="Times New Roman" w:hAnsi="Times New Roman" w:cs="Times New Roman"/>
                <w:b/>
                <w:bCs/>
              </w:rPr>
            </w:pPr>
            <w:r w:rsidRPr="00885B55">
              <w:rPr>
                <w:rFonts w:ascii="Times New Roman" w:hAnsi="Times New Roman" w:cs="Times New Roman"/>
                <w:b/>
                <w:lang w:val="uk-UA"/>
              </w:rPr>
              <w:t>Етап роботи викладача</w:t>
            </w:r>
            <w:r w:rsidRPr="00885B55">
              <w:rPr>
                <w:rFonts w:ascii="Times New Roman" w:hAnsi="Times New Roman" w:cs="Times New Roman"/>
                <w:b/>
              </w:rPr>
              <w:t xml:space="preserve"> / Oktatói munkafázis / </w:t>
            </w:r>
            <w:r w:rsidRPr="00885B55">
              <w:rPr>
                <w:rFonts w:ascii="Times New Roman" w:hAnsi="Times New Roman" w:cs="Times New Roman"/>
                <w:b/>
                <w:lang w:val="en-US"/>
              </w:rPr>
              <w:t>Stage of instructor work</w:t>
            </w:r>
          </w:p>
        </w:tc>
        <w:tc>
          <w:tcPr>
            <w:tcW w:w="567" w:type="dxa"/>
            <w:vAlign w:val="center"/>
          </w:tcPr>
          <w:p w14:paraId="2537AED8" w14:textId="4B42C121" w:rsidR="00F05F76" w:rsidRPr="00885B55" w:rsidRDefault="00885B55" w:rsidP="00885B55">
            <w:pPr>
              <w:jc w:val="center"/>
              <w:rPr>
                <w:rFonts w:ascii="Times New Roman" w:hAnsi="Times New Roman" w:cs="Times New Roman"/>
                <w:b/>
                <w:bCs/>
              </w:rPr>
            </w:pPr>
            <w:r>
              <w:rPr>
                <w:rFonts w:ascii="Times New Roman" w:hAnsi="Times New Roman" w:cs="Times New Roman"/>
                <w:b/>
                <w:bCs/>
              </w:rPr>
              <w:t>0</w:t>
            </w:r>
          </w:p>
        </w:tc>
        <w:tc>
          <w:tcPr>
            <w:tcW w:w="567" w:type="dxa"/>
            <w:vAlign w:val="center"/>
          </w:tcPr>
          <w:p w14:paraId="643B5282" w14:textId="5AF7F5B7" w:rsidR="00F05F76" w:rsidRPr="00885B55" w:rsidRDefault="00885B55" w:rsidP="00885B55">
            <w:pPr>
              <w:jc w:val="center"/>
              <w:rPr>
                <w:rFonts w:ascii="Times New Roman" w:hAnsi="Times New Roman" w:cs="Times New Roman"/>
                <w:b/>
                <w:bCs/>
              </w:rPr>
            </w:pPr>
            <w:r>
              <w:rPr>
                <w:rFonts w:ascii="Times New Roman" w:hAnsi="Times New Roman" w:cs="Times New Roman"/>
                <w:b/>
                <w:bCs/>
              </w:rPr>
              <w:t>1</w:t>
            </w:r>
          </w:p>
        </w:tc>
        <w:tc>
          <w:tcPr>
            <w:tcW w:w="560" w:type="dxa"/>
            <w:vAlign w:val="center"/>
          </w:tcPr>
          <w:p w14:paraId="52D92E5A" w14:textId="759A4871" w:rsidR="00F05F76" w:rsidRPr="00885B55" w:rsidRDefault="00885B55" w:rsidP="00885B55">
            <w:pPr>
              <w:jc w:val="center"/>
              <w:rPr>
                <w:rFonts w:ascii="Times New Roman" w:hAnsi="Times New Roman" w:cs="Times New Roman"/>
                <w:b/>
                <w:bCs/>
              </w:rPr>
            </w:pPr>
            <w:r>
              <w:rPr>
                <w:rFonts w:ascii="Times New Roman" w:hAnsi="Times New Roman" w:cs="Times New Roman"/>
                <w:b/>
                <w:bCs/>
              </w:rPr>
              <w:t>2</w:t>
            </w:r>
          </w:p>
        </w:tc>
      </w:tr>
      <w:tr w:rsidR="00F05F76" w14:paraId="410BE1C4" w14:textId="77777777" w:rsidTr="00885B55">
        <w:tc>
          <w:tcPr>
            <w:tcW w:w="8500" w:type="dxa"/>
            <w:vAlign w:val="center"/>
          </w:tcPr>
          <w:p w14:paraId="161520F6" w14:textId="1063BB54" w:rsidR="00F05F76"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або оновлення силабусу</w:t>
            </w:r>
            <w:r w:rsidRPr="00885B55">
              <w:rPr>
                <w:rFonts w:ascii="Times New Roman" w:hAnsi="Times New Roman" w:cs="Times New Roman"/>
              </w:rPr>
              <w:t xml:space="preserve"> / A sillabusz összeállítása vagy frissítése / Preparing or updating the syllabus</w:t>
            </w:r>
          </w:p>
        </w:tc>
        <w:tc>
          <w:tcPr>
            <w:tcW w:w="567" w:type="dxa"/>
            <w:vAlign w:val="center"/>
          </w:tcPr>
          <w:p w14:paraId="439E3EB5" w14:textId="3F37ACDB" w:rsidR="00F05F76" w:rsidRPr="00885B55" w:rsidRDefault="0004734B" w:rsidP="00885B55">
            <w:pPr>
              <w:jc w:val="center"/>
              <w:rPr>
                <w:rFonts w:ascii="Times New Roman" w:hAnsi="Times New Roman" w:cs="Times New Roman"/>
                <w:b/>
                <w:bCs/>
              </w:rPr>
            </w:pPr>
            <w:r>
              <w:rPr>
                <w:rFonts w:ascii="Times New Roman" w:hAnsi="Times New Roman" w:cs="Times New Roman"/>
                <w:b/>
                <w:bCs/>
              </w:rPr>
              <w:t>+</w:t>
            </w:r>
          </w:p>
        </w:tc>
        <w:tc>
          <w:tcPr>
            <w:tcW w:w="567" w:type="dxa"/>
            <w:vAlign w:val="center"/>
          </w:tcPr>
          <w:p w14:paraId="28D87F38" w14:textId="45BE1237" w:rsidR="00F05F76" w:rsidRPr="00885B55" w:rsidRDefault="00F05F76" w:rsidP="00885B55">
            <w:pPr>
              <w:jc w:val="center"/>
              <w:rPr>
                <w:rFonts w:ascii="Times New Roman" w:hAnsi="Times New Roman" w:cs="Times New Roman"/>
                <w:b/>
                <w:bCs/>
              </w:rPr>
            </w:pPr>
          </w:p>
        </w:tc>
        <w:tc>
          <w:tcPr>
            <w:tcW w:w="560" w:type="dxa"/>
            <w:vAlign w:val="center"/>
          </w:tcPr>
          <w:p w14:paraId="14955C8A" w14:textId="48CEEF45" w:rsidR="00F05F76" w:rsidRPr="00885B55" w:rsidRDefault="00F05F76" w:rsidP="00885B55">
            <w:pPr>
              <w:jc w:val="center"/>
              <w:rPr>
                <w:rFonts w:ascii="Times New Roman" w:hAnsi="Times New Roman" w:cs="Times New Roman"/>
                <w:b/>
                <w:bCs/>
              </w:rPr>
            </w:pPr>
          </w:p>
        </w:tc>
      </w:tr>
      <w:tr w:rsidR="00885B55" w14:paraId="0C53DFEA" w14:textId="77777777" w:rsidTr="00885B55">
        <w:tc>
          <w:tcPr>
            <w:tcW w:w="8500" w:type="dxa"/>
            <w:vAlign w:val="center"/>
          </w:tcPr>
          <w:p w14:paraId="7FE0E88D" w14:textId="3814E5E5"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змісту, тематики та навчальних матеріалів курсу</w:t>
            </w:r>
            <w:r w:rsidRPr="00885B55">
              <w:rPr>
                <w:rFonts w:ascii="Times New Roman" w:hAnsi="Times New Roman" w:cs="Times New Roman"/>
              </w:rPr>
              <w:t xml:space="preserve"> / A kurzus tartalmának, tematikájának és tananyagainak összeállítása / Developing course content, topics, and teaching materials</w:t>
            </w:r>
          </w:p>
        </w:tc>
        <w:tc>
          <w:tcPr>
            <w:tcW w:w="567" w:type="dxa"/>
            <w:vAlign w:val="center"/>
          </w:tcPr>
          <w:p w14:paraId="72466CF2" w14:textId="55EF2B85" w:rsidR="00885B55" w:rsidRPr="00885B55" w:rsidRDefault="0004734B" w:rsidP="00885B55">
            <w:pPr>
              <w:jc w:val="center"/>
              <w:rPr>
                <w:rFonts w:ascii="Times New Roman" w:hAnsi="Times New Roman" w:cs="Times New Roman"/>
                <w:b/>
                <w:bCs/>
              </w:rPr>
            </w:pPr>
            <w:r>
              <w:rPr>
                <w:rFonts w:ascii="Times New Roman" w:hAnsi="Times New Roman" w:cs="Times New Roman"/>
                <w:b/>
                <w:bCs/>
              </w:rPr>
              <w:t>+</w:t>
            </w:r>
          </w:p>
        </w:tc>
        <w:tc>
          <w:tcPr>
            <w:tcW w:w="567" w:type="dxa"/>
            <w:vAlign w:val="center"/>
          </w:tcPr>
          <w:p w14:paraId="12CE6658" w14:textId="341865DC" w:rsidR="00885B55" w:rsidRPr="00885B55" w:rsidRDefault="00885B55" w:rsidP="00885B55">
            <w:pPr>
              <w:jc w:val="center"/>
              <w:rPr>
                <w:rFonts w:ascii="Times New Roman" w:hAnsi="Times New Roman" w:cs="Times New Roman"/>
                <w:b/>
                <w:bCs/>
              </w:rPr>
            </w:pPr>
          </w:p>
        </w:tc>
        <w:tc>
          <w:tcPr>
            <w:tcW w:w="560" w:type="dxa"/>
            <w:vAlign w:val="center"/>
          </w:tcPr>
          <w:p w14:paraId="1338FD23" w14:textId="1988E726" w:rsidR="00885B55" w:rsidRPr="00885B55" w:rsidRDefault="00885B55" w:rsidP="00885B55">
            <w:pPr>
              <w:jc w:val="center"/>
              <w:rPr>
                <w:rFonts w:ascii="Times New Roman" w:hAnsi="Times New Roman" w:cs="Times New Roman"/>
                <w:b/>
                <w:bCs/>
              </w:rPr>
            </w:pPr>
          </w:p>
        </w:tc>
      </w:tr>
      <w:tr w:rsidR="00885B55" w14:paraId="196E547A" w14:textId="77777777" w:rsidTr="00885B55">
        <w:tc>
          <w:tcPr>
            <w:tcW w:w="8500" w:type="dxa"/>
            <w:vAlign w:val="center"/>
          </w:tcPr>
          <w:p w14:paraId="08C1D054" w14:textId="783314C7"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Пошук і добір фахової літератури та інших джерел</w:t>
            </w:r>
            <w:r w:rsidRPr="00885B55">
              <w:rPr>
                <w:rFonts w:ascii="Times New Roman" w:hAnsi="Times New Roman" w:cs="Times New Roman"/>
              </w:rPr>
              <w:t xml:space="preserve"> / Szakirodalom és egyéb források keresése és kiválasztása / Searching for and selecting academic literature and other sources</w:t>
            </w:r>
          </w:p>
        </w:tc>
        <w:tc>
          <w:tcPr>
            <w:tcW w:w="567" w:type="dxa"/>
            <w:vAlign w:val="center"/>
          </w:tcPr>
          <w:p w14:paraId="0E61E276" w14:textId="2C23D1A3" w:rsidR="00885B55" w:rsidRPr="00885B55" w:rsidRDefault="0086450C" w:rsidP="00885B55">
            <w:pPr>
              <w:jc w:val="center"/>
              <w:rPr>
                <w:rFonts w:ascii="Times New Roman" w:hAnsi="Times New Roman" w:cs="Times New Roman"/>
                <w:b/>
                <w:bCs/>
              </w:rPr>
            </w:pPr>
            <w:r>
              <w:rPr>
                <w:rFonts w:ascii="Times New Roman" w:hAnsi="Times New Roman" w:cs="Times New Roman"/>
                <w:b/>
                <w:bCs/>
              </w:rPr>
              <w:t>+</w:t>
            </w:r>
          </w:p>
        </w:tc>
        <w:tc>
          <w:tcPr>
            <w:tcW w:w="567" w:type="dxa"/>
            <w:vAlign w:val="center"/>
          </w:tcPr>
          <w:p w14:paraId="5C398854" w14:textId="752E2EE2" w:rsidR="00885B55" w:rsidRPr="00885B55" w:rsidRDefault="00885B55" w:rsidP="00885B55">
            <w:pPr>
              <w:jc w:val="center"/>
              <w:rPr>
                <w:rFonts w:ascii="Times New Roman" w:hAnsi="Times New Roman" w:cs="Times New Roman"/>
                <w:b/>
                <w:bCs/>
              </w:rPr>
            </w:pPr>
          </w:p>
        </w:tc>
        <w:tc>
          <w:tcPr>
            <w:tcW w:w="560" w:type="dxa"/>
            <w:vAlign w:val="center"/>
          </w:tcPr>
          <w:p w14:paraId="262FF8F3" w14:textId="0D1FDDEB" w:rsidR="00885B55" w:rsidRPr="00885B55" w:rsidRDefault="00885B55" w:rsidP="00885B55">
            <w:pPr>
              <w:jc w:val="center"/>
              <w:rPr>
                <w:rFonts w:ascii="Times New Roman" w:hAnsi="Times New Roman" w:cs="Times New Roman"/>
                <w:b/>
                <w:bCs/>
              </w:rPr>
            </w:pPr>
          </w:p>
        </w:tc>
      </w:tr>
      <w:tr w:rsidR="00885B55" w14:paraId="55D29C52" w14:textId="77777777" w:rsidTr="00885B55">
        <w:tc>
          <w:tcPr>
            <w:tcW w:w="8500" w:type="dxa"/>
            <w:vAlign w:val="center"/>
          </w:tcPr>
          <w:p w14:paraId="38AB89C3" w14:textId="5B509DE7"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практичних, семінарських, індивідуальних і групових завдань</w:t>
            </w:r>
            <w:r w:rsidRPr="00885B55">
              <w:rPr>
                <w:rFonts w:ascii="Times New Roman" w:hAnsi="Times New Roman" w:cs="Times New Roman"/>
              </w:rPr>
              <w:t xml:space="preserve"> / Gyakorlati, szemináriumi, egyéni és csoportos feladatok összeállítása / Developing practical, seminar, individual, and group assignments</w:t>
            </w:r>
          </w:p>
        </w:tc>
        <w:tc>
          <w:tcPr>
            <w:tcW w:w="567" w:type="dxa"/>
            <w:vAlign w:val="center"/>
          </w:tcPr>
          <w:p w14:paraId="27D0D595" w14:textId="72EB89F2" w:rsidR="00885B55" w:rsidRPr="00885B55" w:rsidRDefault="0004734B" w:rsidP="00885B55">
            <w:pPr>
              <w:jc w:val="center"/>
              <w:rPr>
                <w:rFonts w:ascii="Times New Roman" w:hAnsi="Times New Roman" w:cs="Times New Roman"/>
                <w:b/>
                <w:bCs/>
              </w:rPr>
            </w:pPr>
            <w:r>
              <w:rPr>
                <w:rFonts w:ascii="Times New Roman" w:hAnsi="Times New Roman" w:cs="Times New Roman"/>
                <w:b/>
                <w:bCs/>
              </w:rPr>
              <w:t>+</w:t>
            </w:r>
          </w:p>
        </w:tc>
        <w:tc>
          <w:tcPr>
            <w:tcW w:w="567" w:type="dxa"/>
            <w:vAlign w:val="center"/>
          </w:tcPr>
          <w:p w14:paraId="119E8382" w14:textId="102D8BC4" w:rsidR="00885B55" w:rsidRPr="00885B55" w:rsidRDefault="00885B55" w:rsidP="00885B55">
            <w:pPr>
              <w:jc w:val="center"/>
              <w:rPr>
                <w:rFonts w:ascii="Times New Roman" w:hAnsi="Times New Roman" w:cs="Times New Roman"/>
                <w:b/>
                <w:bCs/>
              </w:rPr>
            </w:pPr>
          </w:p>
        </w:tc>
        <w:tc>
          <w:tcPr>
            <w:tcW w:w="560" w:type="dxa"/>
            <w:vAlign w:val="center"/>
          </w:tcPr>
          <w:p w14:paraId="0927C58E" w14:textId="3ECE6CB7" w:rsidR="00885B55" w:rsidRPr="00885B55" w:rsidRDefault="00885B55" w:rsidP="00885B55">
            <w:pPr>
              <w:jc w:val="center"/>
              <w:rPr>
                <w:rFonts w:ascii="Times New Roman" w:hAnsi="Times New Roman" w:cs="Times New Roman"/>
                <w:b/>
                <w:bCs/>
              </w:rPr>
            </w:pPr>
          </w:p>
        </w:tc>
      </w:tr>
      <w:tr w:rsidR="00885B55" w14:paraId="11B4F677" w14:textId="77777777" w:rsidTr="00885B55">
        <w:tc>
          <w:tcPr>
            <w:tcW w:w="8500" w:type="dxa"/>
            <w:vAlign w:val="center"/>
          </w:tcPr>
          <w:p w14:paraId="0BC3D76D" w14:textId="0A47F3BA"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завдань і питань для поточного та підсумкового оцінювання</w:t>
            </w:r>
            <w:r w:rsidRPr="00885B55">
              <w:rPr>
                <w:rFonts w:ascii="Times New Roman" w:hAnsi="Times New Roman" w:cs="Times New Roman"/>
              </w:rPr>
              <w:t xml:space="preserve"> / Folyamatos és záró értékelési feladatok és kérdések összeállítása / Developing tasks and questions for continuous and final assessment</w:t>
            </w:r>
          </w:p>
        </w:tc>
        <w:tc>
          <w:tcPr>
            <w:tcW w:w="567" w:type="dxa"/>
            <w:vAlign w:val="center"/>
          </w:tcPr>
          <w:p w14:paraId="732C17B5" w14:textId="5117EBBE" w:rsidR="00885B55" w:rsidRPr="00885B55" w:rsidRDefault="0004734B" w:rsidP="00885B55">
            <w:pPr>
              <w:jc w:val="center"/>
              <w:rPr>
                <w:rFonts w:ascii="Times New Roman" w:hAnsi="Times New Roman" w:cs="Times New Roman"/>
                <w:b/>
                <w:bCs/>
              </w:rPr>
            </w:pPr>
            <w:r>
              <w:rPr>
                <w:rFonts w:ascii="Times New Roman" w:hAnsi="Times New Roman" w:cs="Times New Roman"/>
                <w:b/>
                <w:bCs/>
              </w:rPr>
              <w:t>+</w:t>
            </w:r>
          </w:p>
        </w:tc>
        <w:tc>
          <w:tcPr>
            <w:tcW w:w="567" w:type="dxa"/>
            <w:vAlign w:val="center"/>
          </w:tcPr>
          <w:p w14:paraId="7D9673E9" w14:textId="160650C1" w:rsidR="00885B55" w:rsidRPr="00885B55" w:rsidRDefault="00885B55" w:rsidP="00885B55">
            <w:pPr>
              <w:jc w:val="center"/>
              <w:rPr>
                <w:rFonts w:ascii="Times New Roman" w:hAnsi="Times New Roman" w:cs="Times New Roman"/>
                <w:b/>
                <w:bCs/>
              </w:rPr>
            </w:pPr>
          </w:p>
        </w:tc>
        <w:tc>
          <w:tcPr>
            <w:tcW w:w="560" w:type="dxa"/>
            <w:vAlign w:val="center"/>
          </w:tcPr>
          <w:p w14:paraId="0FE9A6E9" w14:textId="3E9C877B" w:rsidR="00885B55" w:rsidRPr="00885B55" w:rsidRDefault="00885B55" w:rsidP="00885B55">
            <w:pPr>
              <w:jc w:val="center"/>
              <w:rPr>
                <w:rFonts w:ascii="Times New Roman" w:hAnsi="Times New Roman" w:cs="Times New Roman"/>
                <w:b/>
                <w:bCs/>
              </w:rPr>
            </w:pPr>
          </w:p>
        </w:tc>
      </w:tr>
    </w:tbl>
    <w:p w14:paraId="503F4E48" w14:textId="5BB52F8D" w:rsidR="00F05F76" w:rsidRPr="00C660CE" w:rsidRDefault="00F05F76" w:rsidP="00C660CE">
      <w:pPr>
        <w:pStyle w:val="isselectedend"/>
        <w:spacing w:before="0" w:beforeAutospacing="0" w:after="0" w:afterAutospacing="0"/>
        <w:jc w:val="center"/>
        <w:rPr>
          <w:sz w:val="16"/>
          <w:szCs w:val="16"/>
        </w:rPr>
      </w:pPr>
      <w:r w:rsidRPr="00885B55">
        <w:rPr>
          <w:rStyle w:val="Kiemels2"/>
          <w:sz w:val="16"/>
          <w:szCs w:val="16"/>
          <w:lang w:val="uk-UA"/>
        </w:rPr>
        <w:t>Шкала</w:t>
      </w:r>
      <w:r w:rsidRPr="00C660CE">
        <w:rPr>
          <w:rStyle w:val="Kiemels2"/>
          <w:sz w:val="16"/>
          <w:szCs w:val="16"/>
        </w:rPr>
        <w:t xml:space="preserve"> / Skála / </w:t>
      </w:r>
      <w:r w:rsidRPr="00B30803">
        <w:rPr>
          <w:rStyle w:val="Kiemels2"/>
          <w:sz w:val="16"/>
          <w:szCs w:val="16"/>
        </w:rPr>
        <w:t>Scale:</w:t>
      </w:r>
    </w:p>
    <w:p w14:paraId="27AB0982" w14:textId="618CCEFE"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lastRenderedPageBreak/>
        <w:t>0 – ШІ не використовувався / AI használatára nem került sor / AI was not used</w:t>
      </w:r>
    </w:p>
    <w:p w14:paraId="44E98C62" w14:textId="2152514D"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1 – ШІ використовувався як допоміжний інструмент</w:t>
      </w:r>
      <w:r w:rsidRPr="00C660CE">
        <w:rPr>
          <w:sz w:val="16"/>
          <w:szCs w:val="16"/>
        </w:rPr>
        <w:t xml:space="preserve"> (наприклад, для пошуку, генерування ідей, структурування, мовного або технічного редагування).</w:t>
      </w:r>
    </w:p>
    <w:p w14:paraId="2C10F809" w14:textId="2DDC8A7D"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1 – Az AI használatára kiegészítő eszközként került sor</w:t>
      </w:r>
      <w:r w:rsidRPr="00C660CE">
        <w:rPr>
          <w:sz w:val="16"/>
          <w:szCs w:val="16"/>
        </w:rPr>
        <w:t xml:space="preserve"> (pl. kereséshez, ötleteléshez, strukturáláshoz, nyelvi vagy technikai szerkesztéshez).</w:t>
      </w:r>
    </w:p>
    <w:p w14:paraId="67988289" w14:textId="5B2365F8"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1 – AI was used as a supporting tool</w:t>
      </w:r>
      <w:r w:rsidRPr="00C660CE">
        <w:rPr>
          <w:sz w:val="16"/>
          <w:szCs w:val="16"/>
        </w:rPr>
        <w:t xml:space="preserve"> (e.g. for searching, brainstorming, structuring, linguistic or technical editing).</w:t>
      </w:r>
    </w:p>
    <w:p w14:paraId="43B20004" w14:textId="77777777" w:rsidR="00F05F76" w:rsidRPr="00C660CE" w:rsidRDefault="00F05F76" w:rsidP="00F05F76">
      <w:pPr>
        <w:pStyle w:val="NormlWeb"/>
        <w:spacing w:before="0" w:beforeAutospacing="0" w:after="0" w:afterAutospacing="0"/>
        <w:jc w:val="both"/>
        <w:rPr>
          <w:sz w:val="16"/>
          <w:szCs w:val="16"/>
        </w:rPr>
      </w:pPr>
      <w:r w:rsidRPr="00C660CE">
        <w:rPr>
          <w:rStyle w:val="Kiemels2"/>
          <w:sz w:val="16"/>
          <w:szCs w:val="16"/>
        </w:rPr>
        <w:t>2 – ШІ використовувався для створення або суттєвого опрацювання змісту</w:t>
      </w:r>
      <w:r w:rsidRPr="00C660CE">
        <w:rPr>
          <w:sz w:val="16"/>
          <w:szCs w:val="16"/>
        </w:rPr>
        <w:t>, який викладач перевірив, за потреби виправив та схвалив перед використанням.</w:t>
      </w:r>
    </w:p>
    <w:p w14:paraId="71EC0AF9" w14:textId="77777777" w:rsidR="00F05F76" w:rsidRPr="00C660CE" w:rsidRDefault="00F05F76" w:rsidP="00F05F76">
      <w:pPr>
        <w:pStyle w:val="NormlWeb"/>
        <w:spacing w:before="0" w:beforeAutospacing="0" w:after="0" w:afterAutospacing="0"/>
        <w:jc w:val="both"/>
        <w:rPr>
          <w:sz w:val="16"/>
          <w:szCs w:val="16"/>
        </w:rPr>
      </w:pPr>
      <w:r w:rsidRPr="00C660CE">
        <w:rPr>
          <w:rStyle w:val="Kiemels2"/>
          <w:sz w:val="16"/>
          <w:szCs w:val="16"/>
        </w:rPr>
        <w:t>2 – Az AI használatára tartalom létrehozásához vagy érdemi kidolgozásához is sor került</w:t>
      </w:r>
      <w:r w:rsidRPr="00C660CE">
        <w:rPr>
          <w:sz w:val="16"/>
          <w:szCs w:val="16"/>
        </w:rPr>
        <w:t>, amelyet az oktató felhasználás előtt ellenőrzött, szükség szerint javított és jóváhagyott.</w:t>
      </w:r>
    </w:p>
    <w:p w14:paraId="00A50E18" w14:textId="7E648916" w:rsidR="00993779" w:rsidRPr="00C660CE" w:rsidRDefault="00F05F76" w:rsidP="00F05F76">
      <w:pPr>
        <w:pStyle w:val="NormlWeb"/>
        <w:spacing w:before="0" w:beforeAutospacing="0" w:after="0" w:afterAutospacing="0"/>
        <w:jc w:val="both"/>
        <w:rPr>
          <w:sz w:val="16"/>
          <w:szCs w:val="16"/>
        </w:rPr>
      </w:pPr>
      <w:r w:rsidRPr="00C660CE">
        <w:rPr>
          <w:rStyle w:val="Kiemels2"/>
          <w:sz w:val="16"/>
          <w:szCs w:val="16"/>
        </w:rPr>
        <w:t>2 – AI was used to create or substantially develop content</w:t>
      </w:r>
      <w:r w:rsidRPr="00C660CE">
        <w:rPr>
          <w:sz w:val="16"/>
          <w:szCs w:val="16"/>
        </w:rPr>
        <w:t>, which was reviewed, corrected where necessary, and approved by the instructor before use.</w:t>
      </w:r>
    </w:p>
    <w:p w14:paraId="1811D66D" w14:textId="076DE793" w:rsidR="00F05F76" w:rsidRPr="00820AA5" w:rsidRDefault="00F05F76" w:rsidP="00820AA5">
      <w:pPr>
        <w:pStyle w:val="NormlWeb"/>
        <w:spacing w:before="0" w:beforeAutospacing="0" w:after="0" w:afterAutospacing="0"/>
        <w:jc w:val="both"/>
        <w:rPr>
          <w:sz w:val="20"/>
          <w:szCs w:val="20"/>
        </w:rPr>
      </w:pPr>
    </w:p>
    <w:p w14:paraId="21F7A527" w14:textId="77777777" w:rsidR="00F05F76" w:rsidRPr="00820AA5" w:rsidRDefault="00F05F76" w:rsidP="00820AA5">
      <w:pPr>
        <w:spacing w:before="60" w:after="60" w:line="240" w:lineRule="auto"/>
        <w:jc w:val="center"/>
        <w:rPr>
          <w:rFonts w:ascii="Times New Roman" w:hAnsi="Times New Roman" w:cs="Times New Roman"/>
          <w:b/>
          <w:bCs/>
          <w:sz w:val="20"/>
          <w:szCs w:val="20"/>
          <w:lang w:val="uk-UA"/>
        </w:rPr>
      </w:pPr>
      <w:r w:rsidRPr="00820AA5">
        <w:rPr>
          <w:rFonts w:ascii="Times New Roman" w:hAnsi="Times New Roman" w:cs="Times New Roman"/>
          <w:b/>
          <w:bCs/>
          <w:sz w:val="20"/>
          <w:szCs w:val="20"/>
          <w:lang w:val="uk-UA"/>
        </w:rPr>
        <w:t xml:space="preserve">Заява про відповідальність / </w:t>
      </w:r>
      <w:r w:rsidRPr="00885B55">
        <w:rPr>
          <w:rFonts w:ascii="Times New Roman" w:hAnsi="Times New Roman" w:cs="Times New Roman"/>
          <w:b/>
          <w:bCs/>
          <w:sz w:val="20"/>
          <w:szCs w:val="20"/>
        </w:rPr>
        <w:t>Felelősségi nyilatkozat</w:t>
      </w:r>
      <w:r w:rsidRPr="00820AA5">
        <w:rPr>
          <w:rFonts w:ascii="Times New Roman" w:hAnsi="Times New Roman" w:cs="Times New Roman"/>
          <w:b/>
          <w:bCs/>
          <w:sz w:val="20"/>
          <w:szCs w:val="20"/>
          <w:lang w:val="uk-UA"/>
        </w:rPr>
        <w:t xml:space="preserve"> / </w:t>
      </w:r>
      <w:r w:rsidRPr="00885B55">
        <w:rPr>
          <w:rFonts w:ascii="Times New Roman" w:hAnsi="Times New Roman" w:cs="Times New Roman"/>
          <w:b/>
          <w:bCs/>
          <w:sz w:val="20"/>
          <w:szCs w:val="20"/>
          <w:lang w:val="en-US"/>
        </w:rPr>
        <w:t>Statement of Responsibility</w:t>
      </w:r>
    </w:p>
    <w:p w14:paraId="34879AFE" w14:textId="77777777" w:rsidR="00F05F76" w:rsidRPr="00885B55" w:rsidRDefault="00F05F76" w:rsidP="00820AA5">
      <w:pPr>
        <w:pStyle w:val="isselectedend"/>
        <w:spacing w:before="60" w:beforeAutospacing="0" w:after="60" w:afterAutospacing="0"/>
        <w:jc w:val="both"/>
        <w:rPr>
          <w:sz w:val="20"/>
          <w:szCs w:val="20"/>
          <w:lang w:val="uk-UA"/>
        </w:rPr>
      </w:pPr>
      <w:r w:rsidRPr="00885B55">
        <w:rPr>
          <w:rStyle w:val="Kiemels2"/>
          <w:b w:val="0"/>
          <w:sz w:val="20"/>
          <w:szCs w:val="20"/>
          <w:lang w:val="uk-UA"/>
        </w:rPr>
        <w:t>Незалежно від зазначеного вище рівня використання штучного інтелекту, усі матеріали, джерела, завдання та засоби оцінювання, що використовуються в межах освітнього компонента, пройшли перевірку та контроль викладача. Використання штучного інтелекту не передбачає передачі йому професійної відповідальності. Повну відповідальність за зміст, академічну достовірність, якість і доцільність використання цих матеріалів несе викладач.</w:t>
      </w:r>
    </w:p>
    <w:p w14:paraId="5151C33C" w14:textId="0F22B6A7" w:rsidR="00F05F76" w:rsidRPr="00820AA5" w:rsidRDefault="00F05F76" w:rsidP="00820AA5">
      <w:pPr>
        <w:pStyle w:val="isselectedend"/>
        <w:spacing w:before="60" w:beforeAutospacing="0" w:after="60" w:afterAutospacing="0"/>
        <w:jc w:val="both"/>
        <w:rPr>
          <w:sz w:val="20"/>
          <w:szCs w:val="20"/>
        </w:rPr>
      </w:pPr>
      <w:r w:rsidRPr="00820AA5">
        <w:rPr>
          <w:rStyle w:val="Kiemels2"/>
          <w:b w:val="0"/>
          <w:sz w:val="20"/>
          <w:szCs w:val="20"/>
        </w:rPr>
        <w:t>A mesterséges intelligencia fent jelzett használati szintjétől függetlenül a képzési komponens keretében alkalmazott valamennyi tananyagot, forrást, feladatot és értékelési eszközt az oktató ellenőr</w:t>
      </w:r>
      <w:r w:rsidR="00B92722">
        <w:rPr>
          <w:rStyle w:val="Kiemels2"/>
          <w:b w:val="0"/>
          <w:sz w:val="20"/>
          <w:szCs w:val="20"/>
        </w:rPr>
        <w:t>zött és szakmai kontrollnak vetett</w:t>
      </w:r>
      <w:r w:rsidRPr="00820AA5">
        <w:rPr>
          <w:rStyle w:val="Kiemels2"/>
          <w:b w:val="0"/>
          <w:sz w:val="20"/>
          <w:szCs w:val="20"/>
        </w:rPr>
        <w:t xml:space="preserve"> alá. A mesterséges intelligencia használata nem jelenti a szakmai felelősség átruházását. A felhasznált anyagok tartalmáért, tudományos megbízhatóságáért, minőségéért és alkalmazásuk indokoltságáért teljes körűen az oktató felel.</w:t>
      </w:r>
    </w:p>
    <w:p w14:paraId="378EAE84" w14:textId="264FA13D" w:rsidR="00820AA5" w:rsidRPr="00885B55" w:rsidRDefault="00F05F76" w:rsidP="00820AA5">
      <w:pPr>
        <w:pStyle w:val="NormlWeb"/>
        <w:spacing w:before="60" w:beforeAutospacing="0" w:after="60" w:afterAutospacing="0"/>
        <w:jc w:val="both"/>
        <w:rPr>
          <w:bCs/>
          <w:sz w:val="20"/>
          <w:szCs w:val="20"/>
          <w:lang w:val="en-US"/>
        </w:rPr>
      </w:pPr>
      <w:r w:rsidRPr="00885B55">
        <w:rPr>
          <w:rStyle w:val="Kiemels2"/>
          <w:b w:val="0"/>
          <w:sz w:val="20"/>
          <w:szCs w:val="20"/>
          <w:lang w:val="en-US"/>
        </w:rPr>
        <w:t>Regardless of the level of artificial intelligence use indicated above, all materials, sources, assignments, and assessment tools used within the educational component have been reviewed and subject to professional oversight by the instructor. The use of artificial intelligence does not transfer professional responsibility to the AI system. The instructor retains full responsibility for the content, academic reliability, quality, and appropriate use of these materials.</w:t>
      </w:r>
    </w:p>
    <w:sectPr w:rsidR="00820AA5" w:rsidRPr="00885B55" w:rsidSect="005E6136">
      <w:footnotePr>
        <w:numFmt w:val="chicago"/>
      </w:footnotePr>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CEB4AE" w14:textId="77777777" w:rsidR="00E90639" w:rsidRDefault="00E90639" w:rsidP="0005502E">
      <w:pPr>
        <w:spacing w:after="0" w:line="240" w:lineRule="auto"/>
      </w:pPr>
      <w:r>
        <w:separator/>
      </w:r>
    </w:p>
  </w:endnote>
  <w:endnote w:type="continuationSeparator" w:id="0">
    <w:p w14:paraId="77B026FD" w14:textId="77777777" w:rsidR="00E90639" w:rsidRDefault="00E90639" w:rsidP="000550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AC0DE5" w14:textId="77777777" w:rsidR="00E90639" w:rsidRDefault="00E90639" w:rsidP="0005502E">
      <w:pPr>
        <w:spacing w:after="0" w:line="240" w:lineRule="auto"/>
      </w:pPr>
      <w:r>
        <w:separator/>
      </w:r>
    </w:p>
  </w:footnote>
  <w:footnote w:type="continuationSeparator" w:id="0">
    <w:p w14:paraId="563016D3" w14:textId="77777777" w:rsidR="00E90639" w:rsidRDefault="00E90639" w:rsidP="0005502E">
      <w:pPr>
        <w:spacing w:after="0" w:line="240" w:lineRule="auto"/>
      </w:pPr>
      <w:r>
        <w:continuationSeparator/>
      </w:r>
    </w:p>
  </w:footnote>
  <w:footnote w:id="1">
    <w:p w14:paraId="59DA9834" w14:textId="77777777" w:rsidR="00A32902" w:rsidRPr="00597E34" w:rsidRDefault="00A32902" w:rsidP="00597E34">
      <w:pPr>
        <w:spacing w:before="120" w:after="120" w:line="240" w:lineRule="auto"/>
        <w:jc w:val="both"/>
        <w:rPr>
          <w:rFonts w:ascii="Times New Roman" w:hAnsi="Times New Roman" w:cs="Times New Roman"/>
          <w:sz w:val="16"/>
          <w:szCs w:val="16"/>
          <w:lang w:val="uk-UA"/>
        </w:rPr>
      </w:pPr>
      <w:r w:rsidRPr="00597E34">
        <w:rPr>
          <w:rStyle w:val="Lbjegyzet-hivatkozs"/>
          <w:rFonts w:ascii="Times New Roman" w:hAnsi="Times New Roman" w:cs="Times New Roman"/>
          <w:sz w:val="16"/>
          <w:szCs w:val="16"/>
        </w:rPr>
        <w:footnoteRef/>
      </w:r>
      <w:r w:rsidRPr="00597E34">
        <w:rPr>
          <w:rFonts w:ascii="Times New Roman" w:hAnsi="Times New Roman" w:cs="Times New Roman"/>
          <w:sz w:val="16"/>
          <w:szCs w:val="16"/>
        </w:rPr>
        <w:t xml:space="preserve"> </w:t>
      </w:r>
      <w:r w:rsidRPr="00597E34">
        <w:rPr>
          <w:rFonts w:ascii="Times New Roman" w:hAnsi="Times New Roman" w:cs="Times New Roman"/>
          <w:b/>
          <w:sz w:val="16"/>
          <w:szCs w:val="16"/>
          <w:lang w:val="uk-UA"/>
        </w:rPr>
        <w:t>Силабус</w:t>
      </w:r>
      <w:r w:rsidRPr="00597E34">
        <w:rPr>
          <w:rFonts w:ascii="Times New Roman" w:hAnsi="Times New Roman" w:cs="Times New Roman"/>
          <w:sz w:val="16"/>
          <w:szCs w:val="16"/>
          <w:lang w:val="uk-UA"/>
        </w:rPr>
        <w:t xml:space="preserve"> – документ організації освітнього процесу, що містить обсяг освітнього компонента в кредитах ЄКТС та його розподіл у годинах за формами організації освітнього процесу та видами навчальних занять, зміст (тематику: основні теми, у тому числі теми практичних, семінарських та лабораторних занять, орієнтовну тематику індивідуальних та/або групових завдань), результати навчання з освітнього компонента, методи і засоби оцінювання результатів навчання, передумови для вивчення дисципліни (пререквізити)).</w:t>
      </w:r>
    </w:p>
    <w:p w14:paraId="2C6CAD11" w14:textId="09B8BAF6" w:rsidR="00A32902" w:rsidRDefault="00A32902" w:rsidP="00597E34">
      <w:pPr>
        <w:pStyle w:val="Lbjegyzetszveg"/>
        <w:jc w:val="both"/>
        <w:rPr>
          <w:rFonts w:ascii="Times New Roman" w:hAnsi="Times New Roman" w:cs="Times New Roman"/>
          <w:sz w:val="16"/>
          <w:szCs w:val="16"/>
        </w:rPr>
      </w:pPr>
      <w:r w:rsidRPr="00597E34">
        <w:rPr>
          <w:rFonts w:ascii="Times New Roman" w:hAnsi="Times New Roman" w:cs="Times New Roman"/>
          <w:sz w:val="16"/>
          <w:szCs w:val="16"/>
        </w:rPr>
        <w:t xml:space="preserve">A </w:t>
      </w:r>
      <w:r w:rsidRPr="00597E34">
        <w:rPr>
          <w:rStyle w:val="Kiemels2"/>
          <w:rFonts w:ascii="Times New Roman" w:hAnsi="Times New Roman" w:cs="Times New Roman"/>
          <w:sz w:val="16"/>
          <w:szCs w:val="16"/>
        </w:rPr>
        <w:t>sillabusz</w:t>
      </w:r>
      <w:r w:rsidRPr="00597E34">
        <w:rPr>
          <w:rFonts w:ascii="Times New Roman" w:hAnsi="Times New Roman" w:cs="Times New Roman"/>
          <w:sz w:val="16"/>
          <w:szCs w:val="16"/>
        </w:rPr>
        <w:t xml:space="preserve"> (tárgyleírás) oktatásszervezési dokumentum, amely tartalmazza a képzési komponens ECTS-kreditekben megadott értékét, valamint annak órákra lebontott elosztását az oktatás különböző formái és a foglalkozások típusa szerint. A sillabusz tartalmazza a tananyagot (tematika: főbb témák, beleértve a gyakorlati, szemináriumi és laboratóriumi foglalkozások témáit, valamint az egyéni és/vagy csoportos feladatok javasolt témáit), az adott oktatási komponenshez kapcsolódó elvárt tanulási eredményeket, az értékelés módszereit és eszközeit, valamint a tantárgy felvételének előfeltételeit (a prerekvizitumokat).</w:t>
      </w:r>
    </w:p>
    <w:p w14:paraId="0EE9185B" w14:textId="1F581C40" w:rsidR="00A32902" w:rsidRDefault="00A32902" w:rsidP="00597E34">
      <w:pPr>
        <w:pStyle w:val="Lbjegyzetszveg"/>
        <w:jc w:val="both"/>
        <w:rPr>
          <w:rFonts w:ascii="Times New Roman" w:hAnsi="Times New Roman" w:cs="Times New Roman"/>
          <w:sz w:val="16"/>
          <w:szCs w:val="16"/>
        </w:rPr>
      </w:pPr>
    </w:p>
    <w:p w14:paraId="124077C7" w14:textId="78120EDB" w:rsidR="00A32902" w:rsidRPr="001312D8" w:rsidRDefault="00A32902" w:rsidP="00597E34">
      <w:pPr>
        <w:pStyle w:val="Lbjegyzetszveg"/>
        <w:jc w:val="both"/>
        <w:rPr>
          <w:rFonts w:ascii="Times New Roman" w:hAnsi="Times New Roman" w:cs="Times New Roman"/>
          <w:sz w:val="16"/>
          <w:szCs w:val="16"/>
          <w:lang w:val="en-US"/>
        </w:rPr>
      </w:pPr>
      <w:r w:rsidRPr="001312D8">
        <w:rPr>
          <w:rFonts w:ascii="Times New Roman" w:hAnsi="Times New Roman" w:cs="Times New Roman"/>
          <w:sz w:val="16"/>
          <w:szCs w:val="16"/>
          <w:lang w:val="en-US"/>
        </w:rPr>
        <w:t xml:space="preserve">A </w:t>
      </w:r>
      <w:r w:rsidRPr="001312D8">
        <w:rPr>
          <w:rFonts w:ascii="Times New Roman" w:hAnsi="Times New Roman" w:cs="Times New Roman"/>
          <w:b/>
          <w:bCs/>
          <w:sz w:val="16"/>
          <w:szCs w:val="16"/>
          <w:lang w:val="en-US"/>
        </w:rPr>
        <w:t>syllabus</w:t>
      </w:r>
      <w:r w:rsidRPr="001312D8">
        <w:rPr>
          <w:rFonts w:ascii="Times New Roman" w:hAnsi="Times New Roman" w:cs="Times New Roman"/>
          <w:sz w:val="16"/>
          <w:szCs w:val="16"/>
          <w:lang w:val="en-US"/>
        </w:rPr>
        <w:t xml:space="preserve"> (course description) is an educational administration document that specifies the ECTS credit value of the educational component and its breakdown by academic hours according to different forms of instruction and types of classes. The syllabus includes the course content (topics of the academic subject: main topics, including the topics of practical, seminar, and laboratory classes, as well as suggested topics for individual and/or group assignments), the expected learning outcomes related to the given educational component, the methods and tools of assessment, and the prerequisites (for enrolling in the course).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26972"/>
    <w:multiLevelType w:val="hybridMultilevel"/>
    <w:tmpl w:val="31BC766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BAD1D15"/>
    <w:multiLevelType w:val="hybridMultilevel"/>
    <w:tmpl w:val="B5E0CE3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11761D0B"/>
    <w:multiLevelType w:val="hybridMultilevel"/>
    <w:tmpl w:val="B13E103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3A6A4395"/>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49B14776"/>
    <w:multiLevelType w:val="hybridMultilevel"/>
    <w:tmpl w:val="D6C86408"/>
    <w:lvl w:ilvl="0" w:tplc="759C5CC2">
      <w:start w:val="1"/>
      <w:numFmt w:val="decimal"/>
      <w:lvlText w:val="%1."/>
      <w:lvlJc w:val="left"/>
      <w:pPr>
        <w:ind w:left="471" w:hanging="360"/>
      </w:pPr>
      <w:rPr>
        <w:rFonts w:hint="default"/>
      </w:rPr>
    </w:lvl>
    <w:lvl w:ilvl="1" w:tplc="040E0019" w:tentative="1">
      <w:start w:val="1"/>
      <w:numFmt w:val="lowerLetter"/>
      <w:lvlText w:val="%2."/>
      <w:lvlJc w:val="left"/>
      <w:pPr>
        <w:ind w:left="1191" w:hanging="360"/>
      </w:pPr>
    </w:lvl>
    <w:lvl w:ilvl="2" w:tplc="040E001B" w:tentative="1">
      <w:start w:val="1"/>
      <w:numFmt w:val="lowerRoman"/>
      <w:lvlText w:val="%3."/>
      <w:lvlJc w:val="right"/>
      <w:pPr>
        <w:ind w:left="1911" w:hanging="180"/>
      </w:pPr>
    </w:lvl>
    <w:lvl w:ilvl="3" w:tplc="040E000F" w:tentative="1">
      <w:start w:val="1"/>
      <w:numFmt w:val="decimal"/>
      <w:lvlText w:val="%4."/>
      <w:lvlJc w:val="left"/>
      <w:pPr>
        <w:ind w:left="2631" w:hanging="360"/>
      </w:pPr>
    </w:lvl>
    <w:lvl w:ilvl="4" w:tplc="040E0019" w:tentative="1">
      <w:start w:val="1"/>
      <w:numFmt w:val="lowerLetter"/>
      <w:lvlText w:val="%5."/>
      <w:lvlJc w:val="left"/>
      <w:pPr>
        <w:ind w:left="3351" w:hanging="360"/>
      </w:pPr>
    </w:lvl>
    <w:lvl w:ilvl="5" w:tplc="040E001B" w:tentative="1">
      <w:start w:val="1"/>
      <w:numFmt w:val="lowerRoman"/>
      <w:lvlText w:val="%6."/>
      <w:lvlJc w:val="right"/>
      <w:pPr>
        <w:ind w:left="4071" w:hanging="180"/>
      </w:pPr>
    </w:lvl>
    <w:lvl w:ilvl="6" w:tplc="040E000F" w:tentative="1">
      <w:start w:val="1"/>
      <w:numFmt w:val="decimal"/>
      <w:lvlText w:val="%7."/>
      <w:lvlJc w:val="left"/>
      <w:pPr>
        <w:ind w:left="4791" w:hanging="360"/>
      </w:pPr>
    </w:lvl>
    <w:lvl w:ilvl="7" w:tplc="040E0019" w:tentative="1">
      <w:start w:val="1"/>
      <w:numFmt w:val="lowerLetter"/>
      <w:lvlText w:val="%8."/>
      <w:lvlJc w:val="left"/>
      <w:pPr>
        <w:ind w:left="5511" w:hanging="360"/>
      </w:pPr>
    </w:lvl>
    <w:lvl w:ilvl="8" w:tplc="040E001B" w:tentative="1">
      <w:start w:val="1"/>
      <w:numFmt w:val="lowerRoman"/>
      <w:lvlText w:val="%9."/>
      <w:lvlJc w:val="right"/>
      <w:pPr>
        <w:ind w:left="6231" w:hanging="180"/>
      </w:pPr>
    </w:lvl>
  </w:abstractNum>
  <w:abstractNum w:abstractNumId="5" w15:restartNumberingAfterBreak="0">
    <w:nsid w:val="49DD72C8"/>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4E6368F5"/>
    <w:multiLevelType w:val="hybridMultilevel"/>
    <w:tmpl w:val="BF50174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558C1DD9"/>
    <w:multiLevelType w:val="singleLevel"/>
    <w:tmpl w:val="2EBE94D8"/>
    <w:lvl w:ilvl="0">
      <w:start w:val="3"/>
      <w:numFmt w:val="bullet"/>
      <w:lvlText w:val="-"/>
      <w:lvlJc w:val="left"/>
      <w:pPr>
        <w:tabs>
          <w:tab w:val="num" w:pos="360"/>
        </w:tabs>
        <w:ind w:left="360" w:hanging="360"/>
      </w:pPr>
      <w:rPr>
        <w:rFonts w:hint="default"/>
      </w:rPr>
    </w:lvl>
  </w:abstractNum>
  <w:abstractNum w:abstractNumId="8" w15:restartNumberingAfterBreak="0">
    <w:nsid w:val="565A71B2"/>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63B32033"/>
    <w:multiLevelType w:val="hybridMultilevel"/>
    <w:tmpl w:val="E1A63EA2"/>
    <w:lvl w:ilvl="0" w:tplc="040E000F">
      <w:start w:val="1"/>
      <w:numFmt w:val="decimal"/>
      <w:lvlText w:val="%1."/>
      <w:lvlJc w:val="left"/>
      <w:pPr>
        <w:ind w:left="774" w:hanging="360"/>
      </w:pPr>
    </w:lvl>
    <w:lvl w:ilvl="1" w:tplc="040E0019" w:tentative="1">
      <w:start w:val="1"/>
      <w:numFmt w:val="lowerLetter"/>
      <w:lvlText w:val="%2."/>
      <w:lvlJc w:val="left"/>
      <w:pPr>
        <w:ind w:left="1494" w:hanging="360"/>
      </w:pPr>
    </w:lvl>
    <w:lvl w:ilvl="2" w:tplc="040E001B" w:tentative="1">
      <w:start w:val="1"/>
      <w:numFmt w:val="lowerRoman"/>
      <w:lvlText w:val="%3."/>
      <w:lvlJc w:val="right"/>
      <w:pPr>
        <w:ind w:left="2214" w:hanging="180"/>
      </w:pPr>
    </w:lvl>
    <w:lvl w:ilvl="3" w:tplc="040E000F" w:tentative="1">
      <w:start w:val="1"/>
      <w:numFmt w:val="decimal"/>
      <w:lvlText w:val="%4."/>
      <w:lvlJc w:val="left"/>
      <w:pPr>
        <w:ind w:left="2934" w:hanging="360"/>
      </w:pPr>
    </w:lvl>
    <w:lvl w:ilvl="4" w:tplc="040E0019" w:tentative="1">
      <w:start w:val="1"/>
      <w:numFmt w:val="lowerLetter"/>
      <w:lvlText w:val="%5."/>
      <w:lvlJc w:val="left"/>
      <w:pPr>
        <w:ind w:left="3654" w:hanging="360"/>
      </w:pPr>
    </w:lvl>
    <w:lvl w:ilvl="5" w:tplc="040E001B" w:tentative="1">
      <w:start w:val="1"/>
      <w:numFmt w:val="lowerRoman"/>
      <w:lvlText w:val="%6."/>
      <w:lvlJc w:val="right"/>
      <w:pPr>
        <w:ind w:left="4374" w:hanging="180"/>
      </w:pPr>
    </w:lvl>
    <w:lvl w:ilvl="6" w:tplc="040E000F" w:tentative="1">
      <w:start w:val="1"/>
      <w:numFmt w:val="decimal"/>
      <w:lvlText w:val="%7."/>
      <w:lvlJc w:val="left"/>
      <w:pPr>
        <w:ind w:left="5094" w:hanging="360"/>
      </w:pPr>
    </w:lvl>
    <w:lvl w:ilvl="7" w:tplc="040E0019" w:tentative="1">
      <w:start w:val="1"/>
      <w:numFmt w:val="lowerLetter"/>
      <w:lvlText w:val="%8."/>
      <w:lvlJc w:val="left"/>
      <w:pPr>
        <w:ind w:left="5814" w:hanging="360"/>
      </w:pPr>
    </w:lvl>
    <w:lvl w:ilvl="8" w:tplc="040E001B" w:tentative="1">
      <w:start w:val="1"/>
      <w:numFmt w:val="lowerRoman"/>
      <w:lvlText w:val="%9."/>
      <w:lvlJc w:val="right"/>
      <w:pPr>
        <w:ind w:left="6534" w:hanging="180"/>
      </w:pPr>
    </w:lvl>
  </w:abstractNum>
  <w:abstractNum w:abstractNumId="10" w15:restartNumberingAfterBreak="0">
    <w:nsid w:val="6F210F3F"/>
    <w:multiLevelType w:val="hybridMultilevel"/>
    <w:tmpl w:val="0562EACA"/>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10"/>
  </w:num>
  <w:num w:numId="3">
    <w:abstractNumId w:val="8"/>
  </w:num>
  <w:num w:numId="4">
    <w:abstractNumId w:val="5"/>
  </w:num>
  <w:num w:numId="5">
    <w:abstractNumId w:val="7"/>
  </w:num>
  <w:num w:numId="6">
    <w:abstractNumId w:val="0"/>
  </w:num>
  <w:num w:numId="7">
    <w:abstractNumId w:val="4"/>
  </w:num>
  <w:num w:numId="8">
    <w:abstractNumId w:val="6"/>
  </w:num>
  <w:num w:numId="9">
    <w:abstractNumId w:val="1"/>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D23"/>
    <w:rsid w:val="00003D86"/>
    <w:rsid w:val="000145CE"/>
    <w:rsid w:val="00017135"/>
    <w:rsid w:val="0002244E"/>
    <w:rsid w:val="00023622"/>
    <w:rsid w:val="0002364D"/>
    <w:rsid w:val="00023B8A"/>
    <w:rsid w:val="00032B36"/>
    <w:rsid w:val="00033105"/>
    <w:rsid w:val="00034BC3"/>
    <w:rsid w:val="00037696"/>
    <w:rsid w:val="000440CE"/>
    <w:rsid w:val="0004734B"/>
    <w:rsid w:val="0005502E"/>
    <w:rsid w:val="00065A43"/>
    <w:rsid w:val="00074436"/>
    <w:rsid w:val="00077982"/>
    <w:rsid w:val="00082C02"/>
    <w:rsid w:val="00092834"/>
    <w:rsid w:val="000A0052"/>
    <w:rsid w:val="000A19E2"/>
    <w:rsid w:val="000A664E"/>
    <w:rsid w:val="000B438B"/>
    <w:rsid w:val="000C5229"/>
    <w:rsid w:val="000C5A77"/>
    <w:rsid w:val="000C632C"/>
    <w:rsid w:val="000D0EEB"/>
    <w:rsid w:val="000E2D81"/>
    <w:rsid w:val="000E504B"/>
    <w:rsid w:val="000E7786"/>
    <w:rsid w:val="00102F50"/>
    <w:rsid w:val="001047DE"/>
    <w:rsid w:val="00112B4A"/>
    <w:rsid w:val="0012774A"/>
    <w:rsid w:val="001312D8"/>
    <w:rsid w:val="001357D5"/>
    <w:rsid w:val="001411D2"/>
    <w:rsid w:val="001425FD"/>
    <w:rsid w:val="001507AE"/>
    <w:rsid w:val="001510B1"/>
    <w:rsid w:val="00154B69"/>
    <w:rsid w:val="00154CF7"/>
    <w:rsid w:val="00155503"/>
    <w:rsid w:val="001579B2"/>
    <w:rsid w:val="001600A7"/>
    <w:rsid w:val="00160451"/>
    <w:rsid w:val="00160EB0"/>
    <w:rsid w:val="001611E2"/>
    <w:rsid w:val="00161EED"/>
    <w:rsid w:val="00170288"/>
    <w:rsid w:val="00177CC6"/>
    <w:rsid w:val="00183D9F"/>
    <w:rsid w:val="001927A3"/>
    <w:rsid w:val="001972C6"/>
    <w:rsid w:val="00197507"/>
    <w:rsid w:val="001A0DBA"/>
    <w:rsid w:val="001A13C1"/>
    <w:rsid w:val="001A1C4B"/>
    <w:rsid w:val="001A2F3C"/>
    <w:rsid w:val="001A4196"/>
    <w:rsid w:val="001C741F"/>
    <w:rsid w:val="001C7D3B"/>
    <w:rsid w:val="001E5F39"/>
    <w:rsid w:val="001E6E15"/>
    <w:rsid w:val="001F3702"/>
    <w:rsid w:val="001F6C32"/>
    <w:rsid w:val="002113A5"/>
    <w:rsid w:val="00216994"/>
    <w:rsid w:val="00232920"/>
    <w:rsid w:val="0023439D"/>
    <w:rsid w:val="00245F93"/>
    <w:rsid w:val="00260554"/>
    <w:rsid w:val="0027055A"/>
    <w:rsid w:val="00274DE4"/>
    <w:rsid w:val="0027603F"/>
    <w:rsid w:val="0028088A"/>
    <w:rsid w:val="00286190"/>
    <w:rsid w:val="00292FE5"/>
    <w:rsid w:val="00293F11"/>
    <w:rsid w:val="00295510"/>
    <w:rsid w:val="002A5774"/>
    <w:rsid w:val="002A675E"/>
    <w:rsid w:val="002B0D06"/>
    <w:rsid w:val="002B2BFD"/>
    <w:rsid w:val="002C3B0C"/>
    <w:rsid w:val="002C3ED6"/>
    <w:rsid w:val="002C40AD"/>
    <w:rsid w:val="002C4954"/>
    <w:rsid w:val="002D4975"/>
    <w:rsid w:val="002E75E8"/>
    <w:rsid w:val="002F1AD2"/>
    <w:rsid w:val="0030047C"/>
    <w:rsid w:val="003120F4"/>
    <w:rsid w:val="00315F6F"/>
    <w:rsid w:val="003233F0"/>
    <w:rsid w:val="00327B68"/>
    <w:rsid w:val="0033228B"/>
    <w:rsid w:val="00335278"/>
    <w:rsid w:val="00347593"/>
    <w:rsid w:val="00350CF8"/>
    <w:rsid w:val="00350FF6"/>
    <w:rsid w:val="003516C4"/>
    <w:rsid w:val="00354CF7"/>
    <w:rsid w:val="0035702C"/>
    <w:rsid w:val="0036224A"/>
    <w:rsid w:val="003707DB"/>
    <w:rsid w:val="003754B2"/>
    <w:rsid w:val="00376B3B"/>
    <w:rsid w:val="00392D23"/>
    <w:rsid w:val="003961C3"/>
    <w:rsid w:val="003B29DB"/>
    <w:rsid w:val="003B338D"/>
    <w:rsid w:val="003B4B6D"/>
    <w:rsid w:val="003B774B"/>
    <w:rsid w:val="003C3DA3"/>
    <w:rsid w:val="003C460A"/>
    <w:rsid w:val="003C4985"/>
    <w:rsid w:val="003C557F"/>
    <w:rsid w:val="003D470F"/>
    <w:rsid w:val="003D504F"/>
    <w:rsid w:val="003D6493"/>
    <w:rsid w:val="003E36DD"/>
    <w:rsid w:val="003F10BD"/>
    <w:rsid w:val="003F3C97"/>
    <w:rsid w:val="0040007F"/>
    <w:rsid w:val="00402BCE"/>
    <w:rsid w:val="00402E8D"/>
    <w:rsid w:val="00411602"/>
    <w:rsid w:val="004170C8"/>
    <w:rsid w:val="0042327E"/>
    <w:rsid w:val="004305F9"/>
    <w:rsid w:val="00432E72"/>
    <w:rsid w:val="00436EFF"/>
    <w:rsid w:val="0045474E"/>
    <w:rsid w:val="0046314C"/>
    <w:rsid w:val="004725DB"/>
    <w:rsid w:val="004729B8"/>
    <w:rsid w:val="004734A3"/>
    <w:rsid w:val="004922F2"/>
    <w:rsid w:val="004A2431"/>
    <w:rsid w:val="004A6B31"/>
    <w:rsid w:val="004A7AC2"/>
    <w:rsid w:val="004B57A7"/>
    <w:rsid w:val="004B7818"/>
    <w:rsid w:val="004C2C52"/>
    <w:rsid w:val="004D3847"/>
    <w:rsid w:val="004D642D"/>
    <w:rsid w:val="004E2277"/>
    <w:rsid w:val="004E2C2F"/>
    <w:rsid w:val="004E2F1C"/>
    <w:rsid w:val="004F1829"/>
    <w:rsid w:val="004F65BA"/>
    <w:rsid w:val="00500212"/>
    <w:rsid w:val="005021A6"/>
    <w:rsid w:val="00506EE4"/>
    <w:rsid w:val="005104F1"/>
    <w:rsid w:val="00510F97"/>
    <w:rsid w:val="005112D8"/>
    <w:rsid w:val="00515121"/>
    <w:rsid w:val="005162F0"/>
    <w:rsid w:val="0051740F"/>
    <w:rsid w:val="00517F24"/>
    <w:rsid w:val="00521D8A"/>
    <w:rsid w:val="00526D7D"/>
    <w:rsid w:val="00527445"/>
    <w:rsid w:val="0054401B"/>
    <w:rsid w:val="0054435E"/>
    <w:rsid w:val="0054749E"/>
    <w:rsid w:val="0054776E"/>
    <w:rsid w:val="005618C5"/>
    <w:rsid w:val="00562713"/>
    <w:rsid w:val="005641B8"/>
    <w:rsid w:val="00566F4D"/>
    <w:rsid w:val="0058637A"/>
    <w:rsid w:val="0058661F"/>
    <w:rsid w:val="005909A7"/>
    <w:rsid w:val="00597E34"/>
    <w:rsid w:val="005A0234"/>
    <w:rsid w:val="005A23BD"/>
    <w:rsid w:val="005A5DC6"/>
    <w:rsid w:val="005B23E1"/>
    <w:rsid w:val="005B279E"/>
    <w:rsid w:val="005C0D0B"/>
    <w:rsid w:val="005C183C"/>
    <w:rsid w:val="005C2158"/>
    <w:rsid w:val="005C4C7A"/>
    <w:rsid w:val="005D49FC"/>
    <w:rsid w:val="005E6136"/>
    <w:rsid w:val="005E71B7"/>
    <w:rsid w:val="005F0F31"/>
    <w:rsid w:val="005F1BE9"/>
    <w:rsid w:val="005F53A6"/>
    <w:rsid w:val="005F5C2C"/>
    <w:rsid w:val="00607D48"/>
    <w:rsid w:val="0061334C"/>
    <w:rsid w:val="006140B8"/>
    <w:rsid w:val="00614A88"/>
    <w:rsid w:val="00626F4E"/>
    <w:rsid w:val="0062750F"/>
    <w:rsid w:val="0063091B"/>
    <w:rsid w:val="00633A28"/>
    <w:rsid w:val="00633D85"/>
    <w:rsid w:val="00636077"/>
    <w:rsid w:val="0065010B"/>
    <w:rsid w:val="006618B7"/>
    <w:rsid w:val="00682C6D"/>
    <w:rsid w:val="006946AF"/>
    <w:rsid w:val="006A069F"/>
    <w:rsid w:val="006A0B4C"/>
    <w:rsid w:val="006A593B"/>
    <w:rsid w:val="006B14D9"/>
    <w:rsid w:val="006B310E"/>
    <w:rsid w:val="006B44BC"/>
    <w:rsid w:val="006B4959"/>
    <w:rsid w:val="006B771E"/>
    <w:rsid w:val="006B7CAD"/>
    <w:rsid w:val="006C2EF4"/>
    <w:rsid w:val="006C4163"/>
    <w:rsid w:val="006D7060"/>
    <w:rsid w:val="006E7336"/>
    <w:rsid w:val="006F11BC"/>
    <w:rsid w:val="006F3C31"/>
    <w:rsid w:val="006F4C16"/>
    <w:rsid w:val="00700829"/>
    <w:rsid w:val="0070131F"/>
    <w:rsid w:val="00705681"/>
    <w:rsid w:val="00710D8A"/>
    <w:rsid w:val="0071333C"/>
    <w:rsid w:val="00726C09"/>
    <w:rsid w:val="00733195"/>
    <w:rsid w:val="007351B2"/>
    <w:rsid w:val="00740CB9"/>
    <w:rsid w:val="00746643"/>
    <w:rsid w:val="00751820"/>
    <w:rsid w:val="00766576"/>
    <w:rsid w:val="007679C3"/>
    <w:rsid w:val="00771804"/>
    <w:rsid w:val="00771EE5"/>
    <w:rsid w:val="007728DC"/>
    <w:rsid w:val="00773DDB"/>
    <w:rsid w:val="00781839"/>
    <w:rsid w:val="0078768D"/>
    <w:rsid w:val="007B1D50"/>
    <w:rsid w:val="007B1F80"/>
    <w:rsid w:val="007B42B0"/>
    <w:rsid w:val="007B4C1E"/>
    <w:rsid w:val="007C2549"/>
    <w:rsid w:val="007D01FC"/>
    <w:rsid w:val="007D0252"/>
    <w:rsid w:val="007E3FBF"/>
    <w:rsid w:val="007F112B"/>
    <w:rsid w:val="007F1C41"/>
    <w:rsid w:val="007F5DFF"/>
    <w:rsid w:val="007F6C45"/>
    <w:rsid w:val="007F7C2D"/>
    <w:rsid w:val="00801182"/>
    <w:rsid w:val="00813632"/>
    <w:rsid w:val="00814748"/>
    <w:rsid w:val="00814A3A"/>
    <w:rsid w:val="00814AA9"/>
    <w:rsid w:val="00820AA5"/>
    <w:rsid w:val="008266D5"/>
    <w:rsid w:val="0083221F"/>
    <w:rsid w:val="00843A8B"/>
    <w:rsid w:val="00852B90"/>
    <w:rsid w:val="008567FD"/>
    <w:rsid w:val="008609F6"/>
    <w:rsid w:val="00863284"/>
    <w:rsid w:val="0086450C"/>
    <w:rsid w:val="00874440"/>
    <w:rsid w:val="00874E70"/>
    <w:rsid w:val="00883BA3"/>
    <w:rsid w:val="008842E1"/>
    <w:rsid w:val="00884400"/>
    <w:rsid w:val="008858A5"/>
    <w:rsid w:val="00885B55"/>
    <w:rsid w:val="00887775"/>
    <w:rsid w:val="00891289"/>
    <w:rsid w:val="00891502"/>
    <w:rsid w:val="00894BD8"/>
    <w:rsid w:val="008A059F"/>
    <w:rsid w:val="008A1B3F"/>
    <w:rsid w:val="008A3572"/>
    <w:rsid w:val="008B1B56"/>
    <w:rsid w:val="008B507E"/>
    <w:rsid w:val="008B5A5C"/>
    <w:rsid w:val="008B5B21"/>
    <w:rsid w:val="008C072D"/>
    <w:rsid w:val="008D108C"/>
    <w:rsid w:val="008D52F0"/>
    <w:rsid w:val="008D5A7F"/>
    <w:rsid w:val="008E4DEA"/>
    <w:rsid w:val="008F1408"/>
    <w:rsid w:val="008F4548"/>
    <w:rsid w:val="008F5870"/>
    <w:rsid w:val="008F5DCA"/>
    <w:rsid w:val="00903AD9"/>
    <w:rsid w:val="00907646"/>
    <w:rsid w:val="009079FE"/>
    <w:rsid w:val="00925893"/>
    <w:rsid w:val="009314D4"/>
    <w:rsid w:val="00933CBF"/>
    <w:rsid w:val="0093409C"/>
    <w:rsid w:val="009405CD"/>
    <w:rsid w:val="009432FA"/>
    <w:rsid w:val="009471DF"/>
    <w:rsid w:val="0095013F"/>
    <w:rsid w:val="00952EE1"/>
    <w:rsid w:val="009536CE"/>
    <w:rsid w:val="0095508B"/>
    <w:rsid w:val="00972475"/>
    <w:rsid w:val="00987199"/>
    <w:rsid w:val="00990D81"/>
    <w:rsid w:val="00993779"/>
    <w:rsid w:val="00994568"/>
    <w:rsid w:val="00994A16"/>
    <w:rsid w:val="009A5499"/>
    <w:rsid w:val="009B1AF5"/>
    <w:rsid w:val="009B2E34"/>
    <w:rsid w:val="009B377E"/>
    <w:rsid w:val="009B55E7"/>
    <w:rsid w:val="009B6F5A"/>
    <w:rsid w:val="009C18BD"/>
    <w:rsid w:val="009C34F0"/>
    <w:rsid w:val="009C6870"/>
    <w:rsid w:val="009D033A"/>
    <w:rsid w:val="009E02B9"/>
    <w:rsid w:val="009E4105"/>
    <w:rsid w:val="009E4E63"/>
    <w:rsid w:val="00A01CF0"/>
    <w:rsid w:val="00A12B01"/>
    <w:rsid w:val="00A15804"/>
    <w:rsid w:val="00A20A35"/>
    <w:rsid w:val="00A25714"/>
    <w:rsid w:val="00A26453"/>
    <w:rsid w:val="00A32902"/>
    <w:rsid w:val="00A434B2"/>
    <w:rsid w:val="00A5118C"/>
    <w:rsid w:val="00A5153C"/>
    <w:rsid w:val="00A56853"/>
    <w:rsid w:val="00A61D48"/>
    <w:rsid w:val="00A72D68"/>
    <w:rsid w:val="00A812D4"/>
    <w:rsid w:val="00A82AA5"/>
    <w:rsid w:val="00A94912"/>
    <w:rsid w:val="00AB6156"/>
    <w:rsid w:val="00AC4C79"/>
    <w:rsid w:val="00AD62C4"/>
    <w:rsid w:val="00AD79FF"/>
    <w:rsid w:val="00AD7B5B"/>
    <w:rsid w:val="00AF0555"/>
    <w:rsid w:val="00AF67CA"/>
    <w:rsid w:val="00B021D6"/>
    <w:rsid w:val="00B11F03"/>
    <w:rsid w:val="00B153AD"/>
    <w:rsid w:val="00B2456E"/>
    <w:rsid w:val="00B2653E"/>
    <w:rsid w:val="00B30803"/>
    <w:rsid w:val="00B30933"/>
    <w:rsid w:val="00B42B51"/>
    <w:rsid w:val="00B43B5D"/>
    <w:rsid w:val="00B44816"/>
    <w:rsid w:val="00B4553F"/>
    <w:rsid w:val="00B469E9"/>
    <w:rsid w:val="00B46DB5"/>
    <w:rsid w:val="00B47501"/>
    <w:rsid w:val="00B52C79"/>
    <w:rsid w:val="00B60EDE"/>
    <w:rsid w:val="00B64A4D"/>
    <w:rsid w:val="00B66860"/>
    <w:rsid w:val="00B66DAD"/>
    <w:rsid w:val="00B779D1"/>
    <w:rsid w:val="00B832C7"/>
    <w:rsid w:val="00B85EB6"/>
    <w:rsid w:val="00B911A3"/>
    <w:rsid w:val="00B92722"/>
    <w:rsid w:val="00BA3662"/>
    <w:rsid w:val="00BA368C"/>
    <w:rsid w:val="00BC17D4"/>
    <w:rsid w:val="00BC6206"/>
    <w:rsid w:val="00BD0110"/>
    <w:rsid w:val="00BD05C9"/>
    <w:rsid w:val="00BD48D5"/>
    <w:rsid w:val="00BE71FF"/>
    <w:rsid w:val="00BF557E"/>
    <w:rsid w:val="00BF6E9F"/>
    <w:rsid w:val="00C02877"/>
    <w:rsid w:val="00C02D11"/>
    <w:rsid w:val="00C0431A"/>
    <w:rsid w:val="00C108EE"/>
    <w:rsid w:val="00C12490"/>
    <w:rsid w:val="00C20C0C"/>
    <w:rsid w:val="00C2455A"/>
    <w:rsid w:val="00C37053"/>
    <w:rsid w:val="00C40792"/>
    <w:rsid w:val="00C450CC"/>
    <w:rsid w:val="00C56B44"/>
    <w:rsid w:val="00C6178E"/>
    <w:rsid w:val="00C63477"/>
    <w:rsid w:val="00C660CE"/>
    <w:rsid w:val="00C7044A"/>
    <w:rsid w:val="00C73012"/>
    <w:rsid w:val="00C73A14"/>
    <w:rsid w:val="00C74B68"/>
    <w:rsid w:val="00C8745B"/>
    <w:rsid w:val="00C94731"/>
    <w:rsid w:val="00CA08CD"/>
    <w:rsid w:val="00CB63E0"/>
    <w:rsid w:val="00CB7F6A"/>
    <w:rsid w:val="00CC021D"/>
    <w:rsid w:val="00CC31C2"/>
    <w:rsid w:val="00CC47C1"/>
    <w:rsid w:val="00CC4C5A"/>
    <w:rsid w:val="00CD4640"/>
    <w:rsid w:val="00CE5813"/>
    <w:rsid w:val="00CE60F7"/>
    <w:rsid w:val="00CE6B5E"/>
    <w:rsid w:val="00CF6156"/>
    <w:rsid w:val="00D03622"/>
    <w:rsid w:val="00D04956"/>
    <w:rsid w:val="00D06CCF"/>
    <w:rsid w:val="00D13439"/>
    <w:rsid w:val="00D17C21"/>
    <w:rsid w:val="00D248C6"/>
    <w:rsid w:val="00D31A58"/>
    <w:rsid w:val="00D32086"/>
    <w:rsid w:val="00D34CC9"/>
    <w:rsid w:val="00D4464C"/>
    <w:rsid w:val="00D474B6"/>
    <w:rsid w:val="00D508AD"/>
    <w:rsid w:val="00D7248B"/>
    <w:rsid w:val="00D74203"/>
    <w:rsid w:val="00D7435E"/>
    <w:rsid w:val="00D75119"/>
    <w:rsid w:val="00D75D86"/>
    <w:rsid w:val="00D76EE9"/>
    <w:rsid w:val="00D90F80"/>
    <w:rsid w:val="00D9372D"/>
    <w:rsid w:val="00D96A7F"/>
    <w:rsid w:val="00DA2187"/>
    <w:rsid w:val="00DA389E"/>
    <w:rsid w:val="00DA3F3F"/>
    <w:rsid w:val="00DB3AD1"/>
    <w:rsid w:val="00DB6548"/>
    <w:rsid w:val="00DC13E9"/>
    <w:rsid w:val="00DC527C"/>
    <w:rsid w:val="00DC77FA"/>
    <w:rsid w:val="00DD2001"/>
    <w:rsid w:val="00DE034B"/>
    <w:rsid w:val="00DE3C57"/>
    <w:rsid w:val="00E13E43"/>
    <w:rsid w:val="00E237EC"/>
    <w:rsid w:val="00E27BDF"/>
    <w:rsid w:val="00E33114"/>
    <w:rsid w:val="00E335F0"/>
    <w:rsid w:val="00E375AA"/>
    <w:rsid w:val="00E41AFF"/>
    <w:rsid w:val="00E41F89"/>
    <w:rsid w:val="00E46559"/>
    <w:rsid w:val="00E47458"/>
    <w:rsid w:val="00E47EA8"/>
    <w:rsid w:val="00E64257"/>
    <w:rsid w:val="00E67007"/>
    <w:rsid w:val="00E71C51"/>
    <w:rsid w:val="00E73DF2"/>
    <w:rsid w:val="00E76BBA"/>
    <w:rsid w:val="00E827FD"/>
    <w:rsid w:val="00E845BA"/>
    <w:rsid w:val="00E90639"/>
    <w:rsid w:val="00E92664"/>
    <w:rsid w:val="00E93013"/>
    <w:rsid w:val="00E960BB"/>
    <w:rsid w:val="00EB41B1"/>
    <w:rsid w:val="00ED37D9"/>
    <w:rsid w:val="00ED65E5"/>
    <w:rsid w:val="00EE036A"/>
    <w:rsid w:val="00EF68F8"/>
    <w:rsid w:val="00F005F4"/>
    <w:rsid w:val="00F01FA1"/>
    <w:rsid w:val="00F04BD5"/>
    <w:rsid w:val="00F05F76"/>
    <w:rsid w:val="00F10CF0"/>
    <w:rsid w:val="00F220C6"/>
    <w:rsid w:val="00F43613"/>
    <w:rsid w:val="00F51DEA"/>
    <w:rsid w:val="00F615A2"/>
    <w:rsid w:val="00F61AC1"/>
    <w:rsid w:val="00F77ADB"/>
    <w:rsid w:val="00F82022"/>
    <w:rsid w:val="00F91DFC"/>
    <w:rsid w:val="00F976E2"/>
    <w:rsid w:val="00F979FD"/>
    <w:rsid w:val="00F97CF8"/>
    <w:rsid w:val="00FA2C2D"/>
    <w:rsid w:val="00FA2F9D"/>
    <w:rsid w:val="00FA50B4"/>
    <w:rsid w:val="00FB5AB3"/>
    <w:rsid w:val="00FD5456"/>
    <w:rsid w:val="00FD755A"/>
    <w:rsid w:val="00FE7FE6"/>
    <w:rsid w:val="00FF0D14"/>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857ADA"/>
  <w15:docId w15:val="{58716461-0A54-41B2-8C7C-944A8AA70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1507AE"/>
  </w:style>
  <w:style w:type="paragraph" w:styleId="Cmsor1">
    <w:name w:val="heading 1"/>
    <w:basedOn w:val="Norml"/>
    <w:link w:val="Cmsor1Char"/>
    <w:uiPriority w:val="9"/>
    <w:qFormat/>
    <w:rsid w:val="003F3C9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u-HU"/>
    </w:rPr>
  </w:style>
  <w:style w:type="paragraph" w:styleId="Cmsor3">
    <w:name w:val="heading 3"/>
    <w:basedOn w:val="Norml"/>
    <w:next w:val="Norml"/>
    <w:link w:val="Cmsor3Char"/>
    <w:uiPriority w:val="9"/>
    <w:unhideWhenUsed/>
    <w:qFormat/>
    <w:rsid w:val="00D474B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39"/>
    <w:rsid w:val="00392D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05502E"/>
    <w:pPr>
      <w:tabs>
        <w:tab w:val="center" w:pos="4536"/>
        <w:tab w:val="right" w:pos="9072"/>
      </w:tabs>
      <w:spacing w:after="0" w:line="240" w:lineRule="auto"/>
    </w:pPr>
  </w:style>
  <w:style w:type="character" w:customStyle="1" w:styleId="lfejChar">
    <w:name w:val="Élőfej Char"/>
    <w:basedOn w:val="Bekezdsalapbettpusa"/>
    <w:link w:val="lfej"/>
    <w:uiPriority w:val="99"/>
    <w:rsid w:val="0005502E"/>
  </w:style>
  <w:style w:type="paragraph" w:styleId="llb">
    <w:name w:val="footer"/>
    <w:basedOn w:val="Norml"/>
    <w:link w:val="llbChar"/>
    <w:uiPriority w:val="99"/>
    <w:unhideWhenUsed/>
    <w:rsid w:val="0005502E"/>
    <w:pPr>
      <w:tabs>
        <w:tab w:val="center" w:pos="4536"/>
        <w:tab w:val="right" w:pos="9072"/>
      </w:tabs>
      <w:spacing w:after="0" w:line="240" w:lineRule="auto"/>
    </w:pPr>
  </w:style>
  <w:style w:type="character" w:customStyle="1" w:styleId="llbChar">
    <w:name w:val="Élőláb Char"/>
    <w:basedOn w:val="Bekezdsalapbettpusa"/>
    <w:link w:val="llb"/>
    <w:uiPriority w:val="99"/>
    <w:rsid w:val="0005502E"/>
  </w:style>
  <w:style w:type="character" w:styleId="Hiperhivatkozs">
    <w:name w:val="Hyperlink"/>
    <w:basedOn w:val="Bekezdsalapbettpusa"/>
    <w:uiPriority w:val="99"/>
    <w:unhideWhenUsed/>
    <w:rsid w:val="009405CD"/>
    <w:rPr>
      <w:color w:val="0563C1" w:themeColor="hyperlink"/>
      <w:u w:val="single"/>
    </w:rPr>
  </w:style>
  <w:style w:type="paragraph" w:styleId="Listaszerbekezds">
    <w:name w:val="List Paragraph"/>
    <w:basedOn w:val="Norml"/>
    <w:uiPriority w:val="34"/>
    <w:qFormat/>
    <w:rsid w:val="00274DE4"/>
    <w:pPr>
      <w:ind w:left="720"/>
      <w:contextualSpacing/>
    </w:pPr>
  </w:style>
  <w:style w:type="paragraph" w:customStyle="1" w:styleId="FR2">
    <w:name w:val="FR2"/>
    <w:rsid w:val="00B2456E"/>
    <w:pPr>
      <w:widowControl w:val="0"/>
      <w:autoSpaceDE w:val="0"/>
      <w:autoSpaceDN w:val="0"/>
      <w:adjustRightInd w:val="0"/>
      <w:spacing w:before="220" w:after="0" w:line="240" w:lineRule="auto"/>
      <w:ind w:left="40" w:hanging="20"/>
    </w:pPr>
    <w:rPr>
      <w:rFonts w:ascii="Arial" w:eastAsia="Times New Roman" w:hAnsi="Arial" w:cs="Arial"/>
      <w:sz w:val="18"/>
      <w:szCs w:val="18"/>
      <w:lang w:val="uk-UA" w:eastAsia="uk-UA"/>
    </w:rPr>
  </w:style>
  <w:style w:type="paragraph" w:styleId="Szvegtrzs">
    <w:name w:val="Body Text"/>
    <w:basedOn w:val="Norml"/>
    <w:link w:val="SzvegtrzsChar"/>
    <w:rsid w:val="00B2456E"/>
    <w:pPr>
      <w:spacing w:after="120" w:line="240" w:lineRule="auto"/>
    </w:pPr>
    <w:rPr>
      <w:rFonts w:ascii="Times New Roman" w:eastAsia="Times New Roman" w:hAnsi="Times New Roman" w:cs="Times New Roman"/>
      <w:sz w:val="28"/>
      <w:szCs w:val="24"/>
      <w:lang w:val="ru-RU" w:eastAsia="ru-RU"/>
    </w:rPr>
  </w:style>
  <w:style w:type="character" w:customStyle="1" w:styleId="SzvegtrzsChar">
    <w:name w:val="Szövegtörzs Char"/>
    <w:basedOn w:val="Bekezdsalapbettpusa"/>
    <w:link w:val="Szvegtrzs"/>
    <w:rsid w:val="00B2456E"/>
    <w:rPr>
      <w:rFonts w:ascii="Times New Roman" w:eastAsia="Times New Roman" w:hAnsi="Times New Roman" w:cs="Times New Roman"/>
      <w:sz w:val="28"/>
      <w:szCs w:val="24"/>
      <w:lang w:val="ru-RU" w:eastAsia="ru-RU"/>
    </w:rPr>
  </w:style>
  <w:style w:type="character" w:customStyle="1" w:styleId="cim">
    <w:name w:val="cim"/>
    <w:basedOn w:val="Bekezdsalapbettpusa"/>
    <w:rsid w:val="002C3B0C"/>
  </w:style>
  <w:style w:type="character" w:customStyle="1" w:styleId="apple-converted-space">
    <w:name w:val="apple-converted-space"/>
    <w:basedOn w:val="Bekezdsalapbettpusa"/>
    <w:rsid w:val="002C3B0C"/>
  </w:style>
  <w:style w:type="paragraph" w:styleId="Lbjegyzetszveg">
    <w:name w:val="footnote text"/>
    <w:basedOn w:val="Norml"/>
    <w:link w:val="LbjegyzetszvegChar"/>
    <w:uiPriority w:val="99"/>
    <w:semiHidden/>
    <w:unhideWhenUsed/>
    <w:rsid w:val="00F979FD"/>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F979FD"/>
    <w:rPr>
      <w:sz w:val="20"/>
      <w:szCs w:val="20"/>
    </w:rPr>
  </w:style>
  <w:style w:type="character" w:styleId="Lbjegyzet-hivatkozs">
    <w:name w:val="footnote reference"/>
    <w:basedOn w:val="Bekezdsalapbettpusa"/>
    <w:uiPriority w:val="99"/>
    <w:semiHidden/>
    <w:unhideWhenUsed/>
    <w:rsid w:val="00F979FD"/>
    <w:rPr>
      <w:vertAlign w:val="superscript"/>
    </w:rPr>
  </w:style>
  <w:style w:type="character" w:styleId="Kiemels2">
    <w:name w:val="Strong"/>
    <w:basedOn w:val="Bekezdsalapbettpusa"/>
    <w:uiPriority w:val="22"/>
    <w:qFormat/>
    <w:rsid w:val="004170C8"/>
    <w:rPr>
      <w:b/>
      <w:bCs/>
    </w:rPr>
  </w:style>
  <w:style w:type="paragraph" w:styleId="Buborkszveg">
    <w:name w:val="Balloon Text"/>
    <w:basedOn w:val="Norml"/>
    <w:link w:val="BuborkszvegChar"/>
    <w:uiPriority w:val="99"/>
    <w:semiHidden/>
    <w:unhideWhenUsed/>
    <w:rsid w:val="005B279E"/>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5B279E"/>
    <w:rPr>
      <w:rFonts w:ascii="Segoe UI" w:hAnsi="Segoe UI" w:cs="Segoe UI"/>
      <w:sz w:val="18"/>
      <w:szCs w:val="18"/>
    </w:rPr>
  </w:style>
  <w:style w:type="character" w:customStyle="1" w:styleId="Cmsor1Char">
    <w:name w:val="Címsor 1 Char"/>
    <w:basedOn w:val="Bekezdsalapbettpusa"/>
    <w:link w:val="Cmsor1"/>
    <w:uiPriority w:val="9"/>
    <w:rsid w:val="003F3C97"/>
    <w:rPr>
      <w:rFonts w:ascii="Times New Roman" w:eastAsia="Times New Roman" w:hAnsi="Times New Roman" w:cs="Times New Roman"/>
      <w:b/>
      <w:bCs/>
      <w:kern w:val="36"/>
      <w:sz w:val="48"/>
      <w:szCs w:val="48"/>
      <w:lang w:eastAsia="hu-HU"/>
    </w:rPr>
  </w:style>
  <w:style w:type="paragraph" w:styleId="NormlWeb">
    <w:name w:val="Normal (Web)"/>
    <w:basedOn w:val="Norml"/>
    <w:uiPriority w:val="99"/>
    <w:unhideWhenUsed/>
    <w:rsid w:val="00771EE5"/>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Cmsor3Char">
    <w:name w:val="Címsor 3 Char"/>
    <w:basedOn w:val="Bekezdsalapbettpusa"/>
    <w:link w:val="Cmsor3"/>
    <w:uiPriority w:val="9"/>
    <w:rsid w:val="00D474B6"/>
    <w:rPr>
      <w:rFonts w:asciiTheme="majorHAnsi" w:eastAsiaTheme="majorEastAsia" w:hAnsiTheme="majorHAnsi" w:cstheme="majorBidi"/>
      <w:color w:val="1F3763" w:themeColor="accent1" w:themeShade="7F"/>
      <w:sz w:val="24"/>
      <w:szCs w:val="24"/>
    </w:rPr>
  </w:style>
  <w:style w:type="character" w:styleId="Kiemels">
    <w:name w:val="Emphasis"/>
    <w:basedOn w:val="Bekezdsalapbettpusa"/>
    <w:uiPriority w:val="20"/>
    <w:qFormat/>
    <w:rsid w:val="00432E72"/>
    <w:rPr>
      <w:i/>
      <w:iCs/>
    </w:rPr>
  </w:style>
  <w:style w:type="character" w:customStyle="1" w:styleId="Feloldatlanmegemlts1">
    <w:name w:val="Feloldatlan megemlítés1"/>
    <w:basedOn w:val="Bekezdsalapbettpusa"/>
    <w:uiPriority w:val="99"/>
    <w:semiHidden/>
    <w:unhideWhenUsed/>
    <w:rsid w:val="00C450CC"/>
    <w:rPr>
      <w:color w:val="605E5C"/>
      <w:shd w:val="clear" w:color="auto" w:fill="E1DFDD"/>
    </w:rPr>
  </w:style>
  <w:style w:type="paragraph" w:customStyle="1" w:styleId="isselectedend">
    <w:name w:val="isselectedend"/>
    <w:basedOn w:val="Norml"/>
    <w:rsid w:val="00F05F76"/>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pdq2pgselectionanchorcontainer">
    <w:name w:val="pdq2pg_selectionanchorcontainer"/>
    <w:basedOn w:val="Norml"/>
    <w:rsid w:val="00D74203"/>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markedcontent">
    <w:name w:val="markedcontent"/>
    <w:basedOn w:val="Bekezdsalapbettpusa"/>
    <w:rsid w:val="005C0D0B"/>
  </w:style>
  <w:style w:type="character" w:customStyle="1" w:styleId="2">
    <w:name w:val="Основний текст (2) + Напівжирний"/>
    <w:basedOn w:val="Bekezdsalapbettpusa"/>
    <w:rsid w:val="00A32902"/>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textcomponent">
    <w:name w:val="textcomponent"/>
    <w:basedOn w:val="Bekezdsalapbettpusa"/>
    <w:rsid w:val="00A32902"/>
  </w:style>
  <w:style w:type="character" w:customStyle="1" w:styleId="UnresolvedMention">
    <w:name w:val="Unresolved Mention"/>
    <w:basedOn w:val="Bekezdsalapbettpusa"/>
    <w:uiPriority w:val="99"/>
    <w:semiHidden/>
    <w:unhideWhenUsed/>
    <w:rsid w:val="008D108C"/>
    <w:rPr>
      <w:color w:val="605E5C"/>
      <w:shd w:val="clear" w:color="auto" w:fill="E1DFDD"/>
    </w:rPr>
  </w:style>
  <w:style w:type="character" w:styleId="Mrltotthiperhivatkozs">
    <w:name w:val="FollowedHyperlink"/>
    <w:basedOn w:val="Bekezdsalapbettpusa"/>
    <w:uiPriority w:val="99"/>
    <w:semiHidden/>
    <w:unhideWhenUsed/>
    <w:rsid w:val="008D108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24669">
      <w:bodyDiv w:val="1"/>
      <w:marLeft w:val="0"/>
      <w:marRight w:val="0"/>
      <w:marTop w:val="0"/>
      <w:marBottom w:val="0"/>
      <w:divBdr>
        <w:top w:val="none" w:sz="0" w:space="0" w:color="auto"/>
        <w:left w:val="none" w:sz="0" w:space="0" w:color="auto"/>
        <w:bottom w:val="none" w:sz="0" w:space="0" w:color="auto"/>
        <w:right w:val="none" w:sz="0" w:space="0" w:color="auto"/>
      </w:divBdr>
    </w:div>
    <w:div w:id="122582968">
      <w:bodyDiv w:val="1"/>
      <w:marLeft w:val="0"/>
      <w:marRight w:val="0"/>
      <w:marTop w:val="0"/>
      <w:marBottom w:val="0"/>
      <w:divBdr>
        <w:top w:val="none" w:sz="0" w:space="0" w:color="auto"/>
        <w:left w:val="none" w:sz="0" w:space="0" w:color="auto"/>
        <w:bottom w:val="none" w:sz="0" w:space="0" w:color="auto"/>
        <w:right w:val="none" w:sz="0" w:space="0" w:color="auto"/>
      </w:divBdr>
    </w:div>
    <w:div w:id="497582012">
      <w:bodyDiv w:val="1"/>
      <w:marLeft w:val="0"/>
      <w:marRight w:val="0"/>
      <w:marTop w:val="0"/>
      <w:marBottom w:val="0"/>
      <w:divBdr>
        <w:top w:val="none" w:sz="0" w:space="0" w:color="auto"/>
        <w:left w:val="none" w:sz="0" w:space="0" w:color="auto"/>
        <w:bottom w:val="none" w:sz="0" w:space="0" w:color="auto"/>
        <w:right w:val="none" w:sz="0" w:space="0" w:color="auto"/>
      </w:divBdr>
    </w:div>
    <w:div w:id="578826410">
      <w:bodyDiv w:val="1"/>
      <w:marLeft w:val="0"/>
      <w:marRight w:val="0"/>
      <w:marTop w:val="0"/>
      <w:marBottom w:val="0"/>
      <w:divBdr>
        <w:top w:val="none" w:sz="0" w:space="0" w:color="auto"/>
        <w:left w:val="none" w:sz="0" w:space="0" w:color="auto"/>
        <w:bottom w:val="none" w:sz="0" w:space="0" w:color="auto"/>
        <w:right w:val="none" w:sz="0" w:space="0" w:color="auto"/>
      </w:divBdr>
    </w:div>
    <w:div w:id="699546906">
      <w:bodyDiv w:val="1"/>
      <w:marLeft w:val="0"/>
      <w:marRight w:val="0"/>
      <w:marTop w:val="0"/>
      <w:marBottom w:val="0"/>
      <w:divBdr>
        <w:top w:val="none" w:sz="0" w:space="0" w:color="auto"/>
        <w:left w:val="none" w:sz="0" w:space="0" w:color="auto"/>
        <w:bottom w:val="none" w:sz="0" w:space="0" w:color="auto"/>
        <w:right w:val="none" w:sz="0" w:space="0" w:color="auto"/>
      </w:divBdr>
    </w:div>
    <w:div w:id="904410367">
      <w:bodyDiv w:val="1"/>
      <w:marLeft w:val="0"/>
      <w:marRight w:val="0"/>
      <w:marTop w:val="0"/>
      <w:marBottom w:val="0"/>
      <w:divBdr>
        <w:top w:val="none" w:sz="0" w:space="0" w:color="auto"/>
        <w:left w:val="none" w:sz="0" w:space="0" w:color="auto"/>
        <w:bottom w:val="none" w:sz="0" w:space="0" w:color="auto"/>
        <w:right w:val="none" w:sz="0" w:space="0" w:color="auto"/>
      </w:divBdr>
    </w:div>
    <w:div w:id="949900463">
      <w:bodyDiv w:val="1"/>
      <w:marLeft w:val="0"/>
      <w:marRight w:val="0"/>
      <w:marTop w:val="0"/>
      <w:marBottom w:val="0"/>
      <w:divBdr>
        <w:top w:val="none" w:sz="0" w:space="0" w:color="auto"/>
        <w:left w:val="none" w:sz="0" w:space="0" w:color="auto"/>
        <w:bottom w:val="none" w:sz="0" w:space="0" w:color="auto"/>
        <w:right w:val="none" w:sz="0" w:space="0" w:color="auto"/>
      </w:divBdr>
    </w:div>
    <w:div w:id="980110719">
      <w:bodyDiv w:val="1"/>
      <w:marLeft w:val="0"/>
      <w:marRight w:val="0"/>
      <w:marTop w:val="0"/>
      <w:marBottom w:val="0"/>
      <w:divBdr>
        <w:top w:val="none" w:sz="0" w:space="0" w:color="auto"/>
        <w:left w:val="none" w:sz="0" w:space="0" w:color="auto"/>
        <w:bottom w:val="none" w:sz="0" w:space="0" w:color="auto"/>
        <w:right w:val="none" w:sz="0" w:space="0" w:color="auto"/>
      </w:divBdr>
    </w:div>
    <w:div w:id="1015494115">
      <w:bodyDiv w:val="1"/>
      <w:marLeft w:val="0"/>
      <w:marRight w:val="0"/>
      <w:marTop w:val="0"/>
      <w:marBottom w:val="0"/>
      <w:divBdr>
        <w:top w:val="none" w:sz="0" w:space="0" w:color="auto"/>
        <w:left w:val="none" w:sz="0" w:space="0" w:color="auto"/>
        <w:bottom w:val="none" w:sz="0" w:space="0" w:color="auto"/>
        <w:right w:val="none" w:sz="0" w:space="0" w:color="auto"/>
      </w:divBdr>
    </w:div>
    <w:div w:id="1110932529">
      <w:bodyDiv w:val="1"/>
      <w:marLeft w:val="0"/>
      <w:marRight w:val="0"/>
      <w:marTop w:val="0"/>
      <w:marBottom w:val="0"/>
      <w:divBdr>
        <w:top w:val="none" w:sz="0" w:space="0" w:color="auto"/>
        <w:left w:val="none" w:sz="0" w:space="0" w:color="auto"/>
        <w:bottom w:val="none" w:sz="0" w:space="0" w:color="auto"/>
        <w:right w:val="none" w:sz="0" w:space="0" w:color="auto"/>
      </w:divBdr>
    </w:div>
    <w:div w:id="1244071221">
      <w:bodyDiv w:val="1"/>
      <w:marLeft w:val="0"/>
      <w:marRight w:val="0"/>
      <w:marTop w:val="0"/>
      <w:marBottom w:val="0"/>
      <w:divBdr>
        <w:top w:val="none" w:sz="0" w:space="0" w:color="auto"/>
        <w:left w:val="none" w:sz="0" w:space="0" w:color="auto"/>
        <w:bottom w:val="none" w:sz="0" w:space="0" w:color="auto"/>
        <w:right w:val="none" w:sz="0" w:space="0" w:color="auto"/>
      </w:divBdr>
    </w:div>
    <w:div w:id="1309171876">
      <w:bodyDiv w:val="1"/>
      <w:marLeft w:val="0"/>
      <w:marRight w:val="0"/>
      <w:marTop w:val="0"/>
      <w:marBottom w:val="0"/>
      <w:divBdr>
        <w:top w:val="none" w:sz="0" w:space="0" w:color="auto"/>
        <w:left w:val="none" w:sz="0" w:space="0" w:color="auto"/>
        <w:bottom w:val="none" w:sz="0" w:space="0" w:color="auto"/>
        <w:right w:val="none" w:sz="0" w:space="0" w:color="auto"/>
      </w:divBdr>
    </w:div>
    <w:div w:id="1310670252">
      <w:bodyDiv w:val="1"/>
      <w:marLeft w:val="0"/>
      <w:marRight w:val="0"/>
      <w:marTop w:val="0"/>
      <w:marBottom w:val="0"/>
      <w:divBdr>
        <w:top w:val="none" w:sz="0" w:space="0" w:color="auto"/>
        <w:left w:val="none" w:sz="0" w:space="0" w:color="auto"/>
        <w:bottom w:val="none" w:sz="0" w:space="0" w:color="auto"/>
        <w:right w:val="none" w:sz="0" w:space="0" w:color="auto"/>
      </w:divBdr>
    </w:div>
    <w:div w:id="1332678786">
      <w:bodyDiv w:val="1"/>
      <w:marLeft w:val="0"/>
      <w:marRight w:val="0"/>
      <w:marTop w:val="0"/>
      <w:marBottom w:val="0"/>
      <w:divBdr>
        <w:top w:val="none" w:sz="0" w:space="0" w:color="auto"/>
        <w:left w:val="none" w:sz="0" w:space="0" w:color="auto"/>
        <w:bottom w:val="none" w:sz="0" w:space="0" w:color="auto"/>
        <w:right w:val="none" w:sz="0" w:space="0" w:color="auto"/>
      </w:divBdr>
    </w:div>
    <w:div w:id="1489402126">
      <w:bodyDiv w:val="1"/>
      <w:marLeft w:val="0"/>
      <w:marRight w:val="0"/>
      <w:marTop w:val="0"/>
      <w:marBottom w:val="0"/>
      <w:divBdr>
        <w:top w:val="none" w:sz="0" w:space="0" w:color="auto"/>
        <w:left w:val="none" w:sz="0" w:space="0" w:color="auto"/>
        <w:bottom w:val="none" w:sz="0" w:space="0" w:color="auto"/>
        <w:right w:val="none" w:sz="0" w:space="0" w:color="auto"/>
      </w:divBdr>
    </w:div>
    <w:div w:id="1796479351">
      <w:bodyDiv w:val="1"/>
      <w:marLeft w:val="0"/>
      <w:marRight w:val="0"/>
      <w:marTop w:val="0"/>
      <w:marBottom w:val="0"/>
      <w:divBdr>
        <w:top w:val="none" w:sz="0" w:space="0" w:color="auto"/>
        <w:left w:val="none" w:sz="0" w:space="0" w:color="auto"/>
        <w:bottom w:val="none" w:sz="0" w:space="0" w:color="auto"/>
        <w:right w:val="none" w:sz="0" w:space="0" w:color="auto"/>
      </w:divBdr>
    </w:div>
    <w:div w:id="2014337190">
      <w:bodyDiv w:val="1"/>
      <w:marLeft w:val="0"/>
      <w:marRight w:val="0"/>
      <w:marTop w:val="0"/>
      <w:marBottom w:val="0"/>
      <w:divBdr>
        <w:top w:val="none" w:sz="0" w:space="0" w:color="auto"/>
        <w:left w:val="none" w:sz="0" w:space="0" w:color="auto"/>
        <w:bottom w:val="none" w:sz="0" w:space="0" w:color="auto"/>
        <w:right w:val="none" w:sz="0" w:space="0" w:color="auto"/>
      </w:divBdr>
    </w:div>
    <w:div w:id="2139488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me.org.ua/wp-content/uploads/op-files/22303/opp-geografija-bakalavr.pdf" TargetMode="External"/><Relationship Id="rId13" Type="http://schemas.openxmlformats.org/officeDocument/2006/relationships/hyperlink" Target="mailto:gonczy.sandor@kmf.org.ua" TargetMode="External"/><Relationship Id="rId18" Type="http://schemas.openxmlformats.org/officeDocument/2006/relationships/hyperlink" Target="https://classroom.google.com/u/1/c/ODc2ODE0MjQxNTgx" TargetMode="External"/><Relationship Id="rId26" Type="http://schemas.openxmlformats.org/officeDocument/2006/relationships/hyperlink" Target="https://kme.org.ua/uk/mik/" TargetMode="External"/><Relationship Id="rId3" Type="http://schemas.openxmlformats.org/officeDocument/2006/relationships/styles" Target="styles.xml"/><Relationship Id="rId21" Type="http://schemas.openxmlformats.org/officeDocument/2006/relationships/hyperlink" Target="https://kmf.uz.ua/wp-content/uploads/2024/11/zagalni-rekomendacii-vikoristannja-shtuchnogo-intelektu-v-navchanni-ta-vikladanni-u-zui.pdf" TargetMode="External"/><Relationship Id="rId7" Type="http://schemas.openxmlformats.org/officeDocument/2006/relationships/endnotes" Target="endnotes.xml"/><Relationship Id="rId12" Type="http://schemas.openxmlformats.org/officeDocument/2006/relationships/hyperlink" Target="mailto:gonczy.sandor@kmf.org.ua" TargetMode="External"/><Relationship Id="rId17" Type="http://schemas.openxmlformats.org/officeDocument/2006/relationships/hyperlink" Target="mailto:gonczy.sandor@kmf.org.ua" TargetMode="External"/><Relationship Id="rId25" Type="http://schemas.openxmlformats.org/officeDocument/2006/relationships/hyperlink" Target="https://classroom.google.com/u/1/c/ODc2ODE0MjQxNTgx" TargetMode="External"/><Relationship Id="rId2" Type="http://schemas.openxmlformats.org/officeDocument/2006/relationships/numbering" Target="numbering.xml"/><Relationship Id="rId16" Type="http://schemas.openxmlformats.org/officeDocument/2006/relationships/hyperlink" Target="mailto:gonczy.sandor@kmf.org.ua" TargetMode="External"/><Relationship Id="rId20" Type="http://schemas.openxmlformats.org/officeDocument/2006/relationships/hyperlink" Target="https://evnuir.vnu.edu.ua/server/api/core/bitstreams/f8728873-5e2c-4674-9635-7246a0438708/conten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onczy.sandor@kmf.org.ua" TargetMode="External"/><Relationship Id="rId24" Type="http://schemas.openxmlformats.org/officeDocument/2006/relationships/hyperlink" Target="https://okt.kmf.uz.ua/ftt/oktat-ftt/Heohrafiya_Foldrajz_BSc/OK16_Geomorfologia/" TargetMode="External"/><Relationship Id="rId5" Type="http://schemas.openxmlformats.org/officeDocument/2006/relationships/webSettings" Target="webSettings.xml"/><Relationship Id="rId15" Type="http://schemas.openxmlformats.org/officeDocument/2006/relationships/hyperlink" Target="mailto:gonczy.sandor@kmf.org.ua" TargetMode="External"/><Relationship Id="rId23" Type="http://schemas.openxmlformats.org/officeDocument/2006/relationships/hyperlink" Target="https://kmf.uz.ua/wp-content/uploads/2024/11/aitablazat-hu.pdf" TargetMode="External"/><Relationship Id="rId28" Type="http://schemas.openxmlformats.org/officeDocument/2006/relationships/theme" Target="theme/theme1.xml"/><Relationship Id="rId10" Type="http://schemas.openxmlformats.org/officeDocument/2006/relationships/hyperlink" Target="mailto:gonczy.sandor@kmf.org.ua" TargetMode="External"/><Relationship Id="rId19" Type="http://schemas.openxmlformats.org/officeDocument/2006/relationships/hyperlink" Target="https://classroom.google.com/u/1/c/ODc2ODE0MjQxNTgx" TargetMode="External"/><Relationship Id="rId4" Type="http://schemas.openxmlformats.org/officeDocument/2006/relationships/settings" Target="settings.xml"/><Relationship Id="rId9" Type="http://schemas.openxmlformats.org/officeDocument/2006/relationships/hyperlink" Target="mailto:gonczy.sandor@kmf.org.ua" TargetMode="External"/><Relationship Id="rId14" Type="http://schemas.openxmlformats.org/officeDocument/2006/relationships/hyperlink" Target="mailto:gonczy.sandor@kmf.org.ua" TargetMode="External"/><Relationship Id="rId22" Type="http://schemas.openxmlformats.org/officeDocument/2006/relationships/hyperlink" Target="https://kmf.uz.ua/wp-content/uploads/2024/11/ai-tablazat-hu.pdf" TargetMode="External"/><Relationship Id="rId27"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1BE7ED-9D97-4690-98EC-26437D0BF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7843</Words>
  <Characters>54124</Characters>
  <Application>Microsoft Office Word</Application>
  <DocSecurity>0</DocSecurity>
  <Lines>451</Lines>
  <Paragraphs>123</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61844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tanar</dc:creator>
  <cp:lastModifiedBy>Tanar</cp:lastModifiedBy>
  <cp:revision>2</cp:revision>
  <cp:lastPrinted>2025-10-05T10:59:00Z</cp:lastPrinted>
  <dcterms:created xsi:type="dcterms:W3CDTF">2026-09-22T12:21:00Z</dcterms:created>
  <dcterms:modified xsi:type="dcterms:W3CDTF">2026-09-22T12:21:00Z</dcterms:modified>
</cp:coreProperties>
</file>