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45345A" w14:textId="77777777" w:rsidR="00980746" w:rsidRDefault="00980746" w:rsidP="00980746">
      <w:pPr>
        <w:spacing w:after="0" w:line="240" w:lineRule="auto"/>
        <w:jc w:val="center"/>
        <w:rPr>
          <w:rFonts w:ascii="Times New Roman" w:hAnsi="Times New Roman" w:cs="Times New Roman"/>
          <w:b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b/>
          <w:lang w:val="uk-UA"/>
        </w:rPr>
        <w:t>Закарпатський угорський університет імені Ференца Ракоці ІІ</w:t>
      </w:r>
    </w:p>
    <w:p w14:paraId="78F60A47" w14:textId="77777777" w:rsidR="00980746" w:rsidRDefault="00980746" w:rsidP="0098074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II. Rákóczi Ferenc Kárpátaljai Magyar Egyetem</w:t>
      </w:r>
    </w:p>
    <w:p w14:paraId="11F53EBB" w14:textId="77777777" w:rsidR="00980746" w:rsidRDefault="00980746" w:rsidP="00980746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Ferenc Rakoczi II Transcarpathian Hungarian University</w:t>
      </w:r>
    </w:p>
    <w:p w14:paraId="7C1C5DA5" w14:textId="6741858A" w:rsidR="00ED37D9" w:rsidRPr="00980746" w:rsidRDefault="00ED37D9" w:rsidP="00F979F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en-US"/>
        </w:rPr>
      </w:pPr>
    </w:p>
    <w:tbl>
      <w:tblPr>
        <w:tblStyle w:val="Rcsostblzat"/>
        <w:tblW w:w="10060" w:type="dxa"/>
        <w:tblLook w:val="04A0" w:firstRow="1" w:lastRow="0" w:firstColumn="1" w:lastColumn="0" w:noHBand="0" w:noVBand="1"/>
      </w:tblPr>
      <w:tblGrid>
        <w:gridCol w:w="4111"/>
        <w:gridCol w:w="5949"/>
      </w:tblGrid>
      <w:tr w:rsidR="00ED37D9" w:rsidRPr="0033228B" w14:paraId="6652B822" w14:textId="77777777" w:rsidTr="007F7C2D">
        <w:tc>
          <w:tcPr>
            <w:tcW w:w="4111" w:type="dxa"/>
            <w:shd w:val="clear" w:color="auto" w:fill="A8D08D" w:themeFill="accent6" w:themeFillTint="99"/>
            <w:vAlign w:val="center"/>
          </w:tcPr>
          <w:p w14:paraId="0F1B7EEB" w14:textId="77777777" w:rsidR="00ED37D9" w:rsidRPr="0033228B" w:rsidRDefault="00ED37D9" w:rsidP="002851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Кафедра</w:t>
            </w:r>
          </w:p>
          <w:p w14:paraId="4D1B699C" w14:textId="77777777" w:rsidR="00ED37D9" w:rsidRDefault="00ED37D9" w:rsidP="002851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</w:rPr>
              <w:t>Tanszék</w:t>
            </w:r>
          </w:p>
          <w:p w14:paraId="2CE0BEA3" w14:textId="18588E81" w:rsidR="008F5DCA" w:rsidRPr="0033228B" w:rsidRDefault="008F5DCA" w:rsidP="002851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Department</w:t>
            </w:r>
          </w:p>
        </w:tc>
        <w:tc>
          <w:tcPr>
            <w:tcW w:w="5949" w:type="dxa"/>
            <w:vAlign w:val="center"/>
          </w:tcPr>
          <w:p w14:paraId="7B513D19" w14:textId="77777777" w:rsidR="00D354D5" w:rsidRDefault="00D354D5" w:rsidP="005234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D354D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Кафедра географії та туризму </w:t>
            </w:r>
          </w:p>
          <w:p w14:paraId="2C527F11" w14:textId="62109501" w:rsidR="00523402" w:rsidRPr="00D354D5" w:rsidRDefault="002D1AB4" w:rsidP="00523402"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uk-UA"/>
              </w:rPr>
            </w:pPr>
            <w:r w:rsidRPr="002D1AB4">
              <w:rPr>
                <w:rFonts w:ascii="Times New Roman" w:hAnsi="Times New Roman" w:cs="Times New Roman"/>
                <w:sz w:val="20"/>
                <w:szCs w:val="20"/>
              </w:rPr>
              <w:t>Földrajz</w:t>
            </w:r>
            <w:r w:rsidR="00523402" w:rsidRPr="002D1AB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- és </w:t>
            </w:r>
            <w:r w:rsidRPr="002D1AB4">
              <w:rPr>
                <w:rFonts w:ascii="Times New Roman" w:hAnsi="Times New Roman" w:cs="Times New Roman"/>
                <w:sz w:val="20"/>
                <w:szCs w:val="20"/>
              </w:rPr>
              <w:t>Turizmus</w:t>
            </w:r>
            <w:r w:rsidR="00523402" w:rsidRPr="002D1AB4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Tanszék</w:t>
            </w:r>
          </w:p>
          <w:p w14:paraId="44FE2EB5" w14:textId="413FE861" w:rsidR="00C73A14" w:rsidRPr="00C04E7C" w:rsidRDefault="00523402" w:rsidP="00C04E7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04E7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Department of </w:t>
            </w:r>
            <w:r w:rsidR="00C04E7C" w:rsidRPr="00C04E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geography</w:t>
            </w:r>
            <w:r w:rsidR="00C04E7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and </w:t>
            </w:r>
            <w:r w:rsidR="00C04E7C" w:rsidRPr="00C04E7C">
              <w:rPr>
                <w:rFonts w:ascii="Times New Roman" w:hAnsi="Times New Roman" w:cs="Times New Roman"/>
                <w:lang w:val="en"/>
              </w:rPr>
              <w:t>tourism</w:t>
            </w:r>
          </w:p>
        </w:tc>
      </w:tr>
      <w:tr w:rsidR="005B279E" w:rsidRPr="0033228B" w14:paraId="2F205B6D" w14:textId="77777777" w:rsidTr="007F7C2D">
        <w:tc>
          <w:tcPr>
            <w:tcW w:w="4111" w:type="dxa"/>
            <w:shd w:val="clear" w:color="auto" w:fill="A8D08D" w:themeFill="accent6" w:themeFillTint="99"/>
            <w:vAlign w:val="center"/>
          </w:tcPr>
          <w:p w14:paraId="6D5091E5" w14:textId="6CEB2364" w:rsidR="005B279E" w:rsidRPr="0033228B" w:rsidRDefault="005B279E" w:rsidP="002851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Галузь знань</w:t>
            </w:r>
          </w:p>
          <w:p w14:paraId="3FB7B13A" w14:textId="77777777" w:rsidR="005B279E" w:rsidRDefault="005B279E" w:rsidP="002851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</w:rPr>
              <w:t>Képzési terület</w:t>
            </w:r>
          </w:p>
          <w:p w14:paraId="0EF3D7FD" w14:textId="259814FD" w:rsidR="007C2549" w:rsidRPr="0033228B" w:rsidRDefault="007C2549" w:rsidP="002851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Field of study</w:t>
            </w:r>
          </w:p>
        </w:tc>
        <w:tc>
          <w:tcPr>
            <w:tcW w:w="5949" w:type="dxa"/>
            <w:vAlign w:val="center"/>
          </w:tcPr>
          <w:p w14:paraId="78C16BEB" w14:textId="77777777" w:rsidR="00523402" w:rsidRPr="00523402" w:rsidRDefault="00523402" w:rsidP="005234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2340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01 Освіта/Педагогіка</w:t>
            </w:r>
          </w:p>
          <w:p w14:paraId="2F561E11" w14:textId="77777777" w:rsidR="00523402" w:rsidRPr="00523402" w:rsidRDefault="00523402" w:rsidP="005234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2340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01 Oktatás/Pedagógia</w:t>
            </w:r>
          </w:p>
          <w:p w14:paraId="3BB1CD5E" w14:textId="15CC4A38" w:rsidR="00037696" w:rsidRPr="00C5518B" w:rsidRDefault="00523402" w:rsidP="005234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2340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01 Education/Pedagogy</w:t>
            </w:r>
          </w:p>
        </w:tc>
      </w:tr>
      <w:tr w:rsidR="005B279E" w:rsidRPr="0033228B" w14:paraId="3425A92D" w14:textId="77777777" w:rsidTr="00523402">
        <w:tc>
          <w:tcPr>
            <w:tcW w:w="4111" w:type="dxa"/>
            <w:shd w:val="clear" w:color="auto" w:fill="A8D08D" w:themeFill="accent6" w:themeFillTint="99"/>
            <w:vAlign w:val="center"/>
          </w:tcPr>
          <w:p w14:paraId="542F50EA" w14:textId="51E2E2CF" w:rsidR="005B279E" w:rsidRPr="0033228B" w:rsidRDefault="005B279E" w:rsidP="002851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Спеціальність</w:t>
            </w:r>
          </w:p>
          <w:p w14:paraId="39B5C515" w14:textId="77777777" w:rsidR="005B279E" w:rsidRDefault="005B279E" w:rsidP="002851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</w:rPr>
              <w:t>Szak</w:t>
            </w:r>
          </w:p>
          <w:p w14:paraId="46B0E21D" w14:textId="1EBE111E" w:rsidR="007C2549" w:rsidRPr="0033228B" w:rsidRDefault="007C2549" w:rsidP="002851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Specialty (major)</w:t>
            </w:r>
          </w:p>
        </w:tc>
        <w:tc>
          <w:tcPr>
            <w:tcW w:w="5949" w:type="dxa"/>
            <w:shd w:val="clear" w:color="auto" w:fill="auto"/>
            <w:vAlign w:val="center"/>
          </w:tcPr>
          <w:p w14:paraId="300C310A" w14:textId="77777777" w:rsidR="00D354D5" w:rsidRDefault="00D354D5" w:rsidP="00D354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014</w:t>
            </w:r>
            <w:r w:rsidR="00523402" w:rsidRPr="00523402">
              <w:rPr>
                <w:rFonts w:ascii="Times New Roman" w:hAnsi="Times New Roman" w:cs="Times New Roman"/>
                <w:sz w:val="20"/>
                <w:szCs w:val="20"/>
              </w:rPr>
              <w:t xml:space="preserve"> Середня освіта </w:t>
            </w:r>
          </w:p>
          <w:p w14:paraId="0A7D3C95" w14:textId="77777777" w:rsidR="00D354D5" w:rsidRPr="00D354D5" w:rsidRDefault="00523402" w:rsidP="00D354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54D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D354D5" w:rsidRPr="00D354D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D354D5">
              <w:rPr>
                <w:rFonts w:ascii="Times New Roman" w:hAnsi="Times New Roman" w:cs="Times New Roman"/>
                <w:sz w:val="20"/>
                <w:szCs w:val="20"/>
              </w:rPr>
              <w:t xml:space="preserve"> Középfokú oktatás </w:t>
            </w:r>
          </w:p>
          <w:p w14:paraId="0ADF50A6" w14:textId="3C3A70CA" w:rsidR="00160451" w:rsidRPr="007351B2" w:rsidRDefault="00D354D5" w:rsidP="00D354D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354D5">
              <w:rPr>
                <w:rFonts w:ascii="Times New Roman" w:hAnsi="Times New Roman" w:cs="Times New Roman"/>
                <w:sz w:val="20"/>
                <w:szCs w:val="20"/>
              </w:rPr>
              <w:t xml:space="preserve"> 014</w:t>
            </w:r>
            <w:r w:rsidR="00523402" w:rsidRPr="00D354D5">
              <w:rPr>
                <w:rFonts w:ascii="Times New Roman" w:hAnsi="Times New Roman" w:cs="Times New Roman"/>
                <w:sz w:val="20"/>
                <w:szCs w:val="20"/>
              </w:rPr>
              <w:t xml:space="preserve"> Secondary education </w:t>
            </w:r>
          </w:p>
        </w:tc>
      </w:tr>
      <w:tr w:rsidR="00ED37D9" w:rsidRPr="00A15804" w14:paraId="611BB9DB" w14:textId="77777777" w:rsidTr="007F7C2D">
        <w:tc>
          <w:tcPr>
            <w:tcW w:w="4111" w:type="dxa"/>
            <w:shd w:val="clear" w:color="auto" w:fill="A8D08D" w:themeFill="accent6" w:themeFillTint="99"/>
            <w:vAlign w:val="center"/>
          </w:tcPr>
          <w:p w14:paraId="770664F9" w14:textId="77777777" w:rsidR="00160451" w:rsidRPr="0033228B" w:rsidRDefault="00ED37D9" w:rsidP="002851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Освітня програма</w:t>
            </w:r>
          </w:p>
          <w:p w14:paraId="0E6EDD27" w14:textId="7242CA4F" w:rsidR="00ED37D9" w:rsidRPr="0033228B" w:rsidRDefault="00ED37D9" w:rsidP="002851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28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3322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код</w:t>
            </w:r>
            <w:r w:rsidR="00160451" w:rsidRPr="003322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E76BB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в </w:t>
            </w:r>
            <w:r w:rsidR="00160451" w:rsidRPr="003322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ЄДЕБО</w:t>
            </w:r>
            <w:r w:rsidRPr="003322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назва</w:t>
            </w:r>
            <w:r w:rsidR="00D13439" w:rsidRPr="003322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посилання</w:t>
            </w:r>
            <w:r w:rsidRPr="0033228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E43B361" w14:textId="77777777" w:rsidR="00160451" w:rsidRPr="0033228B" w:rsidRDefault="00160451" w:rsidP="002851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</w:rPr>
              <w:t>Képzési program</w:t>
            </w:r>
          </w:p>
          <w:p w14:paraId="0F9B7826" w14:textId="77777777" w:rsidR="00ED37D9" w:rsidRDefault="00ED37D9" w:rsidP="002851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28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160451" w:rsidRPr="0033228B">
              <w:rPr>
                <w:rFonts w:ascii="Times New Roman" w:hAnsi="Times New Roman" w:cs="Times New Roman"/>
                <w:sz w:val="20"/>
                <w:szCs w:val="20"/>
              </w:rPr>
              <w:t xml:space="preserve">JEDEBO </w:t>
            </w:r>
            <w:r w:rsidRPr="0033228B">
              <w:rPr>
                <w:rFonts w:ascii="Times New Roman" w:hAnsi="Times New Roman" w:cs="Times New Roman"/>
                <w:sz w:val="20"/>
                <w:szCs w:val="20"/>
              </w:rPr>
              <w:t>kód, név</w:t>
            </w:r>
            <w:r w:rsidR="00D13439" w:rsidRPr="0033228B">
              <w:rPr>
                <w:rFonts w:ascii="Times New Roman" w:hAnsi="Times New Roman" w:cs="Times New Roman"/>
                <w:sz w:val="20"/>
                <w:szCs w:val="20"/>
              </w:rPr>
              <w:t>, link</w:t>
            </w:r>
            <w:r w:rsidRPr="0033228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4E26CAC1" w14:textId="0718A4A0" w:rsidR="007C2549" w:rsidRPr="00BF6E9F" w:rsidRDefault="00BF6E9F" w:rsidP="00BF6E9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Study programme</w:t>
            </w:r>
          </w:p>
        </w:tc>
        <w:tc>
          <w:tcPr>
            <w:tcW w:w="5949" w:type="dxa"/>
            <w:vAlign w:val="center"/>
          </w:tcPr>
          <w:p w14:paraId="4AA47E43" w14:textId="558BA55E" w:rsidR="00523402" w:rsidRPr="00D354D5" w:rsidRDefault="00D354D5" w:rsidP="0052340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Географія</w:t>
            </w:r>
          </w:p>
          <w:p w14:paraId="238CBB31" w14:textId="4F07814D" w:rsidR="00523402" w:rsidRPr="002D1AB4" w:rsidRDefault="002D1AB4" w:rsidP="005234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1AB4">
              <w:rPr>
                <w:rFonts w:ascii="Times New Roman" w:hAnsi="Times New Roman" w:cs="Times New Roman"/>
                <w:sz w:val="20"/>
                <w:szCs w:val="20"/>
              </w:rPr>
              <w:t>Földrajz</w:t>
            </w:r>
          </w:p>
          <w:p w14:paraId="242169CD" w14:textId="1101EBC4" w:rsidR="00523402" w:rsidRPr="00D354D5" w:rsidRDefault="00D354D5" w:rsidP="005234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54D5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eography</w:t>
            </w:r>
          </w:p>
          <w:p w14:paraId="413D20AF" w14:textId="13B7C6F0" w:rsidR="00D13439" w:rsidRPr="00523402" w:rsidRDefault="00097C3B" w:rsidP="005234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" w:history="1">
              <w:r w:rsidR="00523402" w:rsidRPr="00B64941">
                <w:rPr>
                  <w:rStyle w:val="Hiperhivatkozs"/>
                  <w:rFonts w:ascii="Times New Roman" w:hAnsi="Times New Roman" w:cs="Times New Roman"/>
                  <w:sz w:val="20"/>
                  <w:szCs w:val="20"/>
                </w:rPr>
                <w:t>https://kmf.uz.ua/wp-content/uploads/op-files/22200/ba-op-istoriya-ta-hrom-osvita.pdf</w:t>
              </w:r>
            </w:hyperlink>
            <w:r w:rsidR="0052340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61D48" w:rsidRPr="0033228B" w14:paraId="191F1AD6" w14:textId="77777777" w:rsidTr="007F7C2D">
        <w:tc>
          <w:tcPr>
            <w:tcW w:w="4111" w:type="dxa"/>
            <w:shd w:val="clear" w:color="auto" w:fill="A8D08D" w:themeFill="accent6" w:themeFillTint="99"/>
            <w:vAlign w:val="center"/>
          </w:tcPr>
          <w:p w14:paraId="45B64529" w14:textId="77777777" w:rsidR="00A61D48" w:rsidRPr="0033228B" w:rsidRDefault="00A61D48" w:rsidP="002851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Курс</w:t>
            </w:r>
          </w:p>
          <w:p w14:paraId="7281ACD7" w14:textId="77777777" w:rsidR="00A61D48" w:rsidRDefault="00A61D48" w:rsidP="002851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</w:rPr>
              <w:t>Évfolyam</w:t>
            </w:r>
          </w:p>
          <w:p w14:paraId="2F18E2A9" w14:textId="41DE8141" w:rsidR="005F1BE9" w:rsidRPr="005F1BE9" w:rsidRDefault="005F1BE9" w:rsidP="0028514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Class year</w:t>
            </w:r>
          </w:p>
        </w:tc>
        <w:tc>
          <w:tcPr>
            <w:tcW w:w="5949" w:type="dxa"/>
            <w:vAlign w:val="center"/>
          </w:tcPr>
          <w:p w14:paraId="68BC4139" w14:textId="6D471AD5" w:rsidR="00A61D48" w:rsidRPr="0033228B" w:rsidRDefault="00B52C79" w:rsidP="007F7C2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28B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52340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517F24" w:rsidRPr="0033228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343923B4" w14:textId="77777777" w:rsidR="00ED37D9" w:rsidRPr="0033228B" w:rsidRDefault="00ED37D9" w:rsidP="00F979F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Rcsostblzat"/>
        <w:tblW w:w="10060" w:type="dxa"/>
        <w:tblLook w:val="04A0" w:firstRow="1" w:lastRow="0" w:firstColumn="1" w:lastColumn="0" w:noHBand="0" w:noVBand="1"/>
      </w:tblPr>
      <w:tblGrid>
        <w:gridCol w:w="1422"/>
        <w:gridCol w:w="1138"/>
        <w:gridCol w:w="1433"/>
        <w:gridCol w:w="1794"/>
        <w:gridCol w:w="1548"/>
        <w:gridCol w:w="1072"/>
        <w:gridCol w:w="973"/>
        <w:gridCol w:w="680"/>
      </w:tblGrid>
      <w:tr w:rsidR="0033228B" w:rsidRPr="0033228B" w14:paraId="104E4D9F" w14:textId="77777777" w:rsidTr="00A5118C">
        <w:trPr>
          <w:trHeight w:val="1453"/>
        </w:trPr>
        <w:tc>
          <w:tcPr>
            <w:tcW w:w="1514" w:type="dxa"/>
            <w:shd w:val="clear" w:color="auto" w:fill="A8D08D" w:themeFill="accent6" w:themeFillTint="99"/>
            <w:vAlign w:val="center"/>
          </w:tcPr>
          <w:p w14:paraId="7C488411" w14:textId="417FABE3" w:rsidR="00A5118C" w:rsidRPr="0033228B" w:rsidRDefault="00A5118C" w:rsidP="00F979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Ступінь вищої освіти</w:t>
            </w:r>
          </w:p>
          <w:p w14:paraId="04FF7A17" w14:textId="394E2100" w:rsidR="00A5118C" w:rsidRPr="0033228B" w:rsidRDefault="00A5118C" w:rsidP="00F979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</w:rPr>
              <w:t>Képzési szint</w:t>
            </w:r>
          </w:p>
        </w:tc>
        <w:tc>
          <w:tcPr>
            <w:tcW w:w="1264" w:type="dxa"/>
            <w:vAlign w:val="center"/>
          </w:tcPr>
          <w:p w14:paraId="627F1716" w14:textId="220C43C2" w:rsidR="00A5118C" w:rsidRPr="0033228B" w:rsidRDefault="00523402" w:rsidP="00F979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BA</w:t>
            </w:r>
          </w:p>
        </w:tc>
        <w:tc>
          <w:tcPr>
            <w:tcW w:w="1500" w:type="dxa"/>
            <w:shd w:val="clear" w:color="auto" w:fill="A8D08D" w:themeFill="accent6" w:themeFillTint="99"/>
            <w:vAlign w:val="center"/>
          </w:tcPr>
          <w:p w14:paraId="556E4077" w14:textId="77777777" w:rsidR="00A5118C" w:rsidRPr="0033228B" w:rsidRDefault="00A5118C" w:rsidP="00F979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Форма навчання</w:t>
            </w:r>
          </w:p>
          <w:p w14:paraId="2CB8CA19" w14:textId="0DF7FB26" w:rsidR="00A5118C" w:rsidRPr="0033228B" w:rsidRDefault="00A5118C" w:rsidP="00F979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</w:rPr>
              <w:t>Tagozat</w:t>
            </w:r>
          </w:p>
        </w:tc>
        <w:tc>
          <w:tcPr>
            <w:tcW w:w="1865" w:type="dxa"/>
            <w:vAlign w:val="center"/>
          </w:tcPr>
          <w:p w14:paraId="2EF3A6FA" w14:textId="29080B58" w:rsidR="00A5118C" w:rsidRPr="0033228B" w:rsidRDefault="00A5118C" w:rsidP="00B52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2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Денна</w:t>
            </w:r>
            <w:r w:rsidRPr="0033228B">
              <w:rPr>
                <w:rFonts w:ascii="Times New Roman" w:hAnsi="Times New Roman" w:cs="Times New Roman"/>
                <w:sz w:val="20"/>
                <w:szCs w:val="20"/>
              </w:rPr>
              <w:t>/Nappali</w:t>
            </w:r>
          </w:p>
        </w:tc>
        <w:tc>
          <w:tcPr>
            <w:tcW w:w="1585" w:type="dxa"/>
            <w:shd w:val="clear" w:color="auto" w:fill="A8D08D" w:themeFill="accent6" w:themeFillTint="99"/>
            <w:vAlign w:val="center"/>
          </w:tcPr>
          <w:p w14:paraId="75D2A34C" w14:textId="41573DC8" w:rsidR="00A5118C" w:rsidRPr="0033228B" w:rsidRDefault="00A5118C" w:rsidP="00F979F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Навчальний рік</w:t>
            </w:r>
          </w:p>
          <w:p w14:paraId="501EE180" w14:textId="53CAC86F" w:rsidR="00A5118C" w:rsidRPr="0033228B" w:rsidRDefault="00A5118C" w:rsidP="00A511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</w:rPr>
              <w:t>Tanév</w:t>
            </w:r>
          </w:p>
        </w:tc>
        <w:tc>
          <w:tcPr>
            <w:tcW w:w="868" w:type="dxa"/>
            <w:vAlign w:val="center"/>
          </w:tcPr>
          <w:p w14:paraId="0D4269E8" w14:textId="22B7503F" w:rsidR="00A5118C" w:rsidRPr="0033228B" w:rsidRDefault="00B52C79" w:rsidP="003F34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28B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3F346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3228B">
              <w:rPr>
                <w:rFonts w:ascii="Times New Roman" w:hAnsi="Times New Roman" w:cs="Times New Roman"/>
                <w:sz w:val="20"/>
                <w:szCs w:val="20"/>
              </w:rPr>
              <w:t>/202</w:t>
            </w:r>
            <w:r w:rsidR="003F34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32" w:type="dxa"/>
            <w:shd w:val="clear" w:color="auto" w:fill="A8D08D" w:themeFill="accent6" w:themeFillTint="99"/>
            <w:vAlign w:val="center"/>
          </w:tcPr>
          <w:p w14:paraId="1303B1AE" w14:textId="71869087" w:rsidR="00A5118C" w:rsidRPr="0033228B" w:rsidRDefault="00A5118C" w:rsidP="006F11B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Семестр</w:t>
            </w:r>
          </w:p>
          <w:p w14:paraId="68A4959A" w14:textId="36C81736" w:rsidR="00A5118C" w:rsidRPr="0033228B" w:rsidRDefault="00A5118C" w:rsidP="00A511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</w:rPr>
              <w:t>Félév</w:t>
            </w:r>
          </w:p>
        </w:tc>
        <w:tc>
          <w:tcPr>
            <w:tcW w:w="732" w:type="dxa"/>
            <w:vAlign w:val="center"/>
          </w:tcPr>
          <w:p w14:paraId="499C67FE" w14:textId="52B1F7E9" w:rsidR="00A5118C" w:rsidRPr="009C5E7F" w:rsidRDefault="00B52C79" w:rsidP="006F11B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228B">
              <w:rPr>
                <w:rFonts w:ascii="Times New Roman" w:hAnsi="Times New Roman" w:cs="Times New Roman"/>
                <w:sz w:val="20"/>
                <w:szCs w:val="20"/>
              </w:rPr>
              <w:t>II</w:t>
            </w:r>
            <w:r w:rsidR="009C5E7F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І</w:t>
            </w:r>
          </w:p>
        </w:tc>
      </w:tr>
    </w:tbl>
    <w:p w14:paraId="1DB7122C" w14:textId="77777777" w:rsidR="001357D5" w:rsidRPr="0033228B" w:rsidRDefault="001357D5" w:rsidP="00F979FD">
      <w:pPr>
        <w:spacing w:before="120" w:after="120" w:line="240" w:lineRule="auto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18A1F58A" w14:textId="052D0D87" w:rsidR="00A20A35" w:rsidRPr="00232920" w:rsidRDefault="00392D23" w:rsidP="00A20A35">
      <w:pPr>
        <w:spacing w:before="120" w:after="12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32920">
        <w:rPr>
          <w:rFonts w:ascii="Times New Roman" w:hAnsi="Times New Roman" w:cs="Times New Roman"/>
          <w:b/>
          <w:sz w:val="32"/>
          <w:szCs w:val="32"/>
          <w:lang w:val="ru-RU"/>
        </w:rPr>
        <w:t>Силабус</w:t>
      </w:r>
      <w:r w:rsidR="00AF67CA" w:rsidRPr="00232920">
        <w:rPr>
          <w:rFonts w:ascii="Times New Roman" w:hAnsi="Times New Roman" w:cs="Times New Roman"/>
          <w:b/>
          <w:sz w:val="32"/>
          <w:szCs w:val="32"/>
          <w:lang w:val="ru-RU"/>
        </w:rPr>
        <w:t xml:space="preserve"> / </w:t>
      </w:r>
      <w:r w:rsidR="00AF67CA" w:rsidRPr="00232920">
        <w:rPr>
          <w:rFonts w:ascii="Times New Roman" w:hAnsi="Times New Roman" w:cs="Times New Roman"/>
          <w:b/>
          <w:sz w:val="32"/>
          <w:szCs w:val="32"/>
        </w:rPr>
        <w:t>Sillabusz (Tárgyleírás)</w:t>
      </w:r>
      <w:r w:rsidR="00597E34" w:rsidRPr="00232920">
        <w:rPr>
          <w:rStyle w:val="Lbjegyzet-hivatkozs"/>
          <w:rFonts w:ascii="Times New Roman" w:hAnsi="Times New Roman" w:cs="Times New Roman"/>
          <w:b/>
          <w:sz w:val="32"/>
          <w:szCs w:val="32"/>
        </w:rPr>
        <w:footnoteReference w:id="1"/>
      </w:r>
    </w:p>
    <w:p w14:paraId="66E5D696" w14:textId="77777777" w:rsidR="00A20A35" w:rsidRPr="0033228B" w:rsidRDefault="00A20A35" w:rsidP="00A20A35">
      <w:pPr>
        <w:spacing w:before="120" w:after="120" w:line="240" w:lineRule="auto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tbl>
      <w:tblPr>
        <w:tblStyle w:val="Rcsostblzat"/>
        <w:tblW w:w="10194" w:type="dxa"/>
        <w:tblLayout w:type="fixed"/>
        <w:tblLook w:val="04A0" w:firstRow="1" w:lastRow="0" w:firstColumn="1" w:lastColumn="0" w:noHBand="0" w:noVBand="1"/>
      </w:tblPr>
      <w:tblGrid>
        <w:gridCol w:w="2830"/>
        <w:gridCol w:w="1873"/>
        <w:gridCol w:w="2580"/>
        <w:gridCol w:w="1252"/>
        <w:gridCol w:w="1659"/>
      </w:tblGrid>
      <w:tr w:rsidR="001927A3" w:rsidRPr="0033228B" w14:paraId="48D7CE45" w14:textId="77777777" w:rsidTr="00A15804">
        <w:tc>
          <w:tcPr>
            <w:tcW w:w="2830" w:type="dxa"/>
            <w:shd w:val="clear" w:color="auto" w:fill="A8D08D" w:themeFill="accent6" w:themeFillTint="99"/>
            <w:vAlign w:val="center"/>
          </w:tcPr>
          <w:p w14:paraId="495785D1" w14:textId="783B4AAA" w:rsidR="001927A3" w:rsidRPr="0033228B" w:rsidRDefault="00ED37D9" w:rsidP="00192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Код, н</w:t>
            </w:r>
            <w:r w:rsidR="001927A3" w:rsidRPr="0033228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азва освітнього компонента</w:t>
            </w:r>
          </w:p>
          <w:p w14:paraId="15AC4662" w14:textId="3267E89C" w:rsidR="006B14D9" w:rsidRPr="0033228B" w:rsidRDefault="006B14D9" w:rsidP="001927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22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(код з ОП, НП)</w:t>
            </w:r>
          </w:p>
          <w:p w14:paraId="397AD07F" w14:textId="77777777" w:rsidR="001927A3" w:rsidRPr="0033228B" w:rsidRDefault="001927A3" w:rsidP="00192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 képzési komponens </w:t>
            </w:r>
            <w:r w:rsidR="00ED37D9" w:rsidRPr="003322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kódja, </w:t>
            </w:r>
            <w:r w:rsidRPr="0033228B">
              <w:rPr>
                <w:rFonts w:ascii="Times New Roman" w:hAnsi="Times New Roman" w:cs="Times New Roman"/>
                <w:b/>
                <w:sz w:val="20"/>
                <w:szCs w:val="20"/>
              </w:rPr>
              <w:t>megnevezése</w:t>
            </w:r>
          </w:p>
          <w:p w14:paraId="09CE0C09" w14:textId="3711C0D7" w:rsidR="006B14D9" w:rsidRPr="0033228B" w:rsidRDefault="006B14D9" w:rsidP="001927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2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33228B">
              <w:rPr>
                <w:rFonts w:ascii="Times New Roman" w:hAnsi="Times New Roman" w:cs="Times New Roman"/>
                <w:sz w:val="20"/>
                <w:szCs w:val="20"/>
              </w:rPr>
              <w:t>a képzési programból vagy mintatantervből)</w:t>
            </w:r>
          </w:p>
        </w:tc>
        <w:tc>
          <w:tcPr>
            <w:tcW w:w="7364" w:type="dxa"/>
            <w:gridSpan w:val="4"/>
            <w:vAlign w:val="center"/>
          </w:tcPr>
          <w:p w14:paraId="55FFCB82" w14:textId="77777777" w:rsidR="004D3847" w:rsidRDefault="008B5332" w:rsidP="00192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B5332">
              <w:rPr>
                <w:rFonts w:ascii="Times New Roman" w:hAnsi="Times New Roman" w:cs="Times New Roman"/>
                <w:b/>
                <w:sz w:val="20"/>
                <w:szCs w:val="20"/>
              </w:rPr>
              <w:t>OK 3 Філософія</w:t>
            </w:r>
          </w:p>
          <w:p w14:paraId="40B05C75" w14:textId="1D2B3E95" w:rsidR="00285146" w:rsidRPr="00845522" w:rsidRDefault="00285146" w:rsidP="00192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Filozófia</w:t>
            </w:r>
          </w:p>
        </w:tc>
      </w:tr>
      <w:tr w:rsidR="001927A3" w:rsidRPr="0033228B" w14:paraId="5E8CF258" w14:textId="77777777" w:rsidTr="00A15804">
        <w:tc>
          <w:tcPr>
            <w:tcW w:w="2830" w:type="dxa"/>
            <w:shd w:val="clear" w:color="auto" w:fill="A8D08D" w:themeFill="accent6" w:themeFillTint="99"/>
            <w:vAlign w:val="center"/>
          </w:tcPr>
          <w:p w14:paraId="4FF335A9" w14:textId="2AF78B6F" w:rsidR="001927A3" w:rsidRPr="0033228B" w:rsidRDefault="001927A3" w:rsidP="00192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Тип </w:t>
            </w:r>
            <w:r w:rsidR="00883BA3" w:rsidRPr="0033228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освітнього компонента</w:t>
            </w:r>
            <w:r w:rsidR="00510F97" w:rsidRPr="003322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510F97" w:rsidRPr="0033228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(навчальної дисципліни)</w:t>
            </w:r>
          </w:p>
          <w:p w14:paraId="3E1C2EB0" w14:textId="5C2D2B5F" w:rsidR="001927A3" w:rsidRPr="0033228B" w:rsidRDefault="001927A3" w:rsidP="00883B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 </w:t>
            </w:r>
            <w:r w:rsidR="00883BA3" w:rsidRPr="0033228B">
              <w:rPr>
                <w:rFonts w:ascii="Times New Roman" w:hAnsi="Times New Roman" w:cs="Times New Roman"/>
                <w:b/>
                <w:sz w:val="20"/>
                <w:szCs w:val="20"/>
              </w:rPr>
              <w:t>képzési komponens</w:t>
            </w:r>
            <w:r w:rsidRPr="003322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510F97" w:rsidRPr="003322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(tantárgy) </w:t>
            </w:r>
            <w:r w:rsidRPr="0033228B">
              <w:rPr>
                <w:rFonts w:ascii="Times New Roman" w:hAnsi="Times New Roman" w:cs="Times New Roman"/>
                <w:b/>
                <w:sz w:val="20"/>
                <w:szCs w:val="20"/>
              </w:rPr>
              <w:t>típusa</w:t>
            </w:r>
          </w:p>
        </w:tc>
        <w:tc>
          <w:tcPr>
            <w:tcW w:w="7364" w:type="dxa"/>
            <w:gridSpan w:val="4"/>
            <w:vAlign w:val="center"/>
          </w:tcPr>
          <w:p w14:paraId="06422DA8" w14:textId="77777777" w:rsidR="001927A3" w:rsidRDefault="00845522" w:rsidP="00845522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E261A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Цикл загальної  підготовки (ЗП)</w:t>
            </w:r>
          </w:p>
          <w:p w14:paraId="7B935767" w14:textId="6AB45330" w:rsidR="002D1AB4" w:rsidRPr="002D1AB4" w:rsidRDefault="002D1AB4" w:rsidP="0084552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általános </w:t>
            </w:r>
          </w:p>
        </w:tc>
      </w:tr>
      <w:tr w:rsidR="001927A3" w:rsidRPr="0033228B" w14:paraId="2A29146C" w14:textId="77777777" w:rsidTr="00A15804">
        <w:tc>
          <w:tcPr>
            <w:tcW w:w="2830" w:type="dxa"/>
            <w:shd w:val="clear" w:color="auto" w:fill="A8D08D" w:themeFill="accent6" w:themeFillTint="99"/>
            <w:vAlign w:val="center"/>
          </w:tcPr>
          <w:p w14:paraId="713F6432" w14:textId="138FE5B4" w:rsidR="001927A3" w:rsidRPr="0033228B" w:rsidRDefault="005C2158" w:rsidP="005C21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К</w:t>
            </w:r>
            <w:r w:rsidR="00510F97" w:rsidRPr="0033228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ількість кредитів</w:t>
            </w:r>
          </w:p>
          <w:p w14:paraId="34BE37F3" w14:textId="0E92BDAB" w:rsidR="005C2158" w:rsidRPr="0033228B" w:rsidRDefault="00510F97" w:rsidP="00510F9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</w:rPr>
              <w:t>Kreditérték</w:t>
            </w:r>
          </w:p>
        </w:tc>
        <w:tc>
          <w:tcPr>
            <w:tcW w:w="7364" w:type="dxa"/>
            <w:gridSpan w:val="4"/>
            <w:vAlign w:val="center"/>
          </w:tcPr>
          <w:p w14:paraId="00752C17" w14:textId="1242AF52" w:rsidR="001927A3" w:rsidRPr="00845522" w:rsidRDefault="00845522" w:rsidP="001927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</w:p>
        </w:tc>
      </w:tr>
      <w:tr w:rsidR="00510F97" w:rsidRPr="0033228B" w14:paraId="06E09DFC" w14:textId="77777777" w:rsidTr="00A15804">
        <w:tc>
          <w:tcPr>
            <w:tcW w:w="2830" w:type="dxa"/>
            <w:shd w:val="clear" w:color="auto" w:fill="A8D08D" w:themeFill="accent6" w:themeFillTint="99"/>
            <w:vAlign w:val="center"/>
          </w:tcPr>
          <w:p w14:paraId="7B2880ED" w14:textId="77777777" w:rsidR="00510F97" w:rsidRPr="0033228B" w:rsidRDefault="00510F97" w:rsidP="005C21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Всього годин</w:t>
            </w:r>
          </w:p>
          <w:p w14:paraId="0B8B0FBF" w14:textId="743DB2F0" w:rsidR="00510F97" w:rsidRPr="0033228B" w:rsidRDefault="00510F97" w:rsidP="005C21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</w:rPr>
              <w:t>Összóraszám</w:t>
            </w:r>
          </w:p>
        </w:tc>
        <w:tc>
          <w:tcPr>
            <w:tcW w:w="7364" w:type="dxa"/>
            <w:gridSpan w:val="4"/>
            <w:vAlign w:val="center"/>
          </w:tcPr>
          <w:p w14:paraId="70E7C795" w14:textId="4CC2C14E" w:rsidR="00510F97" w:rsidRPr="00845522" w:rsidRDefault="00845522" w:rsidP="001927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90</w:t>
            </w:r>
          </w:p>
        </w:tc>
      </w:tr>
      <w:tr w:rsidR="001927A3" w:rsidRPr="0033228B" w14:paraId="48D00208" w14:textId="77777777" w:rsidTr="00A15804">
        <w:tc>
          <w:tcPr>
            <w:tcW w:w="2830" w:type="dxa"/>
            <w:shd w:val="clear" w:color="auto" w:fill="A8D08D" w:themeFill="accent6" w:themeFillTint="99"/>
            <w:vAlign w:val="center"/>
          </w:tcPr>
          <w:p w14:paraId="53A05061" w14:textId="21E3B744" w:rsidR="005C2158" w:rsidRPr="0033228B" w:rsidRDefault="005C2158" w:rsidP="00192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У тому числі</w:t>
            </w:r>
          </w:p>
          <w:p w14:paraId="5D55749D" w14:textId="1F91A64D" w:rsidR="001927A3" w:rsidRPr="0033228B" w:rsidRDefault="005C2158" w:rsidP="001927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</w:rPr>
              <w:t>Ebből</w:t>
            </w:r>
          </w:p>
        </w:tc>
        <w:tc>
          <w:tcPr>
            <w:tcW w:w="7364" w:type="dxa"/>
            <w:gridSpan w:val="4"/>
            <w:vAlign w:val="center"/>
          </w:tcPr>
          <w:p w14:paraId="5B298E9B" w14:textId="5CE61DB5" w:rsidR="005C2158" w:rsidRPr="00947456" w:rsidRDefault="005C2158" w:rsidP="005C2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2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Лекції</w:t>
            </w:r>
            <w:r w:rsidRPr="0033228B">
              <w:rPr>
                <w:rFonts w:ascii="Times New Roman" w:hAnsi="Times New Roman" w:cs="Times New Roman"/>
                <w:sz w:val="20"/>
                <w:szCs w:val="20"/>
              </w:rPr>
              <w:t xml:space="preserve"> / Előadás:</w:t>
            </w:r>
            <w:r w:rsidR="00183D9F" w:rsidRPr="003322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94745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  <w:p w14:paraId="6450B6E2" w14:textId="2C1CC4D4" w:rsidR="005C2158" w:rsidRPr="00947456" w:rsidRDefault="005C2158" w:rsidP="005C2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2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Практичні (семінарські) заняття</w:t>
            </w:r>
            <w:r w:rsidRPr="0033228B">
              <w:rPr>
                <w:rFonts w:ascii="Times New Roman" w:hAnsi="Times New Roman" w:cs="Times New Roman"/>
                <w:sz w:val="20"/>
                <w:szCs w:val="20"/>
              </w:rPr>
              <w:t xml:space="preserve"> / Szeminárium, gyakorlati:</w:t>
            </w:r>
            <w:r w:rsidR="00183D9F" w:rsidRPr="003322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94745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14:paraId="0784EF7F" w14:textId="1A724D26" w:rsidR="005C2158" w:rsidRPr="0033228B" w:rsidRDefault="005C2158" w:rsidP="005C215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22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Лабораторні заняття</w:t>
            </w:r>
            <w:r w:rsidRPr="0033228B">
              <w:rPr>
                <w:rFonts w:ascii="Times New Roman" w:hAnsi="Times New Roman" w:cs="Times New Roman"/>
                <w:sz w:val="20"/>
                <w:szCs w:val="20"/>
              </w:rPr>
              <w:t xml:space="preserve"> / Laboratóriumi:</w:t>
            </w:r>
            <w:r w:rsidR="00183D9F" w:rsidRPr="003322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845522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</w:p>
          <w:p w14:paraId="326787C3" w14:textId="2C10DA29" w:rsidR="001927A3" w:rsidRPr="00947456" w:rsidRDefault="005C2158" w:rsidP="009474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2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Самостійна робота</w:t>
            </w:r>
            <w:r w:rsidRPr="0033228B">
              <w:rPr>
                <w:rFonts w:ascii="Times New Roman" w:hAnsi="Times New Roman" w:cs="Times New Roman"/>
                <w:sz w:val="20"/>
                <w:szCs w:val="20"/>
              </w:rPr>
              <w:t xml:space="preserve"> / Önálló munka:</w:t>
            </w:r>
            <w:r w:rsidR="00183D9F" w:rsidRPr="003322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="00947456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</w:tr>
      <w:tr w:rsidR="00E261A3" w:rsidRPr="0033228B" w14:paraId="7601B7E2" w14:textId="77777777" w:rsidTr="00A15804">
        <w:tc>
          <w:tcPr>
            <w:tcW w:w="2830" w:type="dxa"/>
            <w:shd w:val="clear" w:color="auto" w:fill="FFC000"/>
            <w:vAlign w:val="center"/>
          </w:tcPr>
          <w:p w14:paraId="234D3356" w14:textId="77777777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Викладач</w:t>
            </w:r>
            <w:r w:rsidRPr="0033228B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Pr="0033228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відповідальний за освітній компонент</w:t>
            </w:r>
          </w:p>
          <w:p w14:paraId="06EA0BC2" w14:textId="77777777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228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</w:t>
            </w:r>
            <w:r w:rsidRPr="003322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ПІБ, науковий ступінь, вчене звання, посада, адреса електронної пошти)</w:t>
            </w:r>
          </w:p>
          <w:p w14:paraId="00E10159" w14:textId="77777777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</w:rPr>
              <w:t>Tárgyfelelős oktató</w:t>
            </w:r>
          </w:p>
          <w:p w14:paraId="6039F169" w14:textId="74842AD6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28B">
              <w:rPr>
                <w:rFonts w:ascii="Times New Roman" w:hAnsi="Times New Roman" w:cs="Times New Roman"/>
                <w:sz w:val="20"/>
                <w:szCs w:val="20"/>
              </w:rPr>
              <w:t>(család- és utónév, tudományos fokozat, cím, e-mail)</w:t>
            </w:r>
          </w:p>
        </w:tc>
        <w:tc>
          <w:tcPr>
            <w:tcW w:w="7364" w:type="dxa"/>
            <w:gridSpan w:val="4"/>
            <w:vAlign w:val="center"/>
          </w:tcPr>
          <w:p w14:paraId="41E375DF" w14:textId="77777777" w:rsidR="00E261A3" w:rsidRDefault="00E261A3" w:rsidP="00E261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 xml:space="preserve">Маринець Н.В. – к.ф.н., доцент; доцент кафедри історії та суспільних дисциплін; </w:t>
            </w:r>
            <w:hyperlink r:id="rId9" w:history="1">
              <w:r w:rsidRPr="00BD2D14">
                <w:rPr>
                  <w:rStyle w:val="Hiperhivatkozs"/>
                  <w:rFonts w:ascii="Times New Roman" w:hAnsi="Times New Roman" w:cs="Times New Roman"/>
                  <w:sz w:val="20"/>
                  <w:szCs w:val="20"/>
                </w:rPr>
                <w:t>marinec.nagyija@kmf.org.ua</w:t>
              </w:r>
            </w:hyperlink>
          </w:p>
          <w:p w14:paraId="265FA9A3" w14:textId="77777777" w:rsidR="00E261A3" w:rsidRDefault="00E261A3" w:rsidP="00E261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 </w:t>
            </w:r>
            <w:r w:rsidRPr="00D47701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  Дорчі К. Д. 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- </w:t>
            </w:r>
            <w:r w:rsidRPr="00EF37DA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старший викладач, науковий співробітник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;</w:t>
            </w:r>
          </w:p>
          <w:p w14:paraId="3EFBA29D" w14:textId="77777777" w:rsidR="00285146" w:rsidRDefault="00285146" w:rsidP="0028514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Marinec Nagyija – docens, Történelem és társadalomtudományi tanszék</w:t>
            </w:r>
          </w:p>
          <w:p w14:paraId="377A268B" w14:textId="0D6D5D6D" w:rsidR="00285146" w:rsidRDefault="00285146" w:rsidP="0028514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Darcsi Karolina – adjunktus</w:t>
            </w:r>
          </w:p>
          <w:p w14:paraId="3BDBB028" w14:textId="37A5D572" w:rsidR="00285146" w:rsidRPr="0033228B" w:rsidRDefault="00097C3B" w:rsidP="0028514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" w:history="1">
              <w:r w:rsidR="00285146" w:rsidRPr="003A5857">
                <w:rPr>
                  <w:rStyle w:val="Hiperhivatkozs"/>
                  <w:rFonts w:ascii="Times New Roman" w:hAnsi="Times New Roman" w:cs="Times New Roman"/>
                  <w:bCs/>
                  <w:sz w:val="20"/>
                  <w:szCs w:val="20"/>
                </w:rPr>
                <w:t>darcsi.karolina@kmf.org.ua</w:t>
              </w:r>
            </w:hyperlink>
          </w:p>
        </w:tc>
      </w:tr>
      <w:tr w:rsidR="00E261A3" w:rsidRPr="0033228B" w14:paraId="2D68A09D" w14:textId="77777777" w:rsidTr="00A15804">
        <w:tc>
          <w:tcPr>
            <w:tcW w:w="2830" w:type="dxa"/>
            <w:shd w:val="clear" w:color="auto" w:fill="FFC000"/>
            <w:vAlign w:val="center"/>
          </w:tcPr>
          <w:p w14:paraId="127E95FC" w14:textId="01281E78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lastRenderedPageBreak/>
              <w:t>Викладачі</w:t>
            </w:r>
            <w:r w:rsidRPr="0033228B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Pr="0033228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відповідальні за читання лекцій</w:t>
            </w:r>
          </w:p>
          <w:p w14:paraId="1D4C8FDC" w14:textId="77777777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228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3322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ПІБ, науковий ступінь, вчене звання, посада, адреса електронної пошти)</w:t>
            </w:r>
          </w:p>
          <w:p w14:paraId="1D379DF3" w14:textId="1EAEE9FB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</w:rPr>
              <w:t>Az előadásokat tartó oktatók</w:t>
            </w:r>
          </w:p>
          <w:p w14:paraId="28537CB4" w14:textId="79B34180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3228B">
              <w:rPr>
                <w:rFonts w:ascii="Times New Roman" w:hAnsi="Times New Roman" w:cs="Times New Roman"/>
                <w:sz w:val="20"/>
                <w:szCs w:val="20"/>
              </w:rPr>
              <w:t>(család- és utónév, tudományos fokozat, cím, e-mail)</w:t>
            </w:r>
          </w:p>
        </w:tc>
        <w:tc>
          <w:tcPr>
            <w:tcW w:w="7364" w:type="dxa"/>
            <w:gridSpan w:val="4"/>
            <w:vAlign w:val="center"/>
          </w:tcPr>
          <w:p w14:paraId="21A8821D" w14:textId="77777777" w:rsidR="00E261A3" w:rsidRPr="00EF37DA" w:rsidRDefault="00E261A3" w:rsidP="00E261A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37DA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Маринець Н.В. – к.ф.н., доцент; доцент кафедри історії та суспільних дисциплін; </w:t>
            </w:r>
            <w:hyperlink r:id="rId11" w:history="1">
              <w:r w:rsidRPr="00EF37DA">
                <w:rPr>
                  <w:rStyle w:val="Hiperhivatkozs"/>
                  <w:rFonts w:ascii="Times New Roman" w:hAnsi="Times New Roman" w:cs="Times New Roman"/>
                  <w:bCs/>
                  <w:sz w:val="20"/>
                  <w:szCs w:val="20"/>
                </w:rPr>
                <w:t>marinec.nagyija@kmf.org.ua</w:t>
              </w:r>
            </w:hyperlink>
          </w:p>
          <w:p w14:paraId="077D0E54" w14:textId="77777777" w:rsidR="00E261A3" w:rsidRDefault="00E261A3" w:rsidP="00E261A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EF37DA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  Дорчі К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.</w:t>
            </w:r>
            <w:r w:rsidRPr="00EF37DA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 Д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.</w:t>
            </w:r>
            <w:r w:rsidRPr="00EF37DA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 - старший викладач, науковий співробітник;</w:t>
            </w:r>
          </w:p>
          <w:p w14:paraId="639B67C8" w14:textId="77777777" w:rsidR="00285146" w:rsidRDefault="00285146" w:rsidP="0028514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Marinec Nagyija – docens, Történelem és társadalomtudományi tanszék</w:t>
            </w:r>
          </w:p>
          <w:p w14:paraId="088F20A7" w14:textId="54E1896C" w:rsidR="00285146" w:rsidRDefault="00285146" w:rsidP="0028514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Darcsi Karolina – adjunktus</w:t>
            </w:r>
          </w:p>
          <w:p w14:paraId="25E3C0D0" w14:textId="7E531706" w:rsidR="00285146" w:rsidRPr="0033228B" w:rsidRDefault="00097C3B" w:rsidP="0028514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hyperlink r:id="rId12" w:history="1">
              <w:r w:rsidR="00285146" w:rsidRPr="003A5857">
                <w:rPr>
                  <w:rStyle w:val="Hiperhivatkozs"/>
                  <w:rFonts w:ascii="Times New Roman" w:hAnsi="Times New Roman" w:cs="Times New Roman"/>
                  <w:bCs/>
                  <w:sz w:val="20"/>
                  <w:szCs w:val="20"/>
                </w:rPr>
                <w:t>darcsi.karolina@kmf.org.ua</w:t>
              </w:r>
            </w:hyperlink>
            <w:r w:rsidR="00285146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</w:tr>
      <w:tr w:rsidR="00E261A3" w:rsidRPr="0033228B" w14:paraId="457E326A" w14:textId="77777777" w:rsidTr="00A15804">
        <w:tc>
          <w:tcPr>
            <w:tcW w:w="2830" w:type="dxa"/>
            <w:shd w:val="clear" w:color="auto" w:fill="FFC000"/>
            <w:vAlign w:val="center"/>
          </w:tcPr>
          <w:p w14:paraId="0C40F9CD" w14:textId="646E04CC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Викладачі</w:t>
            </w:r>
            <w:r w:rsidRPr="0033228B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Pr="0033228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відповідальні за практичні, семінарські заняття</w:t>
            </w:r>
          </w:p>
          <w:p w14:paraId="33BBEA17" w14:textId="77777777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228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3322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ПІБ</w:t>
            </w:r>
            <w:r w:rsidRPr="0033228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3322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науковий ступінь, вчене звання</w:t>
            </w:r>
            <w:r w:rsidRPr="0033228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322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посада,</w:t>
            </w:r>
            <w:r w:rsidRPr="003322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322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адреса електронної пошти)</w:t>
            </w:r>
          </w:p>
          <w:p w14:paraId="4B104C2C" w14:textId="1597ACE7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</w:rPr>
              <w:t>A szemináriumokat, gyakorlatikat tartó oktatók</w:t>
            </w:r>
          </w:p>
          <w:p w14:paraId="564DA215" w14:textId="4B470954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3228B">
              <w:rPr>
                <w:rFonts w:ascii="Times New Roman" w:hAnsi="Times New Roman" w:cs="Times New Roman"/>
                <w:sz w:val="20"/>
                <w:szCs w:val="20"/>
              </w:rPr>
              <w:t>(család- és utónév, tudományos fokozat, cím, e-mail)</w:t>
            </w:r>
          </w:p>
        </w:tc>
        <w:tc>
          <w:tcPr>
            <w:tcW w:w="7364" w:type="dxa"/>
            <w:gridSpan w:val="4"/>
            <w:vAlign w:val="center"/>
          </w:tcPr>
          <w:p w14:paraId="360C8697" w14:textId="77777777" w:rsidR="00E261A3" w:rsidRPr="00EF37DA" w:rsidRDefault="00E261A3" w:rsidP="00E261A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F37DA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Маринець Н.В. – к.ф.н., доцент; доцент кафедри історії та суспільних дисциплін; </w:t>
            </w:r>
            <w:hyperlink r:id="rId13" w:history="1">
              <w:r w:rsidRPr="00EF37DA">
                <w:rPr>
                  <w:rStyle w:val="Hiperhivatkozs"/>
                  <w:rFonts w:ascii="Times New Roman" w:hAnsi="Times New Roman" w:cs="Times New Roman"/>
                  <w:bCs/>
                  <w:sz w:val="20"/>
                  <w:szCs w:val="20"/>
                </w:rPr>
                <w:t>marinec.nagyija@kmf.org.ua</w:t>
              </w:r>
            </w:hyperlink>
          </w:p>
          <w:p w14:paraId="3517CD59" w14:textId="77777777" w:rsidR="00E261A3" w:rsidRDefault="00E261A3" w:rsidP="00E261A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EF37DA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  </w:t>
            </w:r>
            <w:r w:rsidRPr="00D47701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  Дорчі К. Д. </w:t>
            </w:r>
            <w:r w:rsidRPr="00EF37DA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- старший викладач, науковий співробітник;</w:t>
            </w:r>
          </w:p>
          <w:p w14:paraId="6D2DAA71" w14:textId="77777777" w:rsidR="00285146" w:rsidRDefault="00285146" w:rsidP="0028514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Marinec Nagyija – docens, Történelem és társadalomtudományi tanszék</w:t>
            </w:r>
          </w:p>
          <w:p w14:paraId="0BF0AC76" w14:textId="77777777" w:rsidR="00285146" w:rsidRDefault="00285146" w:rsidP="0028514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Darcsi Karolina – adjunktus</w:t>
            </w:r>
          </w:p>
          <w:p w14:paraId="7B4FF530" w14:textId="2B14E4A3" w:rsidR="00285146" w:rsidRPr="0033228B" w:rsidRDefault="00097C3B" w:rsidP="0028514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hyperlink r:id="rId14" w:history="1">
              <w:r w:rsidR="00285146" w:rsidRPr="003A5857">
                <w:rPr>
                  <w:rStyle w:val="Hiperhivatkozs"/>
                  <w:rFonts w:ascii="Times New Roman" w:hAnsi="Times New Roman" w:cs="Times New Roman"/>
                  <w:bCs/>
                  <w:sz w:val="20"/>
                  <w:szCs w:val="20"/>
                </w:rPr>
                <w:t>darcsi.karolina@kmf.org.ua</w:t>
              </w:r>
            </w:hyperlink>
          </w:p>
        </w:tc>
      </w:tr>
      <w:tr w:rsidR="00E261A3" w:rsidRPr="0033228B" w14:paraId="4379B7DD" w14:textId="77777777" w:rsidTr="00A15804">
        <w:tc>
          <w:tcPr>
            <w:tcW w:w="2830" w:type="dxa"/>
            <w:shd w:val="clear" w:color="auto" w:fill="FFC000"/>
            <w:vAlign w:val="center"/>
          </w:tcPr>
          <w:p w14:paraId="12C7CFDF" w14:textId="7D0F51F7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Викладачі</w:t>
            </w:r>
            <w:r w:rsidRPr="0033228B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Pr="0033228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відповідальні за лабораторні заняття</w:t>
            </w:r>
          </w:p>
          <w:p w14:paraId="167E504B" w14:textId="77777777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228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3322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ПІБ</w:t>
            </w:r>
            <w:r w:rsidRPr="0033228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3322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науковий ступінь, вчене звання</w:t>
            </w:r>
            <w:r w:rsidRPr="0033228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322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посада,</w:t>
            </w:r>
            <w:r w:rsidRPr="0033228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322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адреса електронної пошти)</w:t>
            </w:r>
          </w:p>
          <w:p w14:paraId="06DAFC28" w14:textId="60E7E247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</w:rPr>
              <w:t>A laboratóriumi órákat tartó oktatók</w:t>
            </w:r>
          </w:p>
          <w:p w14:paraId="2B2BD191" w14:textId="1A0832C5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3228B">
              <w:rPr>
                <w:rFonts w:ascii="Times New Roman" w:hAnsi="Times New Roman" w:cs="Times New Roman"/>
                <w:sz w:val="20"/>
                <w:szCs w:val="20"/>
              </w:rPr>
              <w:t>(család- és utónév, tudományos fokozat, cím, e-mail)</w:t>
            </w:r>
          </w:p>
        </w:tc>
        <w:tc>
          <w:tcPr>
            <w:tcW w:w="7364" w:type="dxa"/>
            <w:gridSpan w:val="4"/>
            <w:vAlign w:val="center"/>
          </w:tcPr>
          <w:p w14:paraId="4B136E42" w14:textId="006FA14F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–</w:t>
            </w:r>
          </w:p>
        </w:tc>
      </w:tr>
      <w:tr w:rsidR="00E261A3" w:rsidRPr="0033228B" w14:paraId="7D1ADBDB" w14:textId="77777777" w:rsidTr="00A15804">
        <w:tc>
          <w:tcPr>
            <w:tcW w:w="2830" w:type="dxa"/>
            <w:shd w:val="clear" w:color="auto" w:fill="FFC000"/>
            <w:vAlign w:val="center"/>
          </w:tcPr>
          <w:p w14:paraId="20A07D6E" w14:textId="1B1CF28A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bookmarkStart w:id="1" w:name="_Hlk50125193"/>
            <w:r w:rsidRPr="0033228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Пререквізити навчальної дисципліни</w:t>
            </w:r>
            <w:bookmarkEnd w:id="1"/>
          </w:p>
          <w:p w14:paraId="36FEAF97" w14:textId="25011EDD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28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3322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коди ОК з ОП / навчального плану</w:t>
            </w:r>
            <w:r w:rsidRPr="0033228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0B2C46E8" w14:textId="77777777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</w:rPr>
              <w:t>Előtanulmányi követelmények</w:t>
            </w:r>
          </w:p>
          <w:p w14:paraId="3AF852A3" w14:textId="328C8AED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228B">
              <w:rPr>
                <w:rFonts w:ascii="Times New Roman" w:hAnsi="Times New Roman" w:cs="Times New Roman"/>
                <w:sz w:val="20"/>
                <w:szCs w:val="20"/>
              </w:rPr>
              <w:t>(a képzési komponensek kódja a képzési programból / mintatantervből)</w:t>
            </w:r>
          </w:p>
        </w:tc>
        <w:tc>
          <w:tcPr>
            <w:tcW w:w="7364" w:type="dxa"/>
            <w:gridSpan w:val="4"/>
            <w:vAlign w:val="center"/>
          </w:tcPr>
          <w:p w14:paraId="4C5460B0" w14:textId="77777777" w:rsidR="00E261A3" w:rsidRDefault="00B22642" w:rsidP="00E261A3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B2264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КІ Історія та культура України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</w:t>
            </w:r>
            <w:r w:rsidRPr="00B22642">
              <w:rPr>
                <w:rFonts w:ascii="Times New Roman" w:hAnsi="Times New Roman" w:cs="Times New Roman"/>
                <w:sz w:val="20"/>
                <w:szCs w:val="20"/>
              </w:rPr>
              <w:t xml:space="preserve"> ОК2 |Історія та культура угорського народу</w:t>
            </w:r>
            <w:r w:rsidR="00486C8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r w:rsidR="00486C85" w:rsidRPr="00486C85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знання в межах програми загальноосвітньої школи з гуманітарних та суспільних  дисципліни.</w:t>
            </w:r>
          </w:p>
          <w:p w14:paraId="4D7E3096" w14:textId="26AEBA0F" w:rsidR="00285146" w:rsidRPr="00486C85" w:rsidRDefault="00285146" w:rsidP="00E261A3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851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Ukrajna történelme és kultúrája. A magyar nép történelme és kultúrája, az általános iskolai tantervben szereplő humán és társadalomtudományi tantárgyak ismeretei.</w:t>
            </w:r>
          </w:p>
        </w:tc>
      </w:tr>
      <w:tr w:rsidR="00E261A3" w:rsidRPr="0033228B" w14:paraId="40C27775" w14:textId="77777777" w:rsidTr="00A15804">
        <w:tc>
          <w:tcPr>
            <w:tcW w:w="2830" w:type="dxa"/>
            <w:shd w:val="clear" w:color="auto" w:fill="FFC000"/>
            <w:vAlign w:val="center"/>
          </w:tcPr>
          <w:p w14:paraId="371D5798" w14:textId="77777777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Анотація дисципліни, мета, завдання</w:t>
            </w:r>
          </w:p>
          <w:p w14:paraId="0A7159F2" w14:textId="30790218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</w:rPr>
              <w:t>A tárgy rövid annotációja, tárgya és céljai</w:t>
            </w:r>
          </w:p>
        </w:tc>
        <w:tc>
          <w:tcPr>
            <w:tcW w:w="7364" w:type="dxa"/>
            <w:gridSpan w:val="4"/>
            <w:vAlign w:val="center"/>
          </w:tcPr>
          <w:p w14:paraId="323CE866" w14:textId="77777777" w:rsidR="007D1D65" w:rsidRPr="007D1D65" w:rsidRDefault="007D1D65" w:rsidP="007D1D6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hu-HU"/>
              </w:rPr>
            </w:pPr>
            <w:r w:rsidRPr="007D1D6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hu-HU"/>
              </w:rPr>
              <w:t>Метою вивчення ОК «Філософія» - є ознайомлення здобувачів освіти з історичним розвитком, сучасним змістом філософських проблем, формуванням навиків логічного та критичного мислення й наукового світогляду.</w:t>
            </w:r>
          </w:p>
          <w:p w14:paraId="65AC546A" w14:textId="77777777" w:rsidR="007D1D65" w:rsidRPr="007D1D65" w:rsidRDefault="007D1D65" w:rsidP="007D1D6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hu-HU"/>
              </w:rPr>
            </w:pPr>
            <w:r w:rsidRPr="007D1D6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hu-HU"/>
              </w:rPr>
              <w:t>Завдання ОК «Філософія»:</w:t>
            </w:r>
          </w:p>
          <w:p w14:paraId="06926C56" w14:textId="77777777" w:rsidR="00E261A3" w:rsidRDefault="007D1D65" w:rsidP="007D1D65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hu-HU"/>
              </w:rPr>
            </w:pPr>
            <w:r w:rsidRPr="007D1D65">
              <w:rPr>
                <w:rFonts w:ascii="Times New Roman" w:eastAsia="Times New Roman" w:hAnsi="Times New Roman" w:cs="Times New Roman"/>
                <w:sz w:val="20"/>
                <w:szCs w:val="20"/>
                <w:lang w:val="uk-UA" w:eastAsia="hu-HU"/>
              </w:rPr>
              <w:t>Осмислення предмету філософії, її місця в системі сучасної науки; розуміння особливостей філософської думки та її витоків; оволодіння понятійним і термінологічним апаратом дисципліни; розуміння  основних  філософських проблем, теоретичного мислення і культури філософського мислення; вміння абстрактного мислення, визначення основних  складових зв’язку світогляду людини і філософського типу мислення та їх історичної природи; набуття навичок з аргументації власних думок та адекватного сприйняття думок інших; вміння інтерпретувати явища сучасного світу.</w:t>
            </w:r>
          </w:p>
          <w:p w14:paraId="55CDC37B" w14:textId="77777777" w:rsidR="00285146" w:rsidRPr="00285146" w:rsidRDefault="00285146" w:rsidP="0028514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85146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 „Filozófia” tantárgy tanulmányozásának célja, hogy a hallgatókat megismertesse a filozófiai problémák történeti fejlődésével, mai tartalmával, valamint a logikai és kritikai gondolkodás és a tudományos világnézet kialakításával.</w:t>
            </w:r>
          </w:p>
          <w:p w14:paraId="51D1279D" w14:textId="488F63D2" w:rsidR="00285146" w:rsidRPr="00285146" w:rsidRDefault="00285146" w:rsidP="0028514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</w:t>
            </w:r>
            <w:r w:rsidRPr="00285146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„Filozófia” feladata:</w:t>
            </w:r>
          </w:p>
          <w:p w14:paraId="2006D267" w14:textId="5FE99B62" w:rsidR="00285146" w:rsidRPr="00432E72" w:rsidRDefault="00285146" w:rsidP="0028514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85146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 filozófia tantárgy, valamint annak helye a modern tudomány rendszerében megértése; a filozófiai gondolkodás sajátosságainak és eredetének megértése; a tantárgy fogalmi és terminológiai apparátusának elsajátítása; a főbb filozófiai problémák, a teoretikus gondolkodás és a filozófiai gondolkodás kultúrájának megértése; absztrakt gondolkodás képessége, az ember világnézetének és filozófiai gondolkodásmódjának alapvető összetevőinek és történelmi természetének meghatározása; saját gondolatok érvelésének és mások gondolatainak megfelelő befogadásának elsajátítása; a modern világ jelenségeinek értelmezésének képessége.</w:t>
            </w:r>
          </w:p>
        </w:tc>
      </w:tr>
      <w:tr w:rsidR="00E261A3" w:rsidRPr="0033228B" w14:paraId="11DD790F" w14:textId="77777777" w:rsidTr="00A15804">
        <w:tc>
          <w:tcPr>
            <w:tcW w:w="2830" w:type="dxa"/>
            <w:shd w:val="clear" w:color="auto" w:fill="FFC000"/>
            <w:vAlign w:val="center"/>
          </w:tcPr>
          <w:p w14:paraId="42DACEC3" w14:textId="77777777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lastRenderedPageBreak/>
              <w:t>Основна тематика дисципліни</w:t>
            </w:r>
          </w:p>
          <w:p w14:paraId="371CE37B" w14:textId="11A69F83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</w:rPr>
              <w:t>Tematika</w:t>
            </w:r>
          </w:p>
        </w:tc>
        <w:tc>
          <w:tcPr>
            <w:tcW w:w="7364" w:type="dxa"/>
            <w:gridSpan w:val="4"/>
            <w:vAlign w:val="center"/>
          </w:tcPr>
          <w:p w14:paraId="1E19FF65" w14:textId="77777777" w:rsidR="004319D6" w:rsidRPr="004319D6" w:rsidRDefault="004319D6" w:rsidP="004319D6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319D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Основні теми лекцій:</w:t>
            </w:r>
          </w:p>
          <w:p w14:paraId="66678800" w14:textId="77777777" w:rsidR="004319D6" w:rsidRPr="004319D6" w:rsidRDefault="004319D6" w:rsidP="004319D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319D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Тема 1. Предмет та функції філософії.</w:t>
            </w:r>
          </w:p>
          <w:p w14:paraId="2CD95EB0" w14:textId="77777777" w:rsidR="004319D6" w:rsidRPr="004319D6" w:rsidRDefault="004319D6" w:rsidP="004319D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319D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Тема 2. Філософія Стародавнього світу.</w:t>
            </w:r>
          </w:p>
          <w:p w14:paraId="2A1254FD" w14:textId="77777777" w:rsidR="004319D6" w:rsidRPr="004319D6" w:rsidRDefault="004319D6" w:rsidP="004319D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319D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Тема 3. Філософія Середньовіччя  і доби Відродження. </w:t>
            </w:r>
          </w:p>
          <w:p w14:paraId="1C533997" w14:textId="77777777" w:rsidR="004319D6" w:rsidRPr="004319D6" w:rsidRDefault="004319D6" w:rsidP="004319D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319D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Тема 4. Філософія Нового часу.</w:t>
            </w:r>
          </w:p>
          <w:p w14:paraId="3FD51ADD" w14:textId="77777777" w:rsidR="004319D6" w:rsidRPr="004319D6" w:rsidRDefault="004319D6" w:rsidP="004319D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319D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Тема 5. Німецька класична філософія.</w:t>
            </w:r>
          </w:p>
          <w:p w14:paraId="6D747549" w14:textId="77777777" w:rsidR="004319D6" w:rsidRPr="004319D6" w:rsidRDefault="004319D6" w:rsidP="004319D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319D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Тема 6. Сучасна світова філософія. </w:t>
            </w:r>
          </w:p>
          <w:p w14:paraId="27C46C07" w14:textId="77777777" w:rsidR="004319D6" w:rsidRPr="004319D6" w:rsidRDefault="004319D6" w:rsidP="004319D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319D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Тема 7. Філософія України.</w:t>
            </w:r>
          </w:p>
          <w:p w14:paraId="357121C9" w14:textId="77777777" w:rsidR="004319D6" w:rsidRPr="004319D6" w:rsidRDefault="004319D6" w:rsidP="004319D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319D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Тема 8. Філософський зміст проблеми буття. Свідомість як філософська проблема. </w:t>
            </w:r>
          </w:p>
          <w:p w14:paraId="5029DC4F" w14:textId="77777777" w:rsidR="004319D6" w:rsidRPr="004319D6" w:rsidRDefault="004319D6" w:rsidP="004319D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319D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Тема 9. Діалектика та її альтернативи.</w:t>
            </w:r>
          </w:p>
          <w:p w14:paraId="70F596B1" w14:textId="77777777" w:rsidR="004319D6" w:rsidRPr="004319D6" w:rsidRDefault="004319D6" w:rsidP="004319D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319D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Тема 10. Пізнання як предмет філософського аналізу. Методологія наукового пізнання.</w:t>
            </w:r>
          </w:p>
          <w:p w14:paraId="18A2F5E5" w14:textId="77777777" w:rsidR="004319D6" w:rsidRPr="004319D6" w:rsidRDefault="004319D6" w:rsidP="004319D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319D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Тема 11. Соціальна філософія і філософія людини.</w:t>
            </w:r>
          </w:p>
          <w:p w14:paraId="3EC013C1" w14:textId="78DECF3D" w:rsidR="004319D6" w:rsidRPr="004319D6" w:rsidRDefault="004319D6" w:rsidP="004319D6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319D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Основні теми семінарських занять:</w:t>
            </w:r>
          </w:p>
          <w:p w14:paraId="69C2AA7A" w14:textId="77777777" w:rsidR="004319D6" w:rsidRPr="004319D6" w:rsidRDefault="004319D6" w:rsidP="004319D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319D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Предмет та функції філософії.</w:t>
            </w:r>
          </w:p>
          <w:p w14:paraId="6C130294" w14:textId="77777777" w:rsidR="004319D6" w:rsidRPr="004319D6" w:rsidRDefault="004319D6" w:rsidP="004319D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319D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Філософія Стародавнього світу.</w:t>
            </w:r>
          </w:p>
          <w:p w14:paraId="3056D610" w14:textId="77777777" w:rsidR="004319D6" w:rsidRPr="004319D6" w:rsidRDefault="004319D6" w:rsidP="004319D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319D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Філософія Середньовіччя  і доби Відродження.</w:t>
            </w:r>
          </w:p>
          <w:p w14:paraId="0E5EE5AE" w14:textId="77777777" w:rsidR="004319D6" w:rsidRPr="004319D6" w:rsidRDefault="004319D6" w:rsidP="004319D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319D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Філософія Нового часу.</w:t>
            </w:r>
          </w:p>
          <w:p w14:paraId="699DEAB9" w14:textId="77777777" w:rsidR="004319D6" w:rsidRPr="004319D6" w:rsidRDefault="004319D6" w:rsidP="004319D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319D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Німецька класична філософія </w:t>
            </w:r>
          </w:p>
          <w:p w14:paraId="6A42A2FB" w14:textId="77777777" w:rsidR="004319D6" w:rsidRPr="004319D6" w:rsidRDefault="004319D6" w:rsidP="004319D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319D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Сучасна світова філософія.</w:t>
            </w:r>
          </w:p>
          <w:p w14:paraId="197366FB" w14:textId="77777777" w:rsidR="004319D6" w:rsidRPr="004319D6" w:rsidRDefault="004319D6" w:rsidP="004319D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319D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Філософія України.</w:t>
            </w:r>
          </w:p>
          <w:p w14:paraId="7B425EF5" w14:textId="77777777" w:rsidR="004319D6" w:rsidRPr="004319D6" w:rsidRDefault="004319D6" w:rsidP="004319D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319D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Філософський зміст проблеми буття. Свідомість як філософська проблема. Діалектика та її альтернативи</w:t>
            </w:r>
          </w:p>
          <w:p w14:paraId="3C41CA8D" w14:textId="77777777" w:rsidR="004319D6" w:rsidRPr="004319D6" w:rsidRDefault="004319D6" w:rsidP="004319D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319D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Пізнання як предмет філософського аналізу. Методологія наукового пізнання. Соціальна філософія. Аксіологія. </w:t>
            </w:r>
          </w:p>
          <w:p w14:paraId="43044C47" w14:textId="119D83FB" w:rsidR="004319D6" w:rsidRPr="004319D6" w:rsidRDefault="004319D6" w:rsidP="004319D6">
            <w:pP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319D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Основні теми для самостійної роботи:</w:t>
            </w:r>
          </w:p>
          <w:p w14:paraId="16EF1D75" w14:textId="77777777" w:rsidR="004319D6" w:rsidRPr="004319D6" w:rsidRDefault="004319D6" w:rsidP="004319D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319D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Філософія як специфічна форма осмислення дійсності.</w:t>
            </w:r>
          </w:p>
          <w:p w14:paraId="6E49C6ED" w14:textId="77777777" w:rsidR="004319D6" w:rsidRPr="004319D6" w:rsidRDefault="004319D6" w:rsidP="004319D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319D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Філософія Стародавнього Сходу.</w:t>
            </w:r>
          </w:p>
          <w:p w14:paraId="1F615F7F" w14:textId="77777777" w:rsidR="004319D6" w:rsidRPr="004319D6" w:rsidRDefault="004319D6" w:rsidP="004319D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319D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Особливості та фундаментальні проблеми античної філософії.</w:t>
            </w:r>
          </w:p>
          <w:p w14:paraId="7599461A" w14:textId="77777777" w:rsidR="004319D6" w:rsidRPr="004319D6" w:rsidRDefault="004319D6" w:rsidP="004319D6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319D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Схоластика та патристика – основні напрямки філософії середньовічної Європи.</w:t>
            </w:r>
          </w:p>
          <w:p w14:paraId="142351C7" w14:textId="77777777" w:rsidR="004319D6" w:rsidRPr="004319D6" w:rsidRDefault="004319D6" w:rsidP="004319D6">
            <w:pPr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val="uk-UA" w:eastAsia="hu-HU"/>
              </w:rPr>
            </w:pPr>
            <w:r w:rsidRPr="004319D6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val="uk-UA" w:eastAsia="hu-HU"/>
              </w:rPr>
              <w:t>Гуманістичний характер філософії епохи Відродження.</w:t>
            </w:r>
          </w:p>
          <w:p w14:paraId="2A04FC5C" w14:textId="77777777" w:rsidR="004319D6" w:rsidRPr="004319D6" w:rsidRDefault="004319D6" w:rsidP="004319D6">
            <w:pPr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val="uk-UA" w:eastAsia="hu-HU"/>
              </w:rPr>
            </w:pPr>
            <w:r w:rsidRPr="004319D6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val="uk-UA" w:eastAsia="hu-HU"/>
              </w:rPr>
              <w:t>Філософія Нового часу та епохи Просвітництва.</w:t>
            </w:r>
          </w:p>
          <w:p w14:paraId="1C5230B0" w14:textId="77777777" w:rsidR="004319D6" w:rsidRPr="004319D6" w:rsidRDefault="004319D6" w:rsidP="004319D6">
            <w:pPr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val="uk-UA" w:eastAsia="hu-HU"/>
              </w:rPr>
            </w:pPr>
            <w:r w:rsidRPr="004319D6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val="uk-UA" w:eastAsia="hu-HU"/>
              </w:rPr>
              <w:t>Німецька класична філософія.</w:t>
            </w:r>
          </w:p>
          <w:p w14:paraId="18228C8F" w14:textId="77777777" w:rsidR="004319D6" w:rsidRPr="004319D6" w:rsidRDefault="004319D6" w:rsidP="004319D6">
            <w:pPr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val="uk-UA" w:eastAsia="hu-HU"/>
              </w:rPr>
            </w:pPr>
            <w:r w:rsidRPr="004319D6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val="uk-UA" w:eastAsia="hu-HU"/>
              </w:rPr>
              <w:t>Філософія ХІХ – ХХ століть та сучасна західна філософія.</w:t>
            </w:r>
          </w:p>
          <w:p w14:paraId="0076FB68" w14:textId="77777777" w:rsidR="004319D6" w:rsidRPr="004319D6" w:rsidRDefault="004319D6" w:rsidP="004319D6">
            <w:pPr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val="uk-UA" w:eastAsia="hu-HU"/>
              </w:rPr>
            </w:pPr>
            <w:r w:rsidRPr="004319D6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val="uk-UA" w:eastAsia="hu-HU"/>
              </w:rPr>
              <w:t>Філософська думка в Україні.</w:t>
            </w:r>
          </w:p>
          <w:p w14:paraId="6F9773C2" w14:textId="77777777" w:rsidR="004319D6" w:rsidRPr="004319D6" w:rsidRDefault="004319D6" w:rsidP="004319D6">
            <w:pPr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val="uk-UA" w:eastAsia="hu-HU"/>
              </w:rPr>
            </w:pPr>
            <w:r w:rsidRPr="004319D6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val="uk-UA" w:eastAsia="hu-HU"/>
              </w:rPr>
              <w:t>Онтологія: філософський зміст проблеми буття.</w:t>
            </w:r>
          </w:p>
          <w:p w14:paraId="2040D569" w14:textId="77777777" w:rsidR="004319D6" w:rsidRPr="004319D6" w:rsidRDefault="004319D6" w:rsidP="004319D6">
            <w:pPr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val="uk-UA" w:eastAsia="hu-HU"/>
              </w:rPr>
            </w:pPr>
            <w:r w:rsidRPr="004319D6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val="uk-UA" w:eastAsia="hu-HU"/>
              </w:rPr>
              <w:t>Філософія свідомості.</w:t>
            </w:r>
          </w:p>
          <w:p w14:paraId="7247ECCA" w14:textId="77777777" w:rsidR="004319D6" w:rsidRPr="004319D6" w:rsidRDefault="004319D6" w:rsidP="004319D6">
            <w:pPr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val="uk-UA" w:eastAsia="hu-HU"/>
              </w:rPr>
            </w:pPr>
            <w:r w:rsidRPr="004319D6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val="uk-UA" w:eastAsia="hu-HU"/>
              </w:rPr>
              <w:t>Філософія пізнання: гносеологія, епістемологія, методологія.</w:t>
            </w:r>
          </w:p>
          <w:p w14:paraId="4C5404CE" w14:textId="77777777" w:rsidR="004319D6" w:rsidRPr="004319D6" w:rsidRDefault="004319D6" w:rsidP="004319D6">
            <w:pPr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val="uk-UA" w:eastAsia="hu-HU"/>
              </w:rPr>
            </w:pPr>
            <w:r w:rsidRPr="004319D6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val="uk-UA" w:eastAsia="hu-HU"/>
              </w:rPr>
              <w:t>Діалектика як теорія і як метод.</w:t>
            </w:r>
          </w:p>
          <w:p w14:paraId="4E4943C1" w14:textId="77777777" w:rsidR="004319D6" w:rsidRPr="004319D6" w:rsidRDefault="004319D6" w:rsidP="004319D6">
            <w:pPr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val="uk-UA" w:eastAsia="hu-HU"/>
              </w:rPr>
            </w:pPr>
            <w:r w:rsidRPr="004319D6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val="uk-UA" w:eastAsia="hu-HU"/>
              </w:rPr>
              <w:t>Філософська антропологія.</w:t>
            </w:r>
          </w:p>
          <w:p w14:paraId="6BB912AF" w14:textId="77777777" w:rsidR="004319D6" w:rsidRPr="004319D6" w:rsidRDefault="004319D6" w:rsidP="004319D6">
            <w:pPr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val="uk-UA" w:eastAsia="hu-HU"/>
              </w:rPr>
            </w:pPr>
            <w:r w:rsidRPr="004319D6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val="uk-UA" w:eastAsia="hu-HU"/>
              </w:rPr>
              <w:t>Філософія історії.</w:t>
            </w:r>
          </w:p>
          <w:p w14:paraId="360EC008" w14:textId="77777777" w:rsidR="004319D6" w:rsidRPr="004319D6" w:rsidRDefault="004319D6" w:rsidP="004319D6">
            <w:pPr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val="uk-UA" w:eastAsia="hu-HU"/>
              </w:rPr>
            </w:pPr>
            <w:r w:rsidRPr="004319D6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val="uk-UA" w:eastAsia="hu-HU"/>
              </w:rPr>
              <w:t>Соціальна філософія.</w:t>
            </w:r>
            <w:r w:rsidRPr="004319D6">
              <w:rPr>
                <w:rFonts w:ascii="Times New Roman" w:eastAsia="Times New Roman" w:hAnsi="Times New Roman" w:cs="Times New Roman"/>
                <w:b/>
                <w:bCs/>
                <w:kern w:val="36"/>
                <w:sz w:val="48"/>
                <w:szCs w:val="48"/>
                <w:lang w:eastAsia="hu-HU"/>
              </w:rPr>
              <w:t xml:space="preserve"> </w:t>
            </w:r>
            <w:r w:rsidRPr="004319D6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val="uk-UA" w:eastAsia="hu-HU"/>
              </w:rPr>
              <w:t>Теорія цінностей (аксіологія).</w:t>
            </w:r>
          </w:p>
          <w:p w14:paraId="2A3936A6" w14:textId="77777777" w:rsidR="004319D6" w:rsidRDefault="004319D6" w:rsidP="004319D6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0"/>
                <w:szCs w:val="20"/>
                <w:lang w:val="uk-UA" w:eastAsia="hu-HU"/>
              </w:rPr>
            </w:pPr>
          </w:p>
          <w:p w14:paraId="6EE9C181" w14:textId="7B2DE1B7" w:rsidR="004319D6" w:rsidRPr="004319D6" w:rsidRDefault="004319D6" w:rsidP="004319D6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0"/>
                <w:szCs w:val="20"/>
                <w:lang w:val="uk-UA" w:eastAsia="hu-HU"/>
              </w:rPr>
            </w:pPr>
            <w:r w:rsidRPr="004319D6">
              <w:rPr>
                <w:rFonts w:ascii="Times New Roman" w:eastAsia="Times New Roman" w:hAnsi="Times New Roman" w:cs="Times New Roman"/>
                <w:b/>
                <w:bCs/>
                <w:kern w:val="36"/>
                <w:sz w:val="20"/>
                <w:szCs w:val="20"/>
                <w:lang w:val="uk-UA" w:eastAsia="hu-HU"/>
              </w:rPr>
              <w:t>Теми для індивідуальних завдань</w:t>
            </w:r>
          </w:p>
          <w:p w14:paraId="18B16076" w14:textId="77777777" w:rsidR="004319D6" w:rsidRPr="004319D6" w:rsidRDefault="004319D6" w:rsidP="004319D6">
            <w:pPr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val="uk-UA" w:eastAsia="hu-HU"/>
              </w:rPr>
            </w:pPr>
            <w:r w:rsidRPr="004319D6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val="uk-UA" w:eastAsia="hu-HU"/>
              </w:rPr>
              <w:t>Написання есе, тестових завдань (*відповідно з методичними вказівками до практичних (семінарських) занять та самостійної роботи).</w:t>
            </w:r>
          </w:p>
          <w:p w14:paraId="3AA3095D" w14:textId="77777777" w:rsidR="004319D6" w:rsidRDefault="004319D6" w:rsidP="004319D6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0"/>
                <w:szCs w:val="20"/>
                <w:lang w:val="uk-UA" w:eastAsia="hu-HU"/>
              </w:rPr>
            </w:pPr>
          </w:p>
          <w:p w14:paraId="67CE463D" w14:textId="6FF239DF" w:rsidR="004319D6" w:rsidRPr="004319D6" w:rsidRDefault="004319D6" w:rsidP="004319D6">
            <w:pPr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0"/>
                <w:szCs w:val="20"/>
                <w:lang w:val="uk-UA" w:eastAsia="hu-HU"/>
              </w:rPr>
            </w:pPr>
            <w:r w:rsidRPr="004319D6">
              <w:rPr>
                <w:rFonts w:ascii="Times New Roman" w:eastAsia="Times New Roman" w:hAnsi="Times New Roman" w:cs="Times New Roman"/>
                <w:b/>
                <w:bCs/>
                <w:kern w:val="36"/>
                <w:sz w:val="20"/>
                <w:szCs w:val="20"/>
                <w:lang w:val="uk-UA" w:eastAsia="hu-HU"/>
              </w:rPr>
              <w:t>Теми для колективних завдань (робота у групі):</w:t>
            </w:r>
          </w:p>
          <w:p w14:paraId="6F6974EA" w14:textId="1F14F4E5" w:rsidR="004319D6" w:rsidRDefault="004319D6" w:rsidP="004319D6">
            <w:pPr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val="uk-UA" w:eastAsia="hu-HU"/>
              </w:rPr>
            </w:pPr>
            <w:r w:rsidRPr="004319D6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val="uk-UA" w:eastAsia="hu-HU"/>
              </w:rPr>
              <w:t>*Відповідно з методичними вказівками до практичних (семінарських) занять та самостійної роботи.</w:t>
            </w:r>
          </w:p>
          <w:p w14:paraId="0203AD2B" w14:textId="77777777" w:rsidR="005113EB" w:rsidRPr="004319D6" w:rsidRDefault="005113EB" w:rsidP="004319D6">
            <w:pPr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val="uk-UA" w:eastAsia="hu-HU"/>
              </w:rPr>
            </w:pPr>
          </w:p>
          <w:p w14:paraId="732CED25" w14:textId="1EC9CDEE" w:rsidR="00285146" w:rsidRPr="00FA2459" w:rsidRDefault="00285146" w:rsidP="0028514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A24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A</w:t>
            </w:r>
            <w:r w:rsidR="00D971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z</w:t>
            </w:r>
            <w:r w:rsidRPr="00FA24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előadások fő témái:</w:t>
            </w:r>
          </w:p>
          <w:p w14:paraId="1D92AA7E" w14:textId="77777777" w:rsidR="00285146" w:rsidRPr="00FA2459" w:rsidRDefault="00285146" w:rsidP="0028514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A245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1. téma: A filozófia tárgya és funkciói.</w:t>
            </w:r>
          </w:p>
          <w:p w14:paraId="1EA3559A" w14:textId="77777777" w:rsidR="00285146" w:rsidRPr="00FA2459" w:rsidRDefault="00285146" w:rsidP="0028514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A245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2. téma: Az ókori világ filozófiája.</w:t>
            </w:r>
          </w:p>
          <w:p w14:paraId="7B17C6C4" w14:textId="77777777" w:rsidR="00285146" w:rsidRPr="00FA2459" w:rsidRDefault="00285146" w:rsidP="0028514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A245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3. téma: A középkor és a reneszánsz filozófiája.</w:t>
            </w:r>
          </w:p>
          <w:p w14:paraId="5A313487" w14:textId="77777777" w:rsidR="00285146" w:rsidRPr="00FA2459" w:rsidRDefault="00285146" w:rsidP="0028514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A245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4. téma: A újkor filozófiája.</w:t>
            </w:r>
          </w:p>
          <w:p w14:paraId="2CB90B77" w14:textId="77777777" w:rsidR="00285146" w:rsidRPr="00FA2459" w:rsidRDefault="00285146" w:rsidP="0028514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A245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5. téma: A német klasszikus filozófia.</w:t>
            </w:r>
          </w:p>
          <w:p w14:paraId="51F9A7B3" w14:textId="77777777" w:rsidR="00285146" w:rsidRPr="00FA2459" w:rsidRDefault="00285146" w:rsidP="0028514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A245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6. téma. A kortárs világfilozófia.</w:t>
            </w:r>
          </w:p>
          <w:p w14:paraId="71A36533" w14:textId="77777777" w:rsidR="00285146" w:rsidRPr="00FA2459" w:rsidRDefault="00285146" w:rsidP="0028514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A245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7. téma. Az ukrán filozófia.</w:t>
            </w:r>
          </w:p>
          <w:p w14:paraId="246E5A4D" w14:textId="77777777" w:rsidR="00285146" w:rsidRPr="00FA2459" w:rsidRDefault="00285146" w:rsidP="0028514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A245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8. téma. A létezés problémájának filozófiai tartalma. A tudatosság mint filozófiai probléma.</w:t>
            </w:r>
          </w:p>
          <w:p w14:paraId="388B10B8" w14:textId="77777777" w:rsidR="00285146" w:rsidRPr="00FA2459" w:rsidRDefault="00285146" w:rsidP="0028514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A245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9. téma. A dialektika és alternatívái.</w:t>
            </w:r>
          </w:p>
          <w:p w14:paraId="4A0D2707" w14:textId="77777777" w:rsidR="00285146" w:rsidRPr="00FA2459" w:rsidRDefault="00285146" w:rsidP="0028514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A245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10. téma. Az ismeret mint a filozófiai elemzés tárgya. A tudományos ismeret módszertana.</w:t>
            </w:r>
          </w:p>
          <w:p w14:paraId="759F1C9E" w14:textId="77777777" w:rsidR="00285146" w:rsidRPr="00FA2459" w:rsidRDefault="00285146" w:rsidP="0028514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A245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11. téma. Társadalomfilozófia és emberfilozófia.</w:t>
            </w:r>
          </w:p>
          <w:p w14:paraId="7419DADF" w14:textId="77777777" w:rsidR="00285146" w:rsidRPr="00FA2459" w:rsidRDefault="00285146" w:rsidP="0028514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A24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lastRenderedPageBreak/>
              <w:t>A szemináriumi foglalkozások fő témái:</w:t>
            </w:r>
          </w:p>
          <w:p w14:paraId="1EEE986C" w14:textId="77777777" w:rsidR="00285146" w:rsidRPr="00FA2459" w:rsidRDefault="00285146" w:rsidP="0028514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A245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 filozófia tárgya és funkciói.</w:t>
            </w:r>
          </w:p>
          <w:p w14:paraId="425A2101" w14:textId="77777777" w:rsidR="00285146" w:rsidRPr="00FA2459" w:rsidRDefault="00285146" w:rsidP="0028514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A245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Az ókori világ filozófiája.</w:t>
            </w:r>
          </w:p>
          <w:p w14:paraId="16B0FEEE" w14:textId="77777777" w:rsidR="00285146" w:rsidRPr="00FA2459" w:rsidRDefault="00285146" w:rsidP="0028514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A245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 középkor és a reneszánsz filozófiája.</w:t>
            </w:r>
          </w:p>
          <w:p w14:paraId="1F30A297" w14:textId="77777777" w:rsidR="00285146" w:rsidRPr="00FA2459" w:rsidRDefault="00285146" w:rsidP="0028514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A245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 újkor filozófiája.</w:t>
            </w:r>
          </w:p>
          <w:p w14:paraId="27DA4230" w14:textId="77777777" w:rsidR="00285146" w:rsidRPr="00FA2459" w:rsidRDefault="00285146" w:rsidP="0028514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A245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Német klasszikus filozófia</w:t>
            </w:r>
          </w:p>
          <w:p w14:paraId="7B2A0247" w14:textId="77777777" w:rsidR="00285146" w:rsidRPr="00FA2459" w:rsidRDefault="00285146" w:rsidP="0028514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A245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Kortárs világfilozófia.</w:t>
            </w:r>
          </w:p>
          <w:p w14:paraId="15A64BA4" w14:textId="77777777" w:rsidR="00285146" w:rsidRPr="00FA2459" w:rsidRDefault="00285146" w:rsidP="0028514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A245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Ukrajna filozófiája.</w:t>
            </w:r>
          </w:p>
          <w:p w14:paraId="27B09125" w14:textId="77777777" w:rsidR="00285146" w:rsidRPr="00FA2459" w:rsidRDefault="00285146" w:rsidP="0028514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A245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 létezés problémájának filozófiai tartalma. A tudatosság mint filozófiai probléma. A dialektika és alternatívái</w:t>
            </w:r>
          </w:p>
          <w:p w14:paraId="3BBD059E" w14:textId="77777777" w:rsidR="00285146" w:rsidRPr="00FA2459" w:rsidRDefault="00285146" w:rsidP="0028514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A245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 megismerés mint a filozófiai elemzés tárgya. A tudományos megismerés módszertana. Társadalomfilozófia. Axiológia.</w:t>
            </w:r>
          </w:p>
          <w:p w14:paraId="5D8D5BAF" w14:textId="77777777" w:rsidR="00285146" w:rsidRPr="00FA2459" w:rsidRDefault="00285146" w:rsidP="0028514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A24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Főbb témák önálló munkához:</w:t>
            </w:r>
          </w:p>
          <w:p w14:paraId="130327E3" w14:textId="77777777" w:rsidR="00285146" w:rsidRPr="00FA2459" w:rsidRDefault="00285146" w:rsidP="0028514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A245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 filozófia mint a valóság értelmezésének sajátos formája.</w:t>
            </w:r>
          </w:p>
          <w:p w14:paraId="7B1DE4BC" w14:textId="77777777" w:rsidR="00285146" w:rsidRPr="00FA2459" w:rsidRDefault="00285146" w:rsidP="0028514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A245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Az ókori keleti filozófia.</w:t>
            </w:r>
          </w:p>
          <w:p w14:paraId="44DD061E" w14:textId="77777777" w:rsidR="00285146" w:rsidRPr="00FA2459" w:rsidRDefault="00285146" w:rsidP="0028514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A245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Az antik filozófia sajátosságai és alapvető problémái.</w:t>
            </w:r>
          </w:p>
          <w:p w14:paraId="6E40969F" w14:textId="77777777" w:rsidR="00285146" w:rsidRPr="00FA2459" w:rsidRDefault="00285146" w:rsidP="0028514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A245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 skolasztika és a patrisztika – a középkori európai filozófia fő irányzatai.</w:t>
            </w:r>
          </w:p>
          <w:p w14:paraId="3EDF36EA" w14:textId="77777777" w:rsidR="00285146" w:rsidRPr="00FA2459" w:rsidRDefault="00285146" w:rsidP="0028514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A245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 reneszánsz filozófiájának humanisztikus jellege.</w:t>
            </w:r>
          </w:p>
          <w:p w14:paraId="144A913E" w14:textId="77777777" w:rsidR="00285146" w:rsidRPr="00FA2459" w:rsidRDefault="00285146" w:rsidP="0028514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A245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 újkor és a felvilágosodás korszakának filozófiája.</w:t>
            </w:r>
          </w:p>
          <w:p w14:paraId="0BB2B006" w14:textId="77777777" w:rsidR="00285146" w:rsidRPr="00FA2459" w:rsidRDefault="00285146" w:rsidP="0028514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A245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 német klasszikus filozófia.</w:t>
            </w:r>
          </w:p>
          <w:p w14:paraId="61178801" w14:textId="77777777" w:rsidR="00285146" w:rsidRPr="00FA2459" w:rsidRDefault="00285146" w:rsidP="0028514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A245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 XIX–XX. század filozófiája és a kortárs nyugati filozófia.</w:t>
            </w:r>
          </w:p>
          <w:p w14:paraId="5EC9868C" w14:textId="77777777" w:rsidR="00285146" w:rsidRPr="00FA2459" w:rsidRDefault="00285146" w:rsidP="0028514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A245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Filozófiai gondolkodás Ukrajnában.</w:t>
            </w:r>
          </w:p>
          <w:p w14:paraId="743B902F" w14:textId="77777777" w:rsidR="00285146" w:rsidRPr="00FA2459" w:rsidRDefault="00285146" w:rsidP="0028514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A245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Ontológia: a létezés problémájának filozófiai tartalma.</w:t>
            </w:r>
          </w:p>
          <w:p w14:paraId="2C17476C" w14:textId="77777777" w:rsidR="00285146" w:rsidRPr="00FA2459" w:rsidRDefault="00285146" w:rsidP="0028514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A245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 tudat filozófiája.</w:t>
            </w:r>
          </w:p>
          <w:p w14:paraId="141BC6E4" w14:textId="77777777" w:rsidR="00285146" w:rsidRPr="00FA2459" w:rsidRDefault="00285146" w:rsidP="0028514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A245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 megismerés filozófiája: gnoseológia, episztemológia, módszertan.</w:t>
            </w:r>
          </w:p>
          <w:p w14:paraId="08A9C557" w14:textId="77777777" w:rsidR="00285146" w:rsidRPr="00FA2459" w:rsidRDefault="00285146" w:rsidP="0028514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A245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 dialektika mint elmélet és módszer.</w:t>
            </w:r>
          </w:p>
          <w:p w14:paraId="74044A08" w14:textId="77777777" w:rsidR="00285146" w:rsidRPr="00FA2459" w:rsidRDefault="00285146" w:rsidP="0028514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A245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Filozófiai antropológia.</w:t>
            </w:r>
          </w:p>
          <w:p w14:paraId="63991448" w14:textId="77777777" w:rsidR="00285146" w:rsidRPr="00FA2459" w:rsidRDefault="00285146" w:rsidP="0028514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A245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 történelem filozófiája.</w:t>
            </w:r>
          </w:p>
          <w:p w14:paraId="02AC0645" w14:textId="77777777" w:rsidR="00285146" w:rsidRPr="00FA2459" w:rsidRDefault="00285146" w:rsidP="0028514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A245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Társadalomfilozófia. Értékek elmélete (axiológia).</w:t>
            </w:r>
          </w:p>
          <w:p w14:paraId="1C793F10" w14:textId="77777777" w:rsidR="00285146" w:rsidRPr="00FA2459" w:rsidRDefault="00285146" w:rsidP="0028514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A24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Témák egyéni feladatokhoz</w:t>
            </w:r>
          </w:p>
          <w:p w14:paraId="727512EB" w14:textId="77777777" w:rsidR="00285146" w:rsidRPr="00FA2459" w:rsidRDefault="00285146" w:rsidP="0028514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A245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Esszéírás, tesztfeladatok (*a gyakorlati (szemináriumi) foglalkozásokra és az önálló munkára vonatkozó módszertani utasításoknak megfelelően).</w:t>
            </w:r>
          </w:p>
          <w:p w14:paraId="1063A481" w14:textId="77777777" w:rsidR="00285146" w:rsidRPr="00FA2459" w:rsidRDefault="00285146" w:rsidP="0028514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A245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Témák csoportos feladatokhoz (csoportmunka):</w:t>
            </w:r>
          </w:p>
          <w:p w14:paraId="59AAA854" w14:textId="77777777" w:rsidR="00285146" w:rsidRPr="00FA2459" w:rsidRDefault="00285146" w:rsidP="0028514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A2459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*A gyakorlati (szemináriumi) foglalkozásokra és az önálló munkára vonatkozó módszertani utasításoknak megfelelően.</w:t>
            </w:r>
          </w:p>
          <w:p w14:paraId="6A4FC8F6" w14:textId="504A4D03" w:rsidR="00E261A3" w:rsidRPr="00733195" w:rsidRDefault="00E261A3" w:rsidP="00E261A3">
            <w:pPr>
              <w:pStyle w:val="Cmsor1"/>
              <w:spacing w:before="0" w:beforeAutospacing="0" w:after="0" w:afterAutospacing="0"/>
              <w:outlineLvl w:val="0"/>
              <w:rPr>
                <w:sz w:val="20"/>
                <w:szCs w:val="20"/>
                <w:lang w:val="uk-UA"/>
              </w:rPr>
            </w:pPr>
          </w:p>
        </w:tc>
      </w:tr>
      <w:tr w:rsidR="00E261A3" w:rsidRPr="0033228B" w14:paraId="48EAC9B4" w14:textId="77777777" w:rsidTr="00A15804">
        <w:tc>
          <w:tcPr>
            <w:tcW w:w="2830" w:type="dxa"/>
            <w:shd w:val="clear" w:color="auto" w:fill="A8D08D" w:themeFill="accent6" w:themeFillTint="99"/>
            <w:vAlign w:val="center"/>
          </w:tcPr>
          <w:p w14:paraId="434BB9B8" w14:textId="22B6D951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lastRenderedPageBreak/>
              <w:t xml:space="preserve">Очікувані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інтегровані, </w:t>
            </w:r>
            <w:r w:rsidRPr="0033228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загальні та фахові компетентності</w:t>
            </w:r>
          </w:p>
          <w:p w14:paraId="103A8087" w14:textId="1F94B202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</w:rPr>
              <w:t>Elvárt kompetenciák</w:t>
            </w:r>
          </w:p>
        </w:tc>
        <w:tc>
          <w:tcPr>
            <w:tcW w:w="7364" w:type="dxa"/>
            <w:gridSpan w:val="4"/>
            <w:vAlign w:val="center"/>
          </w:tcPr>
          <w:p w14:paraId="112E254A" w14:textId="1A47A4D6" w:rsidR="00E261A3" w:rsidRDefault="00E261A3" w:rsidP="00285146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Перелік компетентностей випускника</w:t>
            </w:r>
          </w:p>
          <w:p w14:paraId="498B5FA9" w14:textId="2FC1A0D2" w:rsidR="00E261A3" w:rsidRPr="00665C37" w:rsidRDefault="00665C37" w:rsidP="00285146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65C3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ЗК1. Здатність до абстрактного мислення, аналізу та синтезу, до застосування знань у практичних ситуаціях.</w:t>
            </w:r>
          </w:p>
          <w:p w14:paraId="3243756D" w14:textId="0D92418C" w:rsidR="00665C37" w:rsidRPr="00665C37" w:rsidRDefault="00665C37" w:rsidP="00285146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65C3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ЗК6. Здатність до міжособистісної взаємодії та роботи у команді у сфері професійної діяльності, спілкування з представниками інших професійних груп різного рівня.</w:t>
            </w:r>
          </w:p>
          <w:p w14:paraId="149321C3" w14:textId="77777777" w:rsidR="00E261A3" w:rsidRDefault="00665C37" w:rsidP="00285146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65C3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ЗК10. Здатність поважати різноманітність і мультикультурність суспільства, усвідомлювати необхідність рівних можливостей для всіх учасників освітнього процесу.</w:t>
            </w:r>
          </w:p>
          <w:p w14:paraId="00CBF43B" w14:textId="77777777" w:rsidR="006E3568" w:rsidRDefault="006E3568" w:rsidP="00285146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E356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ФК2. Здатність забезпечувати навчання учнів державною мовою; формувати та розвивати їх мовно-комунікативні уміння і навички в області предметної спеціальності.</w:t>
            </w:r>
          </w:p>
          <w:p w14:paraId="6F4D1871" w14:textId="7A488A65" w:rsidR="00285146" w:rsidRPr="00285146" w:rsidRDefault="00285146" w:rsidP="0028514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851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A hallgató kompetenciáinak felsorolása</w:t>
            </w:r>
          </w:p>
          <w:p w14:paraId="7BAFA7A0" w14:textId="77777777" w:rsidR="00285146" w:rsidRPr="00285146" w:rsidRDefault="00285146" w:rsidP="0028514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85146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ZK1. Abszolút gondolkodás, elemzés és szintézis képessége, a tudás gyakorlati helyzetekben való alkalmazása.</w:t>
            </w:r>
          </w:p>
          <w:p w14:paraId="1CBE99A4" w14:textId="77777777" w:rsidR="00285146" w:rsidRPr="00285146" w:rsidRDefault="00285146" w:rsidP="0028514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85146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ZK6. Interperszonális interakció és csapatmunka képessége a szakmai tevékenység területén, kommunikáció más szakmai csoportok képviselőivel különböző szinteken.</w:t>
            </w:r>
          </w:p>
          <w:p w14:paraId="5718ED70" w14:textId="77777777" w:rsidR="00285146" w:rsidRPr="00285146" w:rsidRDefault="00285146" w:rsidP="0028514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85146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ZK10. Képesség a társadalom sokszínűségének és multikulturalitásának tiszteletben tartására, az oktatási folyamatban részt vevő valamennyi személy számára biztosítandó esélyegyenlőség szükségességének tudatosítására.</w:t>
            </w:r>
          </w:p>
          <w:p w14:paraId="7259B8C0" w14:textId="77777777" w:rsidR="00285146" w:rsidRPr="00285146" w:rsidRDefault="00285146" w:rsidP="00285146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285146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FK2. Képesség a tanulók állami nyelven történő oktatásának biztosítására; nyelvi és kommunikációs készségeik és készségeik kialakítására és fejlesztésére a tárgyi szakterületen.</w:t>
            </w:r>
          </w:p>
          <w:p w14:paraId="2F6175A3" w14:textId="58EC6AD9" w:rsidR="00285146" w:rsidRPr="00285146" w:rsidRDefault="00285146" w:rsidP="00285146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61A3" w:rsidRPr="0033228B" w14:paraId="22136B7E" w14:textId="77777777" w:rsidTr="00A15804">
        <w:tc>
          <w:tcPr>
            <w:tcW w:w="2830" w:type="dxa"/>
            <w:shd w:val="clear" w:color="auto" w:fill="A8D08D" w:themeFill="accent6" w:themeFillTint="99"/>
            <w:vAlign w:val="center"/>
          </w:tcPr>
          <w:p w14:paraId="4A9708E9" w14:textId="77777777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Програмні результати навчання</w:t>
            </w:r>
          </w:p>
          <w:p w14:paraId="597D5503" w14:textId="6601C6E5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</w:rPr>
              <w:t>Elvárt tanulási eredmények</w:t>
            </w:r>
          </w:p>
        </w:tc>
        <w:tc>
          <w:tcPr>
            <w:tcW w:w="7364" w:type="dxa"/>
            <w:gridSpan w:val="4"/>
            <w:vAlign w:val="center"/>
          </w:tcPr>
          <w:p w14:paraId="563F346F" w14:textId="77777777" w:rsidR="00E261A3" w:rsidRPr="006E3568" w:rsidRDefault="006E3568" w:rsidP="006E356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E356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РН. 7 Демонструє знання основ фундаментальних і прикладних наук (відповідно до предметної спеціальності), оперує базовими категоріями та поняттями предметної області спеціальності.</w:t>
            </w:r>
          </w:p>
          <w:p w14:paraId="5E039697" w14:textId="77777777" w:rsidR="006E3568" w:rsidRDefault="006E3568" w:rsidP="006E3568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E356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РН.9  Застосовує сучасні інформаційно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-</w:t>
            </w:r>
            <w:r w:rsidRPr="006E356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комунікаційні та цифрові технології професійній діяльності.</w:t>
            </w:r>
          </w:p>
          <w:p w14:paraId="783A7A89" w14:textId="77777777" w:rsidR="00285146" w:rsidRPr="00285146" w:rsidRDefault="00285146" w:rsidP="0028514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851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RN. 7 Bemutatja az alapvető és alkalmazott tudományok alapjainak ismeretét (a tantárgyi szakterületnek megfelelően), alkalmazza a tantárgyi szakterület alapvető kategóriáit és fogalmait.</w:t>
            </w:r>
          </w:p>
          <w:p w14:paraId="3833460E" w14:textId="767BC524" w:rsidR="00285146" w:rsidRPr="006E3568" w:rsidRDefault="00285146" w:rsidP="00285146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28514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RN.9  Alkalmazza a modern információs, kommunikációs és digitális technológiákat a szakmai tevékenységében.</w:t>
            </w:r>
          </w:p>
        </w:tc>
      </w:tr>
      <w:tr w:rsidR="00E261A3" w:rsidRPr="0033228B" w14:paraId="669BB76C" w14:textId="77777777" w:rsidTr="00A15804">
        <w:tc>
          <w:tcPr>
            <w:tcW w:w="10194" w:type="dxa"/>
            <w:gridSpan w:val="5"/>
            <w:shd w:val="clear" w:color="auto" w:fill="FFC000"/>
            <w:vAlign w:val="center"/>
          </w:tcPr>
          <w:p w14:paraId="745CF50A" w14:textId="4416FD64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bookmarkStart w:id="2" w:name="_Hlk50123234"/>
            <w:r w:rsidRPr="0033228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lastRenderedPageBreak/>
              <w:t>Критерії контролю та оцінювання результатів навчання</w:t>
            </w:r>
            <w:bookmarkEnd w:id="2"/>
          </w:p>
          <w:p w14:paraId="4CD370D0" w14:textId="37F9D34A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</w:rPr>
              <w:t>Számonkérés és értékelés rendszere, szempontjai</w:t>
            </w:r>
          </w:p>
        </w:tc>
      </w:tr>
      <w:tr w:rsidR="00E261A3" w:rsidRPr="0033228B" w14:paraId="303C97B4" w14:textId="77777777" w:rsidTr="00A15804">
        <w:tc>
          <w:tcPr>
            <w:tcW w:w="4703" w:type="dxa"/>
            <w:gridSpan w:val="2"/>
            <w:shd w:val="clear" w:color="auto" w:fill="auto"/>
            <w:vAlign w:val="center"/>
          </w:tcPr>
          <w:p w14:paraId="6FC5AA23" w14:textId="77777777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228B">
              <w:rPr>
                <w:rStyle w:val="Kiemels2"/>
                <w:rFonts w:ascii="Times New Roman" w:hAnsi="Times New Roman" w:cs="Times New Roman"/>
                <w:sz w:val="20"/>
                <w:szCs w:val="20"/>
                <w:lang w:val="uk-UA"/>
              </w:rPr>
              <w:t>Поточний контроль</w:t>
            </w:r>
          </w:p>
          <w:p w14:paraId="3E6221C8" w14:textId="6840BF53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22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(форма проміжної перевірки знань студентів протягом семестру)</w:t>
            </w:r>
          </w:p>
          <w:p w14:paraId="16F8BD2E" w14:textId="7BF8675F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22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Мета поточного контролю — слідкувати за успішністю студентів і вчасно виявляти проблеми в засвоєнні матеріалу.</w:t>
            </w:r>
          </w:p>
          <w:p w14:paraId="4D7249ED" w14:textId="1DE30303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28B">
              <w:rPr>
                <w:rStyle w:val="Kiemels2"/>
                <w:rFonts w:ascii="Times New Roman" w:hAnsi="Times New Roman" w:cs="Times New Roman"/>
                <w:sz w:val="20"/>
                <w:szCs w:val="20"/>
              </w:rPr>
              <w:t>Folyamatos értékelés</w:t>
            </w:r>
          </w:p>
          <w:p w14:paraId="1CC66916" w14:textId="77777777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28B">
              <w:rPr>
                <w:rFonts w:ascii="Times New Roman" w:hAnsi="Times New Roman" w:cs="Times New Roman"/>
                <w:sz w:val="20"/>
                <w:szCs w:val="20"/>
              </w:rPr>
              <w:t>(a hallgató ismereteinek mérése és ellenőrzése a félév során)</w:t>
            </w:r>
          </w:p>
          <w:p w14:paraId="4E328C6C" w14:textId="4287D256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228B">
              <w:rPr>
                <w:rFonts w:ascii="Times New Roman" w:hAnsi="Times New Roman" w:cs="Times New Roman"/>
                <w:sz w:val="20"/>
                <w:szCs w:val="20"/>
              </w:rPr>
              <w:t xml:space="preserve">A </w:t>
            </w:r>
            <w:r w:rsidRPr="0033228B">
              <w:rPr>
                <w:rStyle w:val="Kiemels2"/>
                <w:rFonts w:ascii="Times New Roman" w:hAnsi="Times New Roman" w:cs="Times New Roman"/>
                <w:b w:val="0"/>
                <w:sz w:val="20"/>
                <w:szCs w:val="20"/>
              </w:rPr>
              <w:t>folyamatos ellenőrzés célja</w:t>
            </w:r>
            <w:r w:rsidRPr="0033228B">
              <w:rPr>
                <w:rFonts w:ascii="Times New Roman" w:hAnsi="Times New Roman" w:cs="Times New Roman"/>
                <w:sz w:val="20"/>
                <w:szCs w:val="20"/>
              </w:rPr>
              <w:t>, hogy nyomon kövesse a hallgatók tanulmányi előmenetelét, és időben feltárja az anyag elsajátításával kapcsolatos problémákat.</w:t>
            </w:r>
          </w:p>
        </w:tc>
        <w:tc>
          <w:tcPr>
            <w:tcW w:w="5491" w:type="dxa"/>
            <w:gridSpan w:val="3"/>
            <w:shd w:val="clear" w:color="auto" w:fill="auto"/>
            <w:vAlign w:val="center"/>
          </w:tcPr>
          <w:p w14:paraId="4A61B6F4" w14:textId="77777777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228B">
              <w:rPr>
                <w:rStyle w:val="Kiemels2"/>
                <w:rFonts w:ascii="Times New Roman" w:hAnsi="Times New Roman" w:cs="Times New Roman"/>
                <w:sz w:val="20"/>
                <w:szCs w:val="20"/>
                <w:lang w:val="uk-UA"/>
              </w:rPr>
              <w:t>Підсумковий контроль</w:t>
            </w:r>
          </w:p>
          <w:p w14:paraId="2CEDBECE" w14:textId="68B3877D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22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(оцінювання знань студентів наприкінці вивчення навчальної дисципліни)</w:t>
            </w:r>
          </w:p>
          <w:p w14:paraId="24E1F3FF" w14:textId="77777777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22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Мета підсумкового контролю — визначити рівень засвоєння навчального матеріалу за весь курс.</w:t>
            </w:r>
          </w:p>
          <w:p w14:paraId="505C6C3A" w14:textId="77777777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28B">
              <w:rPr>
                <w:rStyle w:val="Kiemels2"/>
                <w:rFonts w:ascii="Times New Roman" w:hAnsi="Times New Roman" w:cs="Times New Roman"/>
                <w:sz w:val="20"/>
                <w:szCs w:val="20"/>
              </w:rPr>
              <w:t>Záró értékelés</w:t>
            </w:r>
          </w:p>
          <w:p w14:paraId="5EFE1C52" w14:textId="77777777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28B">
              <w:rPr>
                <w:rFonts w:ascii="Times New Roman" w:hAnsi="Times New Roman" w:cs="Times New Roman"/>
                <w:sz w:val="20"/>
                <w:szCs w:val="20"/>
              </w:rPr>
              <w:t>(a hallgatók tudásának értékelése az adott tantárgy végén).</w:t>
            </w:r>
          </w:p>
          <w:p w14:paraId="13BF62C3" w14:textId="2B904018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228B">
              <w:rPr>
                <w:rFonts w:ascii="Times New Roman" w:hAnsi="Times New Roman" w:cs="Times New Roman"/>
                <w:sz w:val="20"/>
                <w:szCs w:val="20"/>
              </w:rPr>
              <w:t>A záró értékelés célja, hogy meghatározza a tananyag elsajátításának szintjét a teljes kurzus végén.</w:t>
            </w:r>
          </w:p>
        </w:tc>
      </w:tr>
      <w:tr w:rsidR="00E261A3" w:rsidRPr="0033228B" w14:paraId="1C601E21" w14:textId="77777777" w:rsidTr="00A15804">
        <w:tc>
          <w:tcPr>
            <w:tcW w:w="2830" w:type="dxa"/>
            <w:shd w:val="clear" w:color="auto" w:fill="auto"/>
            <w:vAlign w:val="center"/>
          </w:tcPr>
          <w:p w14:paraId="041E7D07" w14:textId="1DD10EC2" w:rsidR="00E261A3" w:rsidRPr="0033228B" w:rsidRDefault="00E261A3" w:rsidP="00E261A3">
            <w:pPr>
              <w:jc w:val="center"/>
              <w:rPr>
                <w:rStyle w:val="Kiemels2"/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228B">
              <w:rPr>
                <w:rStyle w:val="Kiemels2"/>
                <w:rFonts w:ascii="Times New Roman" w:hAnsi="Times New Roman" w:cs="Times New Roman"/>
                <w:sz w:val="20"/>
                <w:szCs w:val="20"/>
                <w:lang w:val="uk-UA"/>
              </w:rPr>
              <w:t>Форми, методи, інструменти контролю</w:t>
            </w:r>
          </w:p>
          <w:p w14:paraId="63F7F751" w14:textId="3BAB9ACB" w:rsidR="00E261A3" w:rsidRPr="0033228B" w:rsidRDefault="00E261A3" w:rsidP="00E261A3">
            <w:pPr>
              <w:jc w:val="center"/>
              <w:rPr>
                <w:rStyle w:val="Kiemels2"/>
                <w:rFonts w:ascii="Times New Roman" w:hAnsi="Times New Roman" w:cs="Times New Roman"/>
                <w:sz w:val="20"/>
                <w:szCs w:val="20"/>
              </w:rPr>
            </w:pPr>
            <w:r w:rsidRPr="0033228B">
              <w:rPr>
                <w:rStyle w:val="Kiemels2"/>
                <w:rFonts w:ascii="Times New Roman" w:hAnsi="Times New Roman" w:cs="Times New Roman"/>
                <w:sz w:val="20"/>
                <w:szCs w:val="20"/>
              </w:rPr>
              <w:t>Ellenőrzés formái, módszerei, eszközei</w:t>
            </w:r>
          </w:p>
        </w:tc>
        <w:tc>
          <w:tcPr>
            <w:tcW w:w="1873" w:type="dxa"/>
            <w:shd w:val="clear" w:color="auto" w:fill="auto"/>
            <w:vAlign w:val="center"/>
          </w:tcPr>
          <w:p w14:paraId="2C4AE012" w14:textId="77777777" w:rsidR="00E261A3" w:rsidRPr="0033228B" w:rsidRDefault="00E261A3" w:rsidP="00E261A3">
            <w:pPr>
              <w:jc w:val="center"/>
              <w:rPr>
                <w:rStyle w:val="Kiemels2"/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228B">
              <w:rPr>
                <w:rStyle w:val="Kiemels2"/>
                <w:rFonts w:ascii="Times New Roman" w:hAnsi="Times New Roman" w:cs="Times New Roman"/>
                <w:sz w:val="20"/>
                <w:szCs w:val="20"/>
                <w:lang w:val="uk-UA"/>
              </w:rPr>
              <w:t>Максимальна к-сть балів, що накопичуються</w:t>
            </w:r>
          </w:p>
          <w:p w14:paraId="10FA311F" w14:textId="5A5B33E3" w:rsidR="00E261A3" w:rsidRPr="0033228B" w:rsidRDefault="00E261A3" w:rsidP="00E261A3">
            <w:pPr>
              <w:jc w:val="center"/>
              <w:rPr>
                <w:rStyle w:val="Kiemels2"/>
                <w:rFonts w:ascii="Times New Roman" w:hAnsi="Times New Roman" w:cs="Times New Roman"/>
                <w:sz w:val="20"/>
                <w:szCs w:val="20"/>
              </w:rPr>
            </w:pPr>
            <w:r w:rsidRPr="0033228B">
              <w:rPr>
                <w:rStyle w:val="Kiemels2"/>
                <w:rFonts w:ascii="Times New Roman" w:hAnsi="Times New Roman" w:cs="Times New Roman"/>
                <w:sz w:val="20"/>
                <w:szCs w:val="20"/>
              </w:rPr>
              <w:t>Megszerezhető pontok (maximum)</w:t>
            </w:r>
          </w:p>
        </w:tc>
        <w:tc>
          <w:tcPr>
            <w:tcW w:w="2580" w:type="dxa"/>
            <w:shd w:val="clear" w:color="auto" w:fill="auto"/>
            <w:vAlign w:val="center"/>
          </w:tcPr>
          <w:p w14:paraId="1F19F4C5" w14:textId="7894BCC5" w:rsidR="00E261A3" w:rsidRPr="0033228B" w:rsidRDefault="00E261A3" w:rsidP="00E261A3">
            <w:pPr>
              <w:jc w:val="center"/>
              <w:rPr>
                <w:rStyle w:val="Kiemels2"/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228B">
              <w:rPr>
                <w:rStyle w:val="Kiemels2"/>
                <w:rFonts w:ascii="Times New Roman" w:hAnsi="Times New Roman" w:cs="Times New Roman"/>
                <w:sz w:val="20"/>
                <w:szCs w:val="20"/>
                <w:lang w:val="uk-UA"/>
              </w:rPr>
              <w:t>Форми, методи, інструменти контролю</w:t>
            </w:r>
          </w:p>
          <w:p w14:paraId="74F227B5" w14:textId="519E1D1B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28B">
              <w:rPr>
                <w:rStyle w:val="Kiemels2"/>
                <w:rFonts w:ascii="Times New Roman" w:hAnsi="Times New Roman" w:cs="Times New Roman"/>
                <w:sz w:val="20"/>
                <w:szCs w:val="20"/>
              </w:rPr>
              <w:t>Ellenőrzés formái, módszerei, eszközei</w:t>
            </w:r>
          </w:p>
        </w:tc>
        <w:tc>
          <w:tcPr>
            <w:tcW w:w="2911" w:type="dxa"/>
            <w:gridSpan w:val="2"/>
            <w:shd w:val="clear" w:color="auto" w:fill="auto"/>
            <w:vAlign w:val="center"/>
          </w:tcPr>
          <w:p w14:paraId="5ECCFBC1" w14:textId="77777777" w:rsidR="00E261A3" w:rsidRPr="0033228B" w:rsidRDefault="00E261A3" w:rsidP="00E261A3">
            <w:pPr>
              <w:jc w:val="center"/>
              <w:rPr>
                <w:rStyle w:val="Kiemels2"/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228B">
              <w:rPr>
                <w:rStyle w:val="Kiemels2"/>
                <w:rFonts w:ascii="Times New Roman" w:hAnsi="Times New Roman" w:cs="Times New Roman"/>
                <w:sz w:val="20"/>
                <w:szCs w:val="20"/>
                <w:lang w:val="uk-UA"/>
              </w:rPr>
              <w:t>Максимальна к-сть балів, що накопичуються</w:t>
            </w:r>
          </w:p>
          <w:p w14:paraId="693B20A4" w14:textId="78E2F15A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28B">
              <w:rPr>
                <w:rStyle w:val="Kiemels2"/>
                <w:rFonts w:ascii="Times New Roman" w:hAnsi="Times New Roman" w:cs="Times New Roman"/>
                <w:sz w:val="20"/>
                <w:szCs w:val="20"/>
              </w:rPr>
              <w:t>Megszerezhető pontok (maximum)</w:t>
            </w:r>
          </w:p>
        </w:tc>
      </w:tr>
      <w:tr w:rsidR="004319D6" w:rsidRPr="0033228B" w14:paraId="0E252B7F" w14:textId="77777777" w:rsidTr="00A15804">
        <w:tc>
          <w:tcPr>
            <w:tcW w:w="2830" w:type="dxa"/>
            <w:shd w:val="clear" w:color="auto" w:fill="FFC000"/>
            <w:vAlign w:val="center"/>
          </w:tcPr>
          <w:p w14:paraId="2DCE8D90" w14:textId="4B1B7F56" w:rsidR="004319D6" w:rsidRPr="0033228B" w:rsidRDefault="004319D6" w:rsidP="004319D6">
            <w:pPr>
              <w:jc w:val="center"/>
              <w:rPr>
                <w:rStyle w:val="Kiemels2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</w:pPr>
            <w:r w:rsidRPr="0033228B">
              <w:rPr>
                <w:rStyle w:val="Kiemels2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  <w:t>Активність на практичних, семінарських заняттях</w:t>
            </w:r>
          </w:p>
          <w:p w14:paraId="220B34FC" w14:textId="4ED5939A" w:rsidR="004319D6" w:rsidRPr="0033228B" w:rsidRDefault="004319D6" w:rsidP="004319D6">
            <w:pPr>
              <w:jc w:val="center"/>
              <w:rPr>
                <w:rStyle w:val="Kiemels2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3228B">
              <w:rPr>
                <w:rStyle w:val="Kiemels2"/>
                <w:rFonts w:ascii="Times New Roman" w:hAnsi="Times New Roman" w:cs="Times New Roman"/>
                <w:b w:val="0"/>
                <w:sz w:val="20"/>
                <w:szCs w:val="20"/>
              </w:rPr>
              <w:t>Aktivitás a gyakorlati, szemináriumi órákon</w:t>
            </w:r>
          </w:p>
        </w:tc>
        <w:tc>
          <w:tcPr>
            <w:tcW w:w="1873" w:type="dxa"/>
            <w:shd w:val="clear" w:color="auto" w:fill="auto"/>
            <w:vAlign w:val="center"/>
          </w:tcPr>
          <w:p w14:paraId="22FC7CAB" w14:textId="3830D2DD" w:rsidR="004319D6" w:rsidRPr="0033228B" w:rsidRDefault="004319D6" w:rsidP="004319D6">
            <w:pPr>
              <w:jc w:val="center"/>
              <w:rPr>
                <w:rStyle w:val="Kiemels2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Style w:val="Kiemels2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  <w:t>20 (по 4 бали за сем.заняття)</w:t>
            </w:r>
          </w:p>
        </w:tc>
        <w:tc>
          <w:tcPr>
            <w:tcW w:w="2580" w:type="dxa"/>
            <w:vMerge w:val="restart"/>
            <w:shd w:val="clear" w:color="auto" w:fill="92D050"/>
            <w:vAlign w:val="center"/>
          </w:tcPr>
          <w:p w14:paraId="3EAC2F4C" w14:textId="77777777" w:rsidR="004319D6" w:rsidRPr="0033228B" w:rsidRDefault="004319D6" w:rsidP="004319D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5A6A51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uk-UA"/>
              </w:rPr>
              <w:t>залік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: усний</w:t>
            </w:r>
          </w:p>
          <w:p w14:paraId="6E9F5EC2" w14:textId="77777777" w:rsidR="004319D6" w:rsidRDefault="004319D6" w:rsidP="00431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F2FC9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Vizsga</w:t>
            </w:r>
            <w:r w:rsidRPr="004F2FC9">
              <w:rPr>
                <w:rFonts w:ascii="Times New Roman" w:hAnsi="Times New Roman" w:cs="Times New Roman"/>
                <w:color w:val="FF0000"/>
                <w:sz w:val="20"/>
                <w:szCs w:val="20"/>
                <w:lang w:val="uk-UA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szóbeli</w:t>
            </w:r>
          </w:p>
          <w:p w14:paraId="730324BF" w14:textId="77777777" w:rsidR="004319D6" w:rsidRDefault="004319D6" w:rsidP="00431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A59F5B" w14:textId="77777777" w:rsidR="004319D6" w:rsidRDefault="004319D6" w:rsidP="00431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5AD4B5" w14:textId="38F23370" w:rsidR="004319D6" w:rsidRPr="000B438B" w:rsidRDefault="004319D6" w:rsidP="00431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1" w:type="dxa"/>
            <w:gridSpan w:val="2"/>
            <w:vMerge w:val="restart"/>
            <w:shd w:val="clear" w:color="auto" w:fill="FFC000"/>
            <w:vAlign w:val="center"/>
          </w:tcPr>
          <w:p w14:paraId="1EDF5C86" w14:textId="77777777" w:rsidR="004319D6" w:rsidRDefault="004319D6" w:rsidP="004319D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100 балів</w:t>
            </w:r>
          </w:p>
          <w:p w14:paraId="79ED3AD2" w14:textId="77777777" w:rsidR="004319D6" w:rsidRDefault="004319D6" w:rsidP="004319D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14:paraId="1CF688B2" w14:textId="77777777" w:rsidR="004319D6" w:rsidRDefault="004319D6" w:rsidP="004319D6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14:paraId="4B476CC9" w14:textId="1AA61865" w:rsidR="004319D6" w:rsidRPr="0033228B" w:rsidRDefault="004319D6" w:rsidP="00431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9D6" w:rsidRPr="0033228B" w14:paraId="48ADE486" w14:textId="77777777" w:rsidTr="00A15804">
        <w:tc>
          <w:tcPr>
            <w:tcW w:w="2830" w:type="dxa"/>
            <w:shd w:val="clear" w:color="auto" w:fill="FFC000"/>
            <w:vAlign w:val="center"/>
          </w:tcPr>
          <w:p w14:paraId="5D1BC575" w14:textId="77777777" w:rsidR="004319D6" w:rsidRPr="0033228B" w:rsidRDefault="004319D6" w:rsidP="004319D6">
            <w:pPr>
              <w:jc w:val="center"/>
              <w:rPr>
                <w:rStyle w:val="Kiemels2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</w:pPr>
            <w:r w:rsidRPr="0033228B">
              <w:rPr>
                <w:rStyle w:val="Kiemels2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  <w:t>Виконання індивідуальних завдань</w:t>
            </w:r>
          </w:p>
          <w:p w14:paraId="3C8E7D81" w14:textId="2F1B0B02" w:rsidR="004319D6" w:rsidRPr="0033228B" w:rsidRDefault="004319D6" w:rsidP="004319D6">
            <w:pPr>
              <w:jc w:val="center"/>
              <w:rPr>
                <w:rStyle w:val="Kiemels2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3228B">
              <w:rPr>
                <w:rStyle w:val="Kiemels2"/>
                <w:rFonts w:ascii="Times New Roman" w:hAnsi="Times New Roman" w:cs="Times New Roman"/>
                <w:b w:val="0"/>
                <w:sz w:val="20"/>
                <w:szCs w:val="20"/>
              </w:rPr>
              <w:t>Egyéni feladatok elvégzése (pl. beadandók)</w:t>
            </w:r>
          </w:p>
        </w:tc>
        <w:tc>
          <w:tcPr>
            <w:tcW w:w="1873" w:type="dxa"/>
            <w:shd w:val="clear" w:color="auto" w:fill="auto"/>
            <w:vAlign w:val="center"/>
          </w:tcPr>
          <w:p w14:paraId="44164B57" w14:textId="77777777" w:rsidR="004319D6" w:rsidRDefault="004319D6" w:rsidP="004319D6">
            <w:pPr>
              <w:jc w:val="center"/>
              <w:rPr>
                <w:rStyle w:val="Kiemels2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</w:pPr>
          </w:p>
          <w:p w14:paraId="26552764" w14:textId="77777777" w:rsidR="004319D6" w:rsidRDefault="004319D6" w:rsidP="004319D6">
            <w:pPr>
              <w:jc w:val="center"/>
              <w:rPr>
                <w:rStyle w:val="Kiemels2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</w:pPr>
            <w:r>
              <w:rPr>
                <w:rStyle w:val="Kiemels2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  <w:t>10 (1 есе)</w:t>
            </w:r>
          </w:p>
          <w:p w14:paraId="41718917" w14:textId="40EC779B" w:rsidR="004319D6" w:rsidRPr="0033228B" w:rsidRDefault="004319D6" w:rsidP="004319D6">
            <w:pPr>
              <w:jc w:val="center"/>
              <w:rPr>
                <w:rStyle w:val="Kiemels2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0" w:type="dxa"/>
            <w:vMerge/>
            <w:shd w:val="clear" w:color="auto" w:fill="92D050"/>
            <w:vAlign w:val="center"/>
          </w:tcPr>
          <w:p w14:paraId="0919187C" w14:textId="77777777" w:rsidR="004319D6" w:rsidRPr="0033228B" w:rsidRDefault="004319D6" w:rsidP="00431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1" w:type="dxa"/>
            <w:gridSpan w:val="2"/>
            <w:vMerge/>
            <w:shd w:val="clear" w:color="auto" w:fill="FFC000"/>
            <w:vAlign w:val="center"/>
          </w:tcPr>
          <w:p w14:paraId="3BA51F48" w14:textId="579BA516" w:rsidR="004319D6" w:rsidRPr="0033228B" w:rsidRDefault="004319D6" w:rsidP="00431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9D6" w:rsidRPr="0033228B" w14:paraId="6D5712D7" w14:textId="77777777" w:rsidTr="00A15804">
        <w:tc>
          <w:tcPr>
            <w:tcW w:w="2830" w:type="dxa"/>
            <w:shd w:val="clear" w:color="auto" w:fill="FFC000"/>
            <w:vAlign w:val="center"/>
          </w:tcPr>
          <w:p w14:paraId="0913726E" w14:textId="77777777" w:rsidR="004319D6" w:rsidRPr="0033228B" w:rsidRDefault="004319D6" w:rsidP="004319D6">
            <w:pPr>
              <w:jc w:val="center"/>
              <w:rPr>
                <w:rStyle w:val="Kiemels2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</w:pPr>
            <w:r w:rsidRPr="0033228B">
              <w:rPr>
                <w:rStyle w:val="Kiemels2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  <w:t>Виконання занять у групі</w:t>
            </w:r>
          </w:p>
          <w:p w14:paraId="32FDCDF9" w14:textId="64D649B9" w:rsidR="004319D6" w:rsidRPr="0033228B" w:rsidRDefault="004319D6" w:rsidP="004319D6">
            <w:pPr>
              <w:jc w:val="center"/>
              <w:rPr>
                <w:rStyle w:val="Kiemels2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3228B">
              <w:rPr>
                <w:rStyle w:val="Kiemels2"/>
                <w:rFonts w:ascii="Times New Roman" w:hAnsi="Times New Roman" w:cs="Times New Roman"/>
                <w:b w:val="0"/>
                <w:sz w:val="20"/>
                <w:szCs w:val="20"/>
              </w:rPr>
              <w:t>Csoportos feladatok</w:t>
            </w:r>
          </w:p>
        </w:tc>
        <w:tc>
          <w:tcPr>
            <w:tcW w:w="1873" w:type="dxa"/>
            <w:shd w:val="clear" w:color="auto" w:fill="auto"/>
            <w:vAlign w:val="center"/>
          </w:tcPr>
          <w:p w14:paraId="2BD4F88D" w14:textId="77777777" w:rsidR="004319D6" w:rsidRDefault="004319D6" w:rsidP="004319D6">
            <w:pPr>
              <w:jc w:val="center"/>
              <w:rPr>
                <w:rStyle w:val="Kiemels2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</w:pPr>
            <w:r>
              <w:rPr>
                <w:rStyle w:val="Kiemels2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  <w:t>25 (5б на 5 пар дискусії)</w:t>
            </w:r>
          </w:p>
          <w:p w14:paraId="4DD385A0" w14:textId="4AB55298" w:rsidR="004319D6" w:rsidRPr="0033228B" w:rsidRDefault="004319D6" w:rsidP="004319D6">
            <w:pPr>
              <w:jc w:val="center"/>
              <w:rPr>
                <w:rStyle w:val="Kiemels2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0" w:type="dxa"/>
            <w:vMerge/>
            <w:shd w:val="clear" w:color="auto" w:fill="92D050"/>
            <w:vAlign w:val="center"/>
          </w:tcPr>
          <w:p w14:paraId="47F33095" w14:textId="7DA1FB6B" w:rsidR="004319D6" w:rsidRPr="0033228B" w:rsidRDefault="004319D6" w:rsidP="00431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1" w:type="dxa"/>
            <w:gridSpan w:val="2"/>
            <w:vMerge/>
            <w:shd w:val="clear" w:color="auto" w:fill="FFC000"/>
            <w:vAlign w:val="center"/>
          </w:tcPr>
          <w:p w14:paraId="46BA1F7F" w14:textId="2DBD0846" w:rsidR="004319D6" w:rsidRPr="0033228B" w:rsidRDefault="004319D6" w:rsidP="00431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9D6" w:rsidRPr="0033228B" w14:paraId="1F2F01E6" w14:textId="77777777" w:rsidTr="00A15804">
        <w:tc>
          <w:tcPr>
            <w:tcW w:w="2830" w:type="dxa"/>
            <w:shd w:val="clear" w:color="auto" w:fill="FFC000"/>
            <w:vAlign w:val="center"/>
          </w:tcPr>
          <w:p w14:paraId="56DEE93A" w14:textId="77777777" w:rsidR="004319D6" w:rsidRPr="0033228B" w:rsidRDefault="004319D6" w:rsidP="004319D6">
            <w:pPr>
              <w:jc w:val="center"/>
              <w:rPr>
                <w:rStyle w:val="Kiemels2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</w:pPr>
            <w:r w:rsidRPr="0033228B">
              <w:rPr>
                <w:rStyle w:val="Kiemels2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  <w:t>Написання контрольних робіт, тестів</w:t>
            </w:r>
          </w:p>
          <w:p w14:paraId="6C56E6AC" w14:textId="512EE674" w:rsidR="004319D6" w:rsidRPr="0033228B" w:rsidRDefault="004319D6" w:rsidP="004319D6">
            <w:pPr>
              <w:jc w:val="center"/>
              <w:rPr>
                <w:rStyle w:val="Kiemels2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3228B">
              <w:rPr>
                <w:rStyle w:val="Kiemels2"/>
                <w:rFonts w:ascii="Times New Roman" w:hAnsi="Times New Roman" w:cs="Times New Roman"/>
                <w:b w:val="0"/>
                <w:sz w:val="20"/>
                <w:szCs w:val="20"/>
              </w:rPr>
              <w:t>Dolgozatok (ZH-k), tesztek megírása</w:t>
            </w:r>
          </w:p>
        </w:tc>
        <w:tc>
          <w:tcPr>
            <w:tcW w:w="1873" w:type="dxa"/>
            <w:shd w:val="clear" w:color="auto" w:fill="auto"/>
            <w:vAlign w:val="center"/>
          </w:tcPr>
          <w:p w14:paraId="5CDC330B" w14:textId="24500F2B" w:rsidR="004319D6" w:rsidRPr="0033228B" w:rsidRDefault="004319D6" w:rsidP="004319D6">
            <w:pPr>
              <w:jc w:val="center"/>
              <w:rPr>
                <w:rStyle w:val="Kiemels2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Style w:val="Kiemels2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  <w:t>13</w:t>
            </w:r>
          </w:p>
        </w:tc>
        <w:tc>
          <w:tcPr>
            <w:tcW w:w="2580" w:type="dxa"/>
            <w:vMerge/>
            <w:shd w:val="clear" w:color="auto" w:fill="92D050"/>
            <w:vAlign w:val="center"/>
          </w:tcPr>
          <w:p w14:paraId="54006204" w14:textId="77777777" w:rsidR="004319D6" w:rsidRPr="0033228B" w:rsidRDefault="004319D6" w:rsidP="00431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1" w:type="dxa"/>
            <w:gridSpan w:val="2"/>
            <w:vMerge/>
            <w:shd w:val="clear" w:color="auto" w:fill="FFC000"/>
            <w:vAlign w:val="center"/>
          </w:tcPr>
          <w:p w14:paraId="069F0FD5" w14:textId="490EB346" w:rsidR="004319D6" w:rsidRPr="0033228B" w:rsidRDefault="004319D6" w:rsidP="00431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9D6" w:rsidRPr="0033228B" w14:paraId="3BFD7AFD" w14:textId="77777777" w:rsidTr="00A15804">
        <w:tc>
          <w:tcPr>
            <w:tcW w:w="2830" w:type="dxa"/>
            <w:shd w:val="clear" w:color="auto" w:fill="FFC000"/>
            <w:vAlign w:val="center"/>
          </w:tcPr>
          <w:p w14:paraId="458F11B0" w14:textId="77777777" w:rsidR="004319D6" w:rsidRPr="0033228B" w:rsidRDefault="004319D6" w:rsidP="004319D6">
            <w:pPr>
              <w:jc w:val="center"/>
              <w:rPr>
                <w:rStyle w:val="Kiemels2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</w:pPr>
            <w:r w:rsidRPr="0033228B">
              <w:rPr>
                <w:rStyle w:val="Kiemels2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  <w:t>Виконання лабораторних робіт</w:t>
            </w:r>
          </w:p>
          <w:p w14:paraId="1A683BDF" w14:textId="1CC56CC5" w:rsidR="004319D6" w:rsidRPr="0033228B" w:rsidRDefault="004319D6" w:rsidP="004319D6">
            <w:pPr>
              <w:jc w:val="center"/>
              <w:rPr>
                <w:rStyle w:val="Kiemels2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3228B">
              <w:rPr>
                <w:rStyle w:val="Kiemels2"/>
                <w:rFonts w:ascii="Times New Roman" w:hAnsi="Times New Roman" w:cs="Times New Roman"/>
                <w:b w:val="0"/>
                <w:sz w:val="20"/>
                <w:szCs w:val="20"/>
              </w:rPr>
              <w:t>Labormunkák leadása</w:t>
            </w:r>
          </w:p>
        </w:tc>
        <w:tc>
          <w:tcPr>
            <w:tcW w:w="1873" w:type="dxa"/>
            <w:shd w:val="clear" w:color="auto" w:fill="auto"/>
            <w:vAlign w:val="center"/>
          </w:tcPr>
          <w:p w14:paraId="2BCD8C24" w14:textId="2E62A536" w:rsidR="004319D6" w:rsidRPr="0033228B" w:rsidRDefault="004319D6" w:rsidP="004319D6">
            <w:pPr>
              <w:jc w:val="center"/>
              <w:rPr>
                <w:rStyle w:val="Kiemels2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Style w:val="Kiemels2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  <w:t>-</w:t>
            </w:r>
          </w:p>
        </w:tc>
        <w:tc>
          <w:tcPr>
            <w:tcW w:w="2580" w:type="dxa"/>
            <w:vMerge/>
            <w:shd w:val="clear" w:color="auto" w:fill="92D050"/>
            <w:vAlign w:val="center"/>
          </w:tcPr>
          <w:p w14:paraId="6BEB9DB9" w14:textId="4A3731EE" w:rsidR="004319D6" w:rsidRPr="0033228B" w:rsidRDefault="004319D6" w:rsidP="00431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1" w:type="dxa"/>
            <w:gridSpan w:val="2"/>
            <w:vMerge/>
            <w:shd w:val="clear" w:color="auto" w:fill="FFC000"/>
            <w:vAlign w:val="center"/>
          </w:tcPr>
          <w:p w14:paraId="0786086A" w14:textId="3192E86E" w:rsidR="004319D6" w:rsidRPr="0033228B" w:rsidRDefault="004319D6" w:rsidP="004319D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19D6" w:rsidRPr="0033228B" w14:paraId="66309536" w14:textId="77777777" w:rsidTr="00A15804">
        <w:tc>
          <w:tcPr>
            <w:tcW w:w="2830" w:type="dxa"/>
            <w:shd w:val="clear" w:color="auto" w:fill="FFC000"/>
            <w:vAlign w:val="center"/>
          </w:tcPr>
          <w:p w14:paraId="2D6A4CB3" w14:textId="77777777" w:rsidR="004319D6" w:rsidRPr="0033228B" w:rsidRDefault="004319D6" w:rsidP="004319D6">
            <w:pPr>
              <w:jc w:val="center"/>
              <w:rPr>
                <w:rStyle w:val="Kiemels2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</w:pPr>
            <w:r w:rsidRPr="0033228B">
              <w:rPr>
                <w:rStyle w:val="Kiemels2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  <w:t>Виконання завдань із самостійної роботи</w:t>
            </w:r>
          </w:p>
          <w:p w14:paraId="6DFA214B" w14:textId="3256B9BD" w:rsidR="004319D6" w:rsidRPr="0033228B" w:rsidRDefault="004319D6" w:rsidP="004319D6">
            <w:pPr>
              <w:jc w:val="center"/>
              <w:rPr>
                <w:rStyle w:val="Kiemels2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33228B">
              <w:rPr>
                <w:rStyle w:val="Kiemels2"/>
                <w:rFonts w:ascii="Times New Roman" w:hAnsi="Times New Roman" w:cs="Times New Roman"/>
                <w:b w:val="0"/>
                <w:sz w:val="20"/>
                <w:szCs w:val="20"/>
              </w:rPr>
              <w:t>Önálló munka feladatainak elvégzése (pl. beadandók)</w:t>
            </w:r>
          </w:p>
        </w:tc>
        <w:tc>
          <w:tcPr>
            <w:tcW w:w="1873" w:type="dxa"/>
            <w:shd w:val="clear" w:color="auto" w:fill="auto"/>
            <w:vAlign w:val="center"/>
          </w:tcPr>
          <w:p w14:paraId="2FDC20F9" w14:textId="1968D220" w:rsidR="004319D6" w:rsidRPr="0033228B" w:rsidRDefault="004319D6" w:rsidP="004319D6">
            <w:pPr>
              <w:jc w:val="center"/>
              <w:rPr>
                <w:rStyle w:val="Kiemels2"/>
                <w:rFonts w:ascii="Times New Roman" w:hAnsi="Times New Roman" w:cs="Times New Roman"/>
                <w:b w:val="0"/>
                <w:sz w:val="20"/>
                <w:szCs w:val="20"/>
              </w:rPr>
            </w:pPr>
            <w:r>
              <w:rPr>
                <w:rStyle w:val="Kiemels2"/>
                <w:rFonts w:ascii="Times New Roman" w:hAnsi="Times New Roman" w:cs="Times New Roman"/>
                <w:b w:val="0"/>
                <w:sz w:val="20"/>
                <w:szCs w:val="20"/>
                <w:lang w:val="uk-UA"/>
              </w:rPr>
              <w:t>32 (2  бали за тему)</w:t>
            </w:r>
          </w:p>
        </w:tc>
        <w:tc>
          <w:tcPr>
            <w:tcW w:w="2580" w:type="dxa"/>
            <w:vMerge/>
            <w:shd w:val="clear" w:color="auto" w:fill="92D050"/>
            <w:vAlign w:val="center"/>
          </w:tcPr>
          <w:p w14:paraId="664CF654" w14:textId="77777777" w:rsidR="004319D6" w:rsidRPr="0033228B" w:rsidRDefault="004319D6" w:rsidP="00431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11" w:type="dxa"/>
            <w:gridSpan w:val="2"/>
            <w:vMerge/>
            <w:shd w:val="clear" w:color="auto" w:fill="FFC000"/>
            <w:vAlign w:val="center"/>
          </w:tcPr>
          <w:p w14:paraId="2AE9CB7F" w14:textId="7EF05DD7" w:rsidR="004319D6" w:rsidRPr="0033228B" w:rsidRDefault="004319D6" w:rsidP="00431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261A3" w:rsidRPr="0033228B" w14:paraId="47825E82" w14:textId="77777777" w:rsidTr="00A15804">
        <w:tc>
          <w:tcPr>
            <w:tcW w:w="10194" w:type="dxa"/>
            <w:gridSpan w:val="5"/>
            <w:shd w:val="clear" w:color="auto" w:fill="auto"/>
            <w:vAlign w:val="center"/>
          </w:tcPr>
          <w:p w14:paraId="6EFEFED0" w14:textId="3F98D6C3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Максимальні кількість балів </w:t>
            </w:r>
            <w:r w:rsidRPr="0033228B">
              <w:rPr>
                <w:rFonts w:ascii="Times New Roman" w:hAnsi="Times New Roman" w:cs="Times New Roman"/>
                <w:b/>
                <w:sz w:val="20"/>
                <w:szCs w:val="20"/>
              </w:rPr>
              <w:t>/ Megszerezhető összpontszám</w:t>
            </w:r>
            <w:r w:rsidRPr="0033228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:</w:t>
            </w:r>
            <w:r w:rsidRPr="003322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100</w:t>
            </w:r>
          </w:p>
        </w:tc>
      </w:tr>
      <w:tr w:rsidR="00E261A3" w:rsidRPr="0033228B" w14:paraId="0F75B78C" w14:textId="77777777" w:rsidTr="00A15804">
        <w:tc>
          <w:tcPr>
            <w:tcW w:w="10194" w:type="dxa"/>
            <w:gridSpan w:val="5"/>
            <w:shd w:val="clear" w:color="auto" w:fill="FFC000"/>
            <w:vAlign w:val="center"/>
          </w:tcPr>
          <w:p w14:paraId="22BFD622" w14:textId="77777777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22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Чи є можливість отримати оцінку «автоматом»?</w:t>
            </w:r>
          </w:p>
          <w:p w14:paraId="26C5DB2B" w14:textId="2ADE0703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28B">
              <w:rPr>
                <w:rFonts w:ascii="Times New Roman" w:hAnsi="Times New Roman" w:cs="Times New Roman"/>
                <w:sz w:val="20"/>
                <w:szCs w:val="20"/>
              </w:rPr>
              <w:t>Van-e lehetőség megajánlott (automatikus) jegybeírásra?</w:t>
            </w:r>
          </w:p>
        </w:tc>
      </w:tr>
      <w:tr w:rsidR="004319D6" w:rsidRPr="0033228B" w14:paraId="70AE2CCC" w14:textId="77777777" w:rsidTr="00A15804">
        <w:tc>
          <w:tcPr>
            <w:tcW w:w="2830" w:type="dxa"/>
            <w:shd w:val="clear" w:color="auto" w:fill="FFC000"/>
            <w:vAlign w:val="center"/>
          </w:tcPr>
          <w:p w14:paraId="0F86F6BA" w14:textId="77777777" w:rsidR="004319D6" w:rsidRPr="0033228B" w:rsidRDefault="004319D6" w:rsidP="00431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Так, при умові:</w:t>
            </w:r>
          </w:p>
          <w:p w14:paraId="6FDD9A91" w14:textId="47B4043A" w:rsidR="004319D6" w:rsidRPr="0033228B" w:rsidRDefault="004319D6" w:rsidP="00431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</w:rPr>
              <w:t>Igen, az alábbi feltételekkel:</w:t>
            </w:r>
          </w:p>
        </w:tc>
        <w:tc>
          <w:tcPr>
            <w:tcW w:w="7364" w:type="dxa"/>
            <w:gridSpan w:val="4"/>
            <w:shd w:val="clear" w:color="auto" w:fill="FFC000"/>
            <w:vAlign w:val="center"/>
          </w:tcPr>
          <w:p w14:paraId="601309EC" w14:textId="668BD1A4" w:rsidR="004319D6" w:rsidRDefault="004319D6" w:rsidP="004319D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 w:rsidRPr="00286C8E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опанування на мінімальному рівні результатів навчання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 xml:space="preserve"> заг</w:t>
            </w:r>
            <w:r w:rsidRPr="00286C8E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альною к-сть балів  не менше 60, що накопичує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т</w:t>
            </w:r>
            <w:r w:rsidRPr="00286C8E"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ься</w:t>
            </w:r>
          </w:p>
          <w:p w14:paraId="1CF670AC" w14:textId="2FDE5B0B" w:rsidR="00D44B4B" w:rsidRPr="00286C8E" w:rsidRDefault="00D44B4B" w:rsidP="004319D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uk-UA"/>
              </w:rPr>
              <w:t>a tanulási eredmények minimális szintjének elsajátítása legalább 60 pont összpontszámmal, ami halmozottan jelentkezik.</w:t>
            </w:r>
          </w:p>
          <w:p w14:paraId="237F961A" w14:textId="710294C2" w:rsidR="004319D6" w:rsidRPr="0033228B" w:rsidRDefault="004319D6" w:rsidP="00431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319D6" w:rsidRPr="0033228B" w14:paraId="53B75E96" w14:textId="77777777" w:rsidTr="00A15804">
        <w:tc>
          <w:tcPr>
            <w:tcW w:w="2830" w:type="dxa"/>
            <w:shd w:val="clear" w:color="auto" w:fill="auto"/>
            <w:vAlign w:val="center"/>
          </w:tcPr>
          <w:p w14:paraId="36A0DE62" w14:textId="5A3684BE" w:rsidR="004319D6" w:rsidRPr="0033228B" w:rsidRDefault="004319D6" w:rsidP="00431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Так  </w:t>
            </w:r>
          </w:p>
        </w:tc>
        <w:tc>
          <w:tcPr>
            <w:tcW w:w="7364" w:type="dxa"/>
            <w:gridSpan w:val="4"/>
            <w:shd w:val="clear" w:color="auto" w:fill="auto"/>
            <w:vAlign w:val="center"/>
          </w:tcPr>
          <w:p w14:paraId="2C61D52A" w14:textId="77777777" w:rsidR="004319D6" w:rsidRPr="0033228B" w:rsidRDefault="004319D6" w:rsidP="00431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Складання іспиту/ заліку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не </w:t>
            </w:r>
            <w:r w:rsidRPr="0033228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є о</w:t>
            </w:r>
            <w:r w:rsidRPr="0033228B">
              <w:rPr>
                <w:rFonts w:ascii="Times New Roman" w:hAnsi="Times New Roman" w:cs="Times New Roman"/>
                <w:b/>
                <w:sz w:val="20"/>
                <w:szCs w:val="20"/>
              </w:rPr>
              <w:t>бов’язков</w:t>
            </w:r>
            <w:r w:rsidRPr="0033228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им.</w:t>
            </w:r>
          </w:p>
          <w:p w14:paraId="54802925" w14:textId="49F62962" w:rsidR="004319D6" w:rsidRPr="0033228B" w:rsidRDefault="004319D6" w:rsidP="00431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 vizsga / beszámoló </w:t>
            </w:r>
            <w:r w:rsidR="00D44B4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nem </w:t>
            </w:r>
            <w:r w:rsidRPr="0033228B">
              <w:rPr>
                <w:rFonts w:ascii="Times New Roman" w:hAnsi="Times New Roman" w:cs="Times New Roman"/>
                <w:b/>
                <w:sz w:val="20"/>
                <w:szCs w:val="20"/>
              </w:rPr>
              <w:t>kötelező.</w:t>
            </w:r>
          </w:p>
        </w:tc>
      </w:tr>
      <w:tr w:rsidR="004319D6" w:rsidRPr="0033228B" w14:paraId="2FB899A5" w14:textId="77777777" w:rsidTr="00A15804">
        <w:tc>
          <w:tcPr>
            <w:tcW w:w="2830" w:type="dxa"/>
            <w:shd w:val="clear" w:color="auto" w:fill="FFC000"/>
            <w:vAlign w:val="center"/>
          </w:tcPr>
          <w:p w14:paraId="54361CFF" w14:textId="77777777" w:rsidR="004319D6" w:rsidRPr="0033228B" w:rsidRDefault="004319D6" w:rsidP="00431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Доступ до «Google Classroom» ОК</w:t>
            </w:r>
          </w:p>
          <w:p w14:paraId="6BD98C04" w14:textId="3B0341A5" w:rsidR="004319D6" w:rsidRPr="0033228B" w:rsidRDefault="004319D6" w:rsidP="00431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 képzési komponenshez tartozó </w:t>
            </w:r>
            <w:r w:rsidRPr="0033228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Google Classroom</w:t>
            </w:r>
            <w:r w:rsidRPr="0033228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linkje</w:t>
            </w:r>
          </w:p>
        </w:tc>
        <w:tc>
          <w:tcPr>
            <w:tcW w:w="7364" w:type="dxa"/>
            <w:gridSpan w:val="4"/>
            <w:shd w:val="clear" w:color="auto" w:fill="auto"/>
            <w:vAlign w:val="center"/>
          </w:tcPr>
          <w:p w14:paraId="13DD66AC" w14:textId="63203413" w:rsidR="004319D6" w:rsidRPr="0033228B" w:rsidRDefault="0002007E" w:rsidP="004319D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C25F54">
              <w:rPr>
                <w:rFonts w:ascii="Times New Roman" w:hAnsi="Times New Roman" w:cs="Times New Roman"/>
                <w:b/>
                <w:sz w:val="20"/>
                <w:szCs w:val="20"/>
                <w:highlight w:val="red"/>
                <w:lang w:val="uk-UA"/>
              </w:rPr>
              <w:t>dai7inzt</w:t>
            </w:r>
          </w:p>
        </w:tc>
      </w:tr>
      <w:tr w:rsidR="00E261A3" w:rsidRPr="0033228B" w14:paraId="4AD2DA00" w14:textId="77777777" w:rsidTr="00A15804">
        <w:tc>
          <w:tcPr>
            <w:tcW w:w="2830" w:type="dxa"/>
            <w:shd w:val="clear" w:color="auto" w:fill="FFC000"/>
            <w:vAlign w:val="center"/>
          </w:tcPr>
          <w:p w14:paraId="3E04544D" w14:textId="77777777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Рекомендовані джерела</w:t>
            </w:r>
          </w:p>
          <w:p w14:paraId="70548496" w14:textId="1568BB27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2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(основна та допоміжна література, електронні та онлайн інформаційні ресурси</w:t>
            </w:r>
            <w:r w:rsidRPr="0033228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7D1F4E0" w14:textId="77777777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Tananyagok</w:t>
            </w:r>
          </w:p>
          <w:p w14:paraId="4BB6B7E2" w14:textId="6FF7284D" w:rsidR="00E261A3" w:rsidRPr="0033228B" w:rsidRDefault="00E261A3" w:rsidP="00E261A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228B">
              <w:rPr>
                <w:rFonts w:ascii="Times New Roman" w:hAnsi="Times New Roman" w:cs="Times New Roman"/>
                <w:sz w:val="20"/>
                <w:szCs w:val="20"/>
              </w:rPr>
              <w:t>(kötelező és ajánlott szakirodalom, elektronikus és online tananyagok stb.)</w:t>
            </w:r>
          </w:p>
        </w:tc>
        <w:tc>
          <w:tcPr>
            <w:tcW w:w="7364" w:type="dxa"/>
            <w:gridSpan w:val="4"/>
            <w:vAlign w:val="center"/>
          </w:tcPr>
          <w:p w14:paraId="1DF13717" w14:textId="77777777" w:rsidR="0047007B" w:rsidRPr="0047007B" w:rsidRDefault="0047007B" w:rsidP="0047007B">
            <w:pPr>
              <w:spacing w:line="276" w:lineRule="auto"/>
              <w:ind w:left="284" w:hanging="284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7007B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Основна література / Kötelező szakirodalom / Required Reading:</w:t>
            </w:r>
          </w:p>
          <w:p w14:paraId="49DB342A" w14:textId="77777777" w:rsidR="0047007B" w:rsidRPr="0047007B" w:rsidRDefault="0047007B" w:rsidP="0047007B">
            <w:pPr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00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1.Гаврилюк Т. В. Опорний конспект лекцій з дисципліни «Філософія» для здобувачів вищої освіти першого (бакалаврського) рівня спеціальності: 051 </w:t>
            </w:r>
            <w:r w:rsidRPr="004700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«Економіка», 071«Облік і оподаткування», 072 «Фінанси, банківська справа та страхування», 073 «Менеджмент», 075 «Маркетинг», 122 «Комп’ютерні науки», 281 «Публічне управління та адміністрування». Київ: НАСОА,2022. 98 с.</w:t>
            </w:r>
          </w:p>
          <w:p w14:paraId="796CFBAE" w14:textId="77777777" w:rsidR="0047007B" w:rsidRPr="0047007B" w:rsidRDefault="0047007B" w:rsidP="0047007B">
            <w:pPr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00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2. Данильян О.Г., Дзьобань О.П. Філософія : підручник. З-тє видання. К.: Вид-во Право, 2020. 432 с.</w:t>
            </w:r>
          </w:p>
          <w:p w14:paraId="65004CE7" w14:textId="77777777" w:rsidR="0047007B" w:rsidRPr="0047007B" w:rsidRDefault="0047007B" w:rsidP="0047007B">
            <w:pPr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00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3. Данильян О. Г., Дзьобань О. П. Філософія : навч. посіб. для підгот. до заліку та іспиту. Харків: Право, 2021. 136 с.</w:t>
            </w:r>
          </w:p>
          <w:p w14:paraId="57931C26" w14:textId="77777777" w:rsidR="0047007B" w:rsidRPr="0047007B" w:rsidRDefault="0047007B" w:rsidP="0047007B">
            <w:pPr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00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4.Лозовий В., Требін М., Горлач М. та ін. Основи філософських знань: філософія, логіка, етика, естетика, релігієзнавство: підручник. Київ : Центр навч.літ-ри, 2020. 1028 с. </w:t>
            </w:r>
          </w:p>
          <w:p w14:paraId="41ABBCAA" w14:textId="77777777" w:rsidR="0047007B" w:rsidRPr="0047007B" w:rsidRDefault="0047007B" w:rsidP="0047007B">
            <w:pPr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00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5. </w:t>
            </w:r>
            <w:r w:rsidRPr="0047007B">
              <w:rPr>
                <w:rFonts w:ascii="Times New Roman" w:hAnsi="Times New Roman" w:cs="Times New Roman"/>
                <w:sz w:val="20"/>
                <w:szCs w:val="20"/>
              </w:rPr>
              <w:t>Литвинчук О.В., Муляр В.І. Філософія : навч. посібник. Житомир :</w:t>
            </w:r>
            <w:r w:rsidRPr="004700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47007B">
              <w:rPr>
                <w:rFonts w:ascii="Times New Roman" w:hAnsi="Times New Roman" w:cs="Times New Roman"/>
                <w:sz w:val="20"/>
                <w:szCs w:val="20"/>
              </w:rPr>
              <w:t>Житомирська політехніка, 2021.</w:t>
            </w:r>
          </w:p>
          <w:p w14:paraId="74719DF2" w14:textId="77777777" w:rsidR="0047007B" w:rsidRPr="0047007B" w:rsidRDefault="0047007B" w:rsidP="0047007B">
            <w:pPr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00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6.Філософія: підручник / В.С. Бліхар, М.М. Цимбалюк, Н.В. Гайворонюк, В.В. Левкулич, Б.Б. Шандра, В.Ю. Свищо. Вид. 2-ге, перероб. та доп. Ужгород: Вид-во УжНУ «Говерла», 2021. 440 с.</w:t>
            </w:r>
          </w:p>
          <w:p w14:paraId="45C54519" w14:textId="77777777" w:rsidR="0047007B" w:rsidRPr="0047007B" w:rsidRDefault="0047007B" w:rsidP="0047007B">
            <w:pPr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00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7. Філософія. 2-ге видання. Базовий підручник для студентів вищих навчальних закладів / За ред. Губерського Л. Київ: Фоліо, 2020. 624 с.</w:t>
            </w:r>
          </w:p>
          <w:p w14:paraId="754007AB" w14:textId="77777777" w:rsidR="0047007B" w:rsidRDefault="0047007B" w:rsidP="0047007B">
            <w:pPr>
              <w:spacing w:line="276" w:lineRule="auto"/>
              <w:ind w:left="284" w:hanging="284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  <w:p w14:paraId="4FA0FD20" w14:textId="5029F8F1" w:rsidR="0047007B" w:rsidRPr="0047007B" w:rsidRDefault="0047007B" w:rsidP="0047007B">
            <w:pPr>
              <w:spacing w:line="276" w:lineRule="auto"/>
              <w:ind w:left="284" w:hanging="284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47007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Рекомендована література / Ajánlott irodalom</w:t>
            </w:r>
            <w:r w:rsidRPr="0047007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/ Recommended Reading</w:t>
            </w:r>
            <w:r w:rsidRPr="0047007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:</w:t>
            </w:r>
          </w:p>
          <w:p w14:paraId="6E1BA77D" w14:textId="77777777" w:rsidR="0047007B" w:rsidRPr="0047007B" w:rsidRDefault="0047007B" w:rsidP="0047007B">
            <w:pPr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00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1.Блецкан М. І., Логойда В. М. Філософія: онтологія, гносеологія, діалектика: Курс лекцій, Ужгород, 2002. – 216 с. </w:t>
            </w:r>
          </w:p>
          <w:p w14:paraId="35F551B5" w14:textId="77777777" w:rsidR="0047007B" w:rsidRPr="0047007B" w:rsidRDefault="0047007B" w:rsidP="0047007B">
            <w:pPr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00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2.Блецкан М. І. Соціальна філософія: Курс лекцій. – Ужгород: Госпрозрахунковий редакційно-видавничий відділ управління у справах преси та інформації, 2004. – 212с.</w:t>
            </w:r>
          </w:p>
          <w:p w14:paraId="1F4C6ACB" w14:textId="77777777" w:rsidR="0047007B" w:rsidRPr="0047007B" w:rsidRDefault="0047007B" w:rsidP="0047007B">
            <w:pPr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00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3.Бичко І., Табачковський В., Бичко А., Ярошовець В. Філософія: навч.посіб. Київ: Центр навч.літ-ри, 2019.648 с. </w:t>
            </w:r>
          </w:p>
          <w:p w14:paraId="51A99FA6" w14:textId="77777777" w:rsidR="0047007B" w:rsidRPr="0047007B" w:rsidRDefault="0047007B" w:rsidP="0047007B">
            <w:pPr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00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4.Губерський Л.В. Філософія: навч. посіб. 2-е вид., перероб. і доп. Київ : Фоліо, 2017. 621 с.</w:t>
            </w:r>
          </w:p>
          <w:p w14:paraId="735E7C18" w14:textId="77777777" w:rsidR="0047007B" w:rsidRPr="0047007B" w:rsidRDefault="0047007B" w:rsidP="0047007B">
            <w:pPr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00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5.Горський В. С., Кислюк К. В. Історія української філософії: Підручн. – Київ: Либідь, 2004. – 488 с. </w:t>
            </w:r>
          </w:p>
          <w:p w14:paraId="0ACB87ED" w14:textId="77777777" w:rsidR="0047007B" w:rsidRPr="0047007B" w:rsidRDefault="0047007B" w:rsidP="0047007B">
            <w:pPr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00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6.Гусєв В. І. Західна філософія Нового часу. XVII–XVIII ст.: Підручник. –  2-ге вид., стереотип. – Київ: Либідь, 2000. – 368 с.  </w:t>
            </w:r>
          </w:p>
          <w:p w14:paraId="3D2A5575" w14:textId="77777777" w:rsidR="0047007B" w:rsidRPr="0047007B" w:rsidRDefault="0047007B" w:rsidP="0047007B">
            <w:pPr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00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7.Гусєв В. І. Історія західноєвропейської філософії XV–XVII ст. Курс лекцій: Навч. посібнник. – Київ: Либідь, 1994. – 256 с.</w:t>
            </w:r>
          </w:p>
          <w:p w14:paraId="1C1D327D" w14:textId="77777777" w:rsidR="0047007B" w:rsidRPr="0047007B" w:rsidRDefault="0047007B" w:rsidP="0047007B">
            <w:pPr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00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8.Діденко В. Ф. Філософія: проблеми, категорії, теорії: Навч. посібник / В. Ф. Діденко. – Київ: Педагогіка, 1996. – 190 с.</w:t>
            </w:r>
          </w:p>
          <w:p w14:paraId="272695BE" w14:textId="77777777" w:rsidR="0047007B" w:rsidRPr="0047007B" w:rsidRDefault="0047007B" w:rsidP="0047007B">
            <w:pPr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00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9. Запорожченко О.В. Навчальний посібник з філософії з завданнями та тестами. Ізмаїл : РВ ІДГУ, 2019. 256 с.</w:t>
            </w:r>
          </w:p>
          <w:p w14:paraId="0E4B5392" w14:textId="77777777" w:rsidR="0047007B" w:rsidRPr="0047007B" w:rsidRDefault="0047007B" w:rsidP="0047007B">
            <w:pPr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00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10.Єрмоленко А. М. Комунікативна практична філософія: Підручник. – К.: Лібра, 1999. – 488 с.</w:t>
            </w:r>
          </w:p>
          <w:p w14:paraId="7AD1CEB1" w14:textId="77777777" w:rsidR="0047007B" w:rsidRPr="0047007B" w:rsidRDefault="0047007B" w:rsidP="0047007B">
            <w:pPr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00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11. Маринець Н.В. Пугачов В.М. Балинська О.М. Філософія буття людини в сучасних умовах. «Освітній дискурс: Збірник наукових праць», 2023. №44 (4-6) https://dspace.hnpu.edu.ua/server/api/core/bitstreams/88c93294-0e9c-4a45-91d7-090dc42d6b0d/content </w:t>
            </w:r>
          </w:p>
          <w:p w14:paraId="5DF36784" w14:textId="77777777" w:rsidR="0047007B" w:rsidRPr="0047007B" w:rsidRDefault="0047007B" w:rsidP="0047007B">
            <w:pPr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00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12. Маринець Н. В., Кондратюк-Антонова Т. В., Поліщук Н. В. Роль освіти у формуванні процесу пізнання: філософський аналіз.//Культурологічний альманах. Вип. 2 (10). Український державний університет імені Михайла Драгоманова, Видавничий дім «Гельветика», 2024 https://almanac.npu.kiev.ua/index.php/almanac/article/view/390/366  </w:t>
            </w:r>
          </w:p>
          <w:p w14:paraId="5DD71FAC" w14:textId="77777777" w:rsidR="0047007B" w:rsidRPr="0047007B" w:rsidRDefault="0047007B" w:rsidP="0047007B">
            <w:pPr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00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13. Маринець Н.В., Навчальне видання "Словник-довідник з курсу «Філософія»//Закарпатський угорський інститут імені Ференца Ракоці </w:t>
            </w:r>
            <w:r w:rsidRPr="0047007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II</w:t>
            </w:r>
            <w:r w:rsidRPr="004700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 Берегово, 2025 р.</w:t>
            </w:r>
          </w:p>
          <w:p w14:paraId="20E6F8D4" w14:textId="77777777" w:rsidR="0047007B" w:rsidRPr="0047007B" w:rsidRDefault="0047007B" w:rsidP="0047007B">
            <w:pPr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00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14. Маринець Н.В. ФІЛОСОФІЯ: КОРОТКИЙ КУРС ЛЕКЦІЙ. Закарпатський угорський інститут імені Ференца Ракоці </w:t>
            </w:r>
            <w:r w:rsidRPr="0047007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II</w:t>
            </w:r>
            <w:r w:rsidRPr="004700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 Берегово, 2025 р.</w:t>
            </w:r>
          </w:p>
          <w:p w14:paraId="57E4B3B5" w14:textId="77777777" w:rsidR="0047007B" w:rsidRPr="0047007B" w:rsidRDefault="0047007B" w:rsidP="0047007B">
            <w:pPr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00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13. Причепій Є.М, Черній А.М., Чекаль Л.А. Філософія: підручник – К.: Академвидав, 2009.</w:t>
            </w:r>
          </w:p>
          <w:p w14:paraId="7BCF06A9" w14:textId="77777777" w:rsidR="0047007B" w:rsidRPr="0047007B" w:rsidRDefault="0047007B" w:rsidP="0047007B">
            <w:pPr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00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15.Скотний В. Г. Філософія: історичний і систематичний курс. – Київ: Знання України, 2005. – 576 с.</w:t>
            </w:r>
          </w:p>
          <w:p w14:paraId="503F6E6A" w14:textId="77777777" w:rsidR="0047007B" w:rsidRPr="0047007B" w:rsidRDefault="0047007B" w:rsidP="0047007B">
            <w:pPr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00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16. Філософія: навч.посібн. для самостійної роботи студента/ А.М.Черній. – К.: Академвидав, 2011.</w:t>
            </w:r>
          </w:p>
          <w:p w14:paraId="2C7BBD70" w14:textId="77777777" w:rsidR="0047007B" w:rsidRPr="0047007B" w:rsidRDefault="0047007B" w:rsidP="0047007B">
            <w:pPr>
              <w:ind w:left="284" w:hanging="284"/>
              <w:jc w:val="both"/>
              <w:rPr>
                <w:rFonts w:ascii="Times New Roman" w:hAnsi="Times New Roman" w:cs="Times New Roman"/>
                <w:i/>
                <w:sz w:val="20"/>
                <w:szCs w:val="20"/>
                <w:u w:val="single"/>
                <w:lang w:val="uk-UA"/>
              </w:rPr>
            </w:pPr>
            <w:r w:rsidRPr="0047007B">
              <w:rPr>
                <w:rFonts w:ascii="Times New Roman" w:hAnsi="Times New Roman" w:cs="Times New Roman"/>
                <w:i/>
                <w:sz w:val="20"/>
                <w:szCs w:val="20"/>
                <w:u w:val="single"/>
                <w:lang w:val="uk-UA"/>
              </w:rPr>
              <w:t>Інтернет-ресурси</w:t>
            </w:r>
          </w:p>
          <w:p w14:paraId="221F3EDE" w14:textId="77777777" w:rsidR="0047007B" w:rsidRPr="0047007B" w:rsidRDefault="0047007B" w:rsidP="0047007B">
            <w:pPr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00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1.</w:t>
            </w:r>
            <w:r w:rsidRPr="004700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ab/>
              <w:t>http://philsci.univ.kiev.ua / Сайт кафедри філософії та методології науки.</w:t>
            </w:r>
          </w:p>
          <w:p w14:paraId="23BB8193" w14:textId="77777777" w:rsidR="0047007B" w:rsidRPr="0047007B" w:rsidRDefault="0047007B" w:rsidP="0047007B">
            <w:pPr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00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2.</w:t>
            </w:r>
            <w:r w:rsidRPr="004700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ab/>
              <w:t xml:space="preserve">Інститут філософії імені Григорія Сковороди НАН України. URL: http://www.filosof.com.ua . </w:t>
            </w:r>
          </w:p>
          <w:p w14:paraId="6B669D58" w14:textId="77777777" w:rsidR="0047007B" w:rsidRPr="0047007B" w:rsidRDefault="0047007B" w:rsidP="0047007B">
            <w:pPr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00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3.</w:t>
            </w:r>
            <w:r w:rsidRPr="004700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ab/>
              <w:t xml:space="preserve">Портал філософія і релігієзнавство. URL: http://tureligious.com.ua /  </w:t>
            </w:r>
          </w:p>
          <w:p w14:paraId="5AAF3AF8" w14:textId="77777777" w:rsidR="0047007B" w:rsidRPr="0047007B" w:rsidRDefault="0047007B" w:rsidP="0047007B">
            <w:pPr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00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4.</w:t>
            </w:r>
            <w:r w:rsidRPr="004700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ab/>
              <w:t xml:space="preserve">Філософія.pdf  Причепій Є. М., Черній А. М., Чекаль Л. А. Філософія: підручник для студ. вищ. навч. закл. Київ : Академвидав, 2005. 592 с. URL: http://elibrary.nubip.eduі3і.ua/2579/1/ . </w:t>
            </w:r>
          </w:p>
          <w:p w14:paraId="0F761BA1" w14:textId="77777777" w:rsidR="0047007B" w:rsidRPr="0047007B" w:rsidRDefault="0047007B" w:rsidP="0047007B">
            <w:pPr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00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5.</w:t>
            </w:r>
            <w:r w:rsidRPr="004700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ab/>
              <w:t>URL:www.nbuv.gov.ua  Національна бібліотека України ім. І.І. Вернадського .</w:t>
            </w:r>
          </w:p>
          <w:p w14:paraId="410EB9AB" w14:textId="77777777" w:rsidR="0047007B" w:rsidRPr="0047007B" w:rsidRDefault="0047007B" w:rsidP="0047007B">
            <w:pPr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00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6.</w:t>
            </w:r>
            <w:r w:rsidRPr="004700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ab/>
              <w:t>http://www.uct.kiev.ua/~sofi / Центр практичної філософії.</w:t>
            </w:r>
          </w:p>
          <w:p w14:paraId="6CF5A837" w14:textId="77777777" w:rsidR="0047007B" w:rsidRPr="0047007B" w:rsidRDefault="0047007B" w:rsidP="0047007B">
            <w:pPr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00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7.</w:t>
            </w:r>
            <w:r w:rsidRPr="004700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ab/>
              <w:t>http://www.synergetics.org.ua/ Українське синергетичне товариство.</w:t>
            </w:r>
          </w:p>
          <w:p w14:paraId="274330AE" w14:textId="77777777" w:rsidR="0047007B" w:rsidRPr="0047007B" w:rsidRDefault="0047007B" w:rsidP="0047007B">
            <w:pPr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00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8. https://opac3.brff.monguz.hu/uk/search/-/search/clearform Закарпатський угорський інститут ім. Ференца Ракоці ІІ Бібліотека ім. Опацоі Чере Яноша.</w:t>
            </w:r>
          </w:p>
          <w:p w14:paraId="57AF4FDD" w14:textId="77777777" w:rsidR="0047007B" w:rsidRPr="0047007B" w:rsidRDefault="0047007B" w:rsidP="0047007B">
            <w:pPr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00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9. </w:t>
            </w:r>
            <w:hyperlink r:id="rId15" w:history="1">
              <w:r w:rsidRPr="0047007B">
                <w:rPr>
                  <w:rFonts w:ascii="Times New Roman" w:hAnsi="Times New Roman" w:cs="Times New Roman"/>
                  <w:color w:val="0563C1" w:themeColor="hyperlink"/>
                  <w:sz w:val="20"/>
                  <w:szCs w:val="20"/>
                  <w:u w:val="single"/>
                  <w:lang w:val="ru-RU"/>
                </w:rPr>
                <w:t>https</w:t>
              </w:r>
              <w:r w:rsidRPr="0047007B">
                <w:rPr>
                  <w:rFonts w:ascii="Times New Roman" w:hAnsi="Times New Roman" w:cs="Times New Roman"/>
                  <w:color w:val="0563C1" w:themeColor="hyperlink"/>
                  <w:sz w:val="20"/>
                  <w:szCs w:val="20"/>
                  <w:u w:val="single"/>
                  <w:lang w:val="uk-UA"/>
                </w:rPr>
                <w:t>://</w:t>
              </w:r>
              <w:r w:rsidRPr="0047007B">
                <w:rPr>
                  <w:rFonts w:ascii="Times New Roman" w:hAnsi="Times New Roman" w:cs="Times New Roman"/>
                  <w:color w:val="0563C1" w:themeColor="hyperlink"/>
                  <w:sz w:val="20"/>
                  <w:szCs w:val="20"/>
                  <w:u w:val="single"/>
                  <w:lang w:val="ru-RU"/>
                </w:rPr>
                <w:t>www</w:t>
              </w:r>
              <w:r w:rsidRPr="0047007B">
                <w:rPr>
                  <w:rFonts w:ascii="Times New Roman" w:hAnsi="Times New Roman" w:cs="Times New Roman"/>
                  <w:color w:val="0563C1" w:themeColor="hyperlink"/>
                  <w:sz w:val="20"/>
                  <w:szCs w:val="20"/>
                  <w:u w:val="single"/>
                  <w:lang w:val="uk-UA"/>
                </w:rPr>
                <w:t>.</w:t>
              </w:r>
              <w:r w:rsidRPr="0047007B">
                <w:rPr>
                  <w:rFonts w:ascii="Times New Roman" w:hAnsi="Times New Roman" w:cs="Times New Roman"/>
                  <w:color w:val="0563C1" w:themeColor="hyperlink"/>
                  <w:sz w:val="20"/>
                  <w:szCs w:val="20"/>
                  <w:u w:val="single"/>
                  <w:lang w:val="ru-RU"/>
                </w:rPr>
                <w:t>youtube</w:t>
              </w:r>
              <w:r w:rsidRPr="0047007B">
                <w:rPr>
                  <w:rFonts w:ascii="Times New Roman" w:hAnsi="Times New Roman" w:cs="Times New Roman"/>
                  <w:color w:val="0563C1" w:themeColor="hyperlink"/>
                  <w:sz w:val="20"/>
                  <w:szCs w:val="20"/>
                  <w:u w:val="single"/>
                  <w:lang w:val="uk-UA"/>
                </w:rPr>
                <w:t>.</w:t>
              </w:r>
              <w:r w:rsidRPr="0047007B">
                <w:rPr>
                  <w:rFonts w:ascii="Times New Roman" w:hAnsi="Times New Roman" w:cs="Times New Roman"/>
                  <w:color w:val="0563C1" w:themeColor="hyperlink"/>
                  <w:sz w:val="20"/>
                  <w:szCs w:val="20"/>
                  <w:u w:val="single"/>
                  <w:lang w:val="ru-RU"/>
                </w:rPr>
                <w:t>com</w:t>
              </w:r>
              <w:r w:rsidRPr="0047007B">
                <w:rPr>
                  <w:rFonts w:ascii="Times New Roman" w:hAnsi="Times New Roman" w:cs="Times New Roman"/>
                  <w:color w:val="0563C1" w:themeColor="hyperlink"/>
                  <w:sz w:val="20"/>
                  <w:szCs w:val="20"/>
                  <w:u w:val="single"/>
                  <w:lang w:val="uk-UA"/>
                </w:rPr>
                <w:t>/</w:t>
              </w:r>
              <w:r w:rsidRPr="0047007B">
                <w:rPr>
                  <w:rFonts w:ascii="Times New Roman" w:hAnsi="Times New Roman" w:cs="Times New Roman"/>
                  <w:color w:val="0563C1" w:themeColor="hyperlink"/>
                  <w:sz w:val="20"/>
                  <w:szCs w:val="20"/>
                  <w:u w:val="single"/>
                  <w:lang w:val="ru-RU"/>
                </w:rPr>
                <w:t>watch</w:t>
              </w:r>
              <w:r w:rsidRPr="0047007B">
                <w:rPr>
                  <w:rFonts w:ascii="Times New Roman" w:hAnsi="Times New Roman" w:cs="Times New Roman"/>
                  <w:color w:val="0563C1" w:themeColor="hyperlink"/>
                  <w:sz w:val="20"/>
                  <w:szCs w:val="20"/>
                  <w:u w:val="single"/>
                  <w:lang w:val="uk-UA"/>
                </w:rPr>
                <w:t>?</w:t>
              </w:r>
              <w:r w:rsidRPr="0047007B">
                <w:rPr>
                  <w:rFonts w:ascii="Times New Roman" w:hAnsi="Times New Roman" w:cs="Times New Roman"/>
                  <w:color w:val="0563C1" w:themeColor="hyperlink"/>
                  <w:sz w:val="20"/>
                  <w:szCs w:val="20"/>
                  <w:u w:val="single"/>
                  <w:lang w:val="ru-RU"/>
                </w:rPr>
                <w:t>v</w:t>
              </w:r>
              <w:r w:rsidRPr="0047007B">
                <w:rPr>
                  <w:rFonts w:ascii="Times New Roman" w:hAnsi="Times New Roman" w:cs="Times New Roman"/>
                  <w:color w:val="0563C1" w:themeColor="hyperlink"/>
                  <w:sz w:val="20"/>
                  <w:szCs w:val="20"/>
                  <w:u w:val="single"/>
                  <w:lang w:val="uk-UA"/>
                </w:rPr>
                <w:t>=</w:t>
              </w:r>
              <w:r w:rsidRPr="0047007B">
                <w:rPr>
                  <w:rFonts w:ascii="Times New Roman" w:hAnsi="Times New Roman" w:cs="Times New Roman"/>
                  <w:color w:val="0563C1" w:themeColor="hyperlink"/>
                  <w:sz w:val="20"/>
                  <w:szCs w:val="20"/>
                  <w:u w:val="single"/>
                  <w:lang w:val="ru-RU"/>
                </w:rPr>
                <w:t>bZC</w:t>
              </w:r>
              <w:r w:rsidRPr="0047007B">
                <w:rPr>
                  <w:rFonts w:ascii="Times New Roman" w:hAnsi="Times New Roman" w:cs="Times New Roman"/>
                  <w:color w:val="0563C1" w:themeColor="hyperlink"/>
                  <w:sz w:val="20"/>
                  <w:szCs w:val="20"/>
                  <w:u w:val="single"/>
                  <w:lang w:val="uk-UA"/>
                </w:rPr>
                <w:t>8</w:t>
              </w:r>
              <w:r w:rsidRPr="0047007B">
                <w:rPr>
                  <w:rFonts w:ascii="Times New Roman" w:hAnsi="Times New Roman" w:cs="Times New Roman"/>
                  <w:color w:val="0563C1" w:themeColor="hyperlink"/>
                  <w:sz w:val="20"/>
                  <w:szCs w:val="20"/>
                  <w:u w:val="single"/>
                  <w:lang w:val="ru-RU"/>
                </w:rPr>
                <w:t>x</w:t>
              </w:r>
              <w:r w:rsidRPr="0047007B">
                <w:rPr>
                  <w:rFonts w:ascii="Times New Roman" w:hAnsi="Times New Roman" w:cs="Times New Roman"/>
                  <w:color w:val="0563C1" w:themeColor="hyperlink"/>
                  <w:sz w:val="20"/>
                  <w:szCs w:val="20"/>
                  <w:u w:val="single"/>
                  <w:lang w:val="uk-UA"/>
                </w:rPr>
                <w:t>4</w:t>
              </w:r>
              <w:r w:rsidRPr="0047007B">
                <w:rPr>
                  <w:rFonts w:ascii="Times New Roman" w:hAnsi="Times New Roman" w:cs="Times New Roman"/>
                  <w:color w:val="0563C1" w:themeColor="hyperlink"/>
                  <w:sz w:val="20"/>
                  <w:szCs w:val="20"/>
                  <w:u w:val="single"/>
                  <w:lang w:val="ru-RU"/>
                </w:rPr>
                <w:t>okyQw</w:t>
              </w:r>
            </w:hyperlink>
          </w:p>
          <w:p w14:paraId="7B97A427" w14:textId="77777777" w:rsidR="0047007B" w:rsidRPr="0047007B" w:rsidRDefault="0047007B" w:rsidP="0047007B">
            <w:pPr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00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10. </w:t>
            </w:r>
            <w:hyperlink r:id="rId16" w:history="1">
              <w:r w:rsidRPr="0047007B">
                <w:rPr>
                  <w:rFonts w:ascii="Times New Roman" w:hAnsi="Times New Roman" w:cs="Times New Roman"/>
                  <w:color w:val="0563C1" w:themeColor="hyperlink"/>
                  <w:sz w:val="20"/>
                  <w:szCs w:val="20"/>
                  <w:u w:val="single"/>
                  <w:lang w:val="uk-UA"/>
                </w:rPr>
                <w:t>https://www.youtube.com/watch?v=YdzHj503qVE</w:t>
              </w:r>
            </w:hyperlink>
          </w:p>
          <w:p w14:paraId="03816854" w14:textId="77777777" w:rsidR="0047007B" w:rsidRPr="0047007B" w:rsidRDefault="0047007B" w:rsidP="0047007B">
            <w:pPr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00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11. </w:t>
            </w:r>
            <w:hyperlink r:id="rId17" w:history="1">
              <w:r w:rsidRPr="0047007B">
                <w:rPr>
                  <w:rFonts w:ascii="Times New Roman" w:hAnsi="Times New Roman" w:cs="Times New Roman"/>
                  <w:color w:val="0563C1" w:themeColor="hyperlink"/>
                  <w:sz w:val="20"/>
                  <w:szCs w:val="20"/>
                  <w:u w:val="single"/>
                  <w:lang w:val="uk-UA"/>
                </w:rPr>
                <w:t>https://www.youtube.com/watch?v=Q8mfrag2dJc</w:t>
              </w:r>
            </w:hyperlink>
          </w:p>
          <w:p w14:paraId="3BB9327E" w14:textId="167E503E" w:rsidR="00E261A3" w:rsidRPr="003B338D" w:rsidRDefault="0047007B" w:rsidP="0047007B">
            <w:pPr>
              <w:ind w:left="284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7007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12. </w:t>
            </w:r>
            <w:hyperlink r:id="rId18" w:history="1">
              <w:r w:rsidRPr="0047007B">
                <w:rPr>
                  <w:rFonts w:ascii="Times New Roman" w:hAnsi="Times New Roman" w:cs="Times New Roman"/>
                  <w:color w:val="0563C1" w:themeColor="hyperlink"/>
                  <w:sz w:val="20"/>
                  <w:szCs w:val="20"/>
                  <w:u w:val="single"/>
                  <w:lang w:val="uk-UA"/>
                </w:rPr>
                <w:t>https://www.youtube.com/watch?v=1kT5Rjc-1Kw</w:t>
              </w:r>
            </w:hyperlink>
          </w:p>
        </w:tc>
      </w:tr>
      <w:tr w:rsidR="00633DB9" w:rsidRPr="0033228B" w14:paraId="79281886" w14:textId="77777777" w:rsidTr="00A15804">
        <w:trPr>
          <w:trHeight w:val="1006"/>
        </w:trPr>
        <w:tc>
          <w:tcPr>
            <w:tcW w:w="2830" w:type="dxa"/>
            <w:vMerge w:val="restart"/>
            <w:shd w:val="clear" w:color="auto" w:fill="FFC000"/>
            <w:vAlign w:val="center"/>
          </w:tcPr>
          <w:p w14:paraId="59BC6993" w14:textId="77777777" w:rsidR="00633DB9" w:rsidRPr="0033228B" w:rsidRDefault="00633DB9" w:rsidP="00633D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lastRenderedPageBreak/>
              <w:t>Якою мірою можна використовувати ШІ (штучний інтелект) під час проходження курсу?</w:t>
            </w:r>
          </w:p>
          <w:p w14:paraId="3918953E" w14:textId="4B558F27" w:rsidR="00633DB9" w:rsidRPr="0033228B" w:rsidRDefault="00633DB9" w:rsidP="00633DB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22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Згідно з шкалою:</w:t>
            </w:r>
          </w:p>
          <w:p w14:paraId="0A0ECD6D" w14:textId="06BB5132" w:rsidR="00633DB9" w:rsidRPr="000145CE" w:rsidRDefault="00097C3B" w:rsidP="00633DB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9" w:history="1">
              <w:r w:rsidR="00633DB9" w:rsidRPr="00B64941">
                <w:rPr>
                  <w:rStyle w:val="Hiperhivatkozs"/>
                  <w:rFonts w:ascii="Times New Roman" w:hAnsi="Times New Roman" w:cs="Times New Roman"/>
                  <w:sz w:val="16"/>
                  <w:szCs w:val="16"/>
                </w:rPr>
                <w:t>https://kmf.uz.ua/wp-content/uploads/2024/11/zagalni-rekomendacii-vikoristannja-shtuchnogo-intelektu-v-navchanni-ta-vikladanni-u-zui.pdf</w:t>
              </w:r>
            </w:hyperlink>
          </w:p>
          <w:p w14:paraId="5B41D815" w14:textId="77777777" w:rsidR="00633DB9" w:rsidRPr="0033228B" w:rsidRDefault="00633DB9" w:rsidP="00633D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3228B">
              <w:rPr>
                <w:rFonts w:ascii="Times New Roman" w:hAnsi="Times New Roman" w:cs="Times New Roman"/>
                <w:b/>
                <w:sz w:val="20"/>
                <w:szCs w:val="20"/>
              </w:rPr>
              <w:t>Milyen mértékben használható az AI (mesterséges intelligencia) a kurzus során?</w:t>
            </w:r>
          </w:p>
          <w:p w14:paraId="3C94C7D4" w14:textId="54C3F7BC" w:rsidR="00633DB9" w:rsidRPr="0033228B" w:rsidRDefault="00633DB9" w:rsidP="00633D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28B">
              <w:rPr>
                <w:rFonts w:ascii="Times New Roman" w:hAnsi="Times New Roman" w:cs="Times New Roman"/>
                <w:sz w:val="20"/>
                <w:szCs w:val="20"/>
              </w:rPr>
              <w:t xml:space="preserve">Az intézményi skála szerint: </w:t>
            </w:r>
            <w:hyperlink r:id="rId20" w:history="1">
              <w:r w:rsidRPr="000145CE">
                <w:rPr>
                  <w:rStyle w:val="Hiperhivatkozs"/>
                  <w:rFonts w:ascii="Times New Roman" w:hAnsi="Times New Roman" w:cs="Times New Roman"/>
                  <w:sz w:val="16"/>
                  <w:szCs w:val="16"/>
                </w:rPr>
                <w:t>https://kmf.uz.ua/wp-content/uploads/2024/11/ai-tablazat-hu.pdf</w:t>
              </w:r>
            </w:hyperlink>
          </w:p>
        </w:tc>
        <w:tc>
          <w:tcPr>
            <w:tcW w:w="5705" w:type="dxa"/>
            <w:gridSpan w:val="3"/>
            <w:vAlign w:val="center"/>
          </w:tcPr>
          <w:p w14:paraId="1A37E54D" w14:textId="562D6171" w:rsidR="00633DB9" w:rsidRPr="00C450CC" w:rsidRDefault="00633DB9" w:rsidP="00633DB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450C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Під час підготовки до семінарських і практичних занять:</w:t>
            </w:r>
          </w:p>
          <w:p w14:paraId="735C234C" w14:textId="0F17AC41" w:rsidR="00633DB9" w:rsidRPr="00C450CC" w:rsidRDefault="00633DB9" w:rsidP="00633D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0CC">
              <w:rPr>
                <w:rFonts w:ascii="Times New Roman" w:hAnsi="Times New Roman" w:cs="Times New Roman"/>
                <w:sz w:val="20"/>
                <w:szCs w:val="20"/>
              </w:rPr>
              <w:t>A szemináriumi, gyakorlati órákra való felkészülés során:</w:t>
            </w:r>
          </w:p>
        </w:tc>
        <w:tc>
          <w:tcPr>
            <w:tcW w:w="1659" w:type="dxa"/>
            <w:vAlign w:val="center"/>
          </w:tcPr>
          <w:p w14:paraId="32C2E06A" w14:textId="4249BF50" w:rsidR="00633DB9" w:rsidRPr="0033228B" w:rsidRDefault="00633DB9" w:rsidP="00633D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</w:t>
            </w:r>
          </w:p>
        </w:tc>
      </w:tr>
      <w:tr w:rsidR="00633DB9" w:rsidRPr="0033228B" w14:paraId="6F2FCA0F" w14:textId="77777777" w:rsidTr="00A15804">
        <w:trPr>
          <w:trHeight w:val="956"/>
        </w:trPr>
        <w:tc>
          <w:tcPr>
            <w:tcW w:w="2830" w:type="dxa"/>
            <w:vMerge/>
            <w:shd w:val="clear" w:color="auto" w:fill="FFC000"/>
            <w:vAlign w:val="center"/>
          </w:tcPr>
          <w:p w14:paraId="681303F9" w14:textId="77777777" w:rsidR="00633DB9" w:rsidRPr="0033228B" w:rsidRDefault="00633DB9" w:rsidP="00633D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5705" w:type="dxa"/>
            <w:gridSpan w:val="3"/>
            <w:vAlign w:val="center"/>
          </w:tcPr>
          <w:p w14:paraId="6A6D47CF" w14:textId="30706DA0" w:rsidR="00633DB9" w:rsidRPr="00C450CC" w:rsidRDefault="00633DB9" w:rsidP="00633DB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450C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Під час виконання індивідуальних завдань:</w:t>
            </w:r>
          </w:p>
          <w:p w14:paraId="32E2C486" w14:textId="26000930" w:rsidR="00633DB9" w:rsidRPr="00C450CC" w:rsidRDefault="00633DB9" w:rsidP="00633DB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450CC">
              <w:rPr>
                <w:rFonts w:ascii="Times New Roman" w:hAnsi="Times New Roman" w:cs="Times New Roman"/>
                <w:sz w:val="20"/>
                <w:szCs w:val="20"/>
              </w:rPr>
              <w:t>Az egyéni feladatok készítése során:</w:t>
            </w:r>
          </w:p>
        </w:tc>
        <w:tc>
          <w:tcPr>
            <w:tcW w:w="1659" w:type="dxa"/>
            <w:vAlign w:val="center"/>
          </w:tcPr>
          <w:p w14:paraId="3C8C5899" w14:textId="223D3735" w:rsidR="00633DB9" w:rsidRPr="0033228B" w:rsidRDefault="00633DB9" w:rsidP="00633D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0</w:t>
            </w:r>
          </w:p>
        </w:tc>
      </w:tr>
      <w:tr w:rsidR="00633DB9" w:rsidRPr="0033228B" w14:paraId="7A00D580" w14:textId="77777777" w:rsidTr="00A15804">
        <w:trPr>
          <w:trHeight w:val="1061"/>
        </w:trPr>
        <w:tc>
          <w:tcPr>
            <w:tcW w:w="2830" w:type="dxa"/>
            <w:vMerge/>
            <w:shd w:val="clear" w:color="auto" w:fill="FFC000"/>
            <w:vAlign w:val="center"/>
          </w:tcPr>
          <w:p w14:paraId="1767918B" w14:textId="77777777" w:rsidR="00633DB9" w:rsidRPr="0033228B" w:rsidRDefault="00633DB9" w:rsidP="00633D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5705" w:type="dxa"/>
            <w:gridSpan w:val="3"/>
            <w:vAlign w:val="center"/>
          </w:tcPr>
          <w:p w14:paraId="46C91DC3" w14:textId="5F10CF2F" w:rsidR="00633DB9" w:rsidRPr="00C450CC" w:rsidRDefault="00633DB9" w:rsidP="00633DB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C450CC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Під час виконання групових завдань:</w:t>
            </w:r>
          </w:p>
          <w:p w14:paraId="302832CC" w14:textId="642A5343" w:rsidR="00633DB9" w:rsidRPr="00C450CC" w:rsidRDefault="00633DB9" w:rsidP="00633D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0CC">
              <w:rPr>
                <w:rFonts w:ascii="Times New Roman" w:hAnsi="Times New Roman" w:cs="Times New Roman"/>
                <w:sz w:val="20"/>
                <w:szCs w:val="20"/>
              </w:rPr>
              <w:t>A csoportos feladatok készítése során:</w:t>
            </w:r>
          </w:p>
        </w:tc>
        <w:tc>
          <w:tcPr>
            <w:tcW w:w="1659" w:type="dxa"/>
            <w:vAlign w:val="center"/>
          </w:tcPr>
          <w:p w14:paraId="7B475124" w14:textId="217BA93F" w:rsidR="00633DB9" w:rsidRPr="0033228B" w:rsidRDefault="00633DB9" w:rsidP="00633D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</w:t>
            </w:r>
          </w:p>
        </w:tc>
      </w:tr>
      <w:tr w:rsidR="00633DB9" w:rsidRPr="0033228B" w14:paraId="7832C360" w14:textId="77777777" w:rsidTr="00A15804">
        <w:trPr>
          <w:trHeight w:val="724"/>
        </w:trPr>
        <w:tc>
          <w:tcPr>
            <w:tcW w:w="2830" w:type="dxa"/>
            <w:vMerge/>
            <w:shd w:val="clear" w:color="auto" w:fill="FFC000"/>
            <w:vAlign w:val="center"/>
          </w:tcPr>
          <w:p w14:paraId="0D0B806C" w14:textId="77777777" w:rsidR="00633DB9" w:rsidRPr="0033228B" w:rsidRDefault="00633DB9" w:rsidP="00633D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5705" w:type="dxa"/>
            <w:gridSpan w:val="3"/>
            <w:vAlign w:val="center"/>
          </w:tcPr>
          <w:p w14:paraId="639A99ED" w14:textId="40961BB9" w:rsidR="00633DB9" w:rsidRPr="0033228B" w:rsidRDefault="00633DB9" w:rsidP="00633DB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33228B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Під час самостійної роботи:</w:t>
            </w:r>
          </w:p>
          <w:p w14:paraId="39BE8BCE" w14:textId="22E91A17" w:rsidR="00633DB9" w:rsidRPr="0033228B" w:rsidRDefault="00633DB9" w:rsidP="00633D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3228B">
              <w:rPr>
                <w:rFonts w:ascii="Times New Roman" w:hAnsi="Times New Roman" w:cs="Times New Roman"/>
                <w:sz w:val="20"/>
                <w:szCs w:val="20"/>
              </w:rPr>
              <w:t>Az önálló munka és feladatok során:</w:t>
            </w:r>
          </w:p>
        </w:tc>
        <w:tc>
          <w:tcPr>
            <w:tcW w:w="1659" w:type="dxa"/>
            <w:vAlign w:val="center"/>
          </w:tcPr>
          <w:p w14:paraId="0D4A5886" w14:textId="2018AA2F" w:rsidR="00633DB9" w:rsidRPr="0033228B" w:rsidRDefault="00633DB9" w:rsidP="00633DB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</w:tr>
      <w:tr w:rsidR="00633DB9" w:rsidRPr="0033228B" w14:paraId="083A69E4" w14:textId="77777777" w:rsidTr="00A15804">
        <w:trPr>
          <w:trHeight w:val="724"/>
        </w:trPr>
        <w:tc>
          <w:tcPr>
            <w:tcW w:w="2830" w:type="dxa"/>
            <w:shd w:val="clear" w:color="auto" w:fill="FFC000"/>
            <w:vAlign w:val="center"/>
          </w:tcPr>
          <w:p w14:paraId="45E3959A" w14:textId="4E16ED17" w:rsidR="00633DB9" w:rsidRPr="005A5DC6" w:rsidRDefault="00633DB9" w:rsidP="00633D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5D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Мова (мови) курсу</w:t>
            </w:r>
          </w:p>
          <w:p w14:paraId="4FC16948" w14:textId="69323336" w:rsidR="00633DB9" w:rsidRPr="005A5DC6" w:rsidRDefault="00633DB9" w:rsidP="00633D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5D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 kurzus nyelve(i)</w:t>
            </w:r>
          </w:p>
          <w:p w14:paraId="5C45BE58" w14:textId="4CE1D635" w:rsidR="00633DB9" w:rsidRPr="005A5DC6" w:rsidRDefault="00633DB9" w:rsidP="00633D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A5DC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Language(s) of the course</w:t>
            </w:r>
          </w:p>
        </w:tc>
        <w:tc>
          <w:tcPr>
            <w:tcW w:w="7364" w:type="dxa"/>
            <w:gridSpan w:val="4"/>
            <w:vAlign w:val="center"/>
          </w:tcPr>
          <w:p w14:paraId="07775667" w14:textId="7FF5038C" w:rsidR="00633DB9" w:rsidRPr="00F61AC1" w:rsidRDefault="00633DB9" w:rsidP="00633DB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українська, угорська/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</w:t>
            </w:r>
            <w:r w:rsidRPr="00930FF6">
              <w:rPr>
                <w:rFonts w:ascii="Times New Roman" w:hAnsi="Times New Roman" w:cs="Times New Roman"/>
                <w:sz w:val="20"/>
                <w:szCs w:val="20"/>
              </w:rPr>
              <w:t>krainian lang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</w:t>
            </w:r>
            <w:r w:rsidRPr="00930FF6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ungarian lang.</w:t>
            </w:r>
            <w:r w:rsidR="00285146">
              <w:rPr>
                <w:rFonts w:ascii="Times New Roman" w:hAnsi="Times New Roman" w:cs="Times New Roman"/>
                <w:sz w:val="20"/>
                <w:szCs w:val="20"/>
              </w:rPr>
              <w:t xml:space="preserve">/ ukrán, magyar </w:t>
            </w:r>
          </w:p>
        </w:tc>
      </w:tr>
      <w:tr w:rsidR="00633DB9" w:rsidRPr="0033228B" w14:paraId="24C4DA1D" w14:textId="77777777" w:rsidTr="00A15804">
        <w:trPr>
          <w:trHeight w:val="724"/>
        </w:trPr>
        <w:tc>
          <w:tcPr>
            <w:tcW w:w="2830" w:type="dxa"/>
            <w:shd w:val="clear" w:color="auto" w:fill="FFC000"/>
            <w:vAlign w:val="center"/>
          </w:tcPr>
          <w:p w14:paraId="6724C3C7" w14:textId="77777777" w:rsidR="00633DB9" w:rsidRDefault="00633DB9" w:rsidP="00633D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19750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Технічне й програмне забезпечення/обладнання, наочність</w:t>
            </w:r>
          </w:p>
          <w:p w14:paraId="0097902E" w14:textId="7423423D" w:rsidR="00633DB9" w:rsidRPr="00197507" w:rsidRDefault="00633DB9" w:rsidP="00633DB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Technikai és informatikai háttér</w:t>
            </w:r>
          </w:p>
        </w:tc>
        <w:tc>
          <w:tcPr>
            <w:tcW w:w="7364" w:type="dxa"/>
            <w:gridSpan w:val="4"/>
            <w:vAlign w:val="center"/>
          </w:tcPr>
          <w:p w14:paraId="7D192C8C" w14:textId="77777777" w:rsidR="00633DB9" w:rsidRDefault="00633DB9" w:rsidP="00633DB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90B8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Ресурсне забезпечення навчальної дисципліни: мультимедійний проектор та проекційна апаратура;  комп’ютери, системи та мережі (система управління освітнім процесом «IRIS»; технології Wi-Fi; дистанційне навчання на платформах Classroom та Google Workspace for Education),  бібліотечний фонд ЗУІ</w:t>
            </w: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інтернет-джерела, презентації за темами ОК.</w:t>
            </w:r>
          </w:p>
          <w:p w14:paraId="5182DF7F" w14:textId="49CEE0BC" w:rsidR="002D1AB4" w:rsidRPr="00197507" w:rsidRDefault="002D1AB4" w:rsidP="00633DB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48E8">
              <w:rPr>
                <w:rFonts w:ascii="Times New Roman" w:hAnsi="Times New Roman" w:cs="Times New Roman"/>
                <w:sz w:val="20"/>
                <w:szCs w:val="20"/>
              </w:rPr>
              <w:t xml:space="preserve">A tantárgy erőforrás-ellátása: multimédiás projektor és vetítőberendezés;  számítógépek, rendszerek és hálózatok (az oktatási folyamat irányítási rendszere „IRIS”; Wi-Fi technológiák; távoktatás a Classroom és a Google Workspace for Education platformokon),  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II.RFKMF</w:t>
            </w:r>
            <w:r w:rsidRPr="006B48E8">
              <w:rPr>
                <w:rFonts w:ascii="Times New Roman" w:hAnsi="Times New Roman" w:cs="Times New Roman"/>
                <w:sz w:val="20"/>
                <w:szCs w:val="20"/>
              </w:rPr>
              <w:t xml:space="preserve"> könyvtári állománya, internetes források, témák szerinti prezentációk.</w:t>
            </w:r>
          </w:p>
        </w:tc>
      </w:tr>
      <w:tr w:rsidR="00633DB9" w:rsidRPr="0033228B" w14:paraId="0ABB1481" w14:textId="77777777" w:rsidTr="00A15804">
        <w:trPr>
          <w:trHeight w:val="724"/>
        </w:trPr>
        <w:tc>
          <w:tcPr>
            <w:tcW w:w="2830" w:type="dxa"/>
            <w:shd w:val="clear" w:color="auto" w:fill="FFC000"/>
            <w:vAlign w:val="center"/>
          </w:tcPr>
          <w:p w14:paraId="5872D1FA" w14:textId="77777777" w:rsidR="00633DB9" w:rsidRPr="00E33114" w:rsidRDefault="00633DB9" w:rsidP="00633D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E33114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Інша інформація, пов'язана з ОК</w:t>
            </w:r>
          </w:p>
          <w:p w14:paraId="7FF610E4" w14:textId="47EE3AA9" w:rsidR="00633DB9" w:rsidRPr="00E33114" w:rsidRDefault="00633DB9" w:rsidP="00633DB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E33114">
              <w:rPr>
                <w:rFonts w:ascii="Times New Roman" w:hAnsi="Times New Roman" w:cs="Times New Roman"/>
                <w:b/>
                <w:sz w:val="20"/>
                <w:szCs w:val="20"/>
              </w:rPr>
              <w:t>A tantárggyal kapcsolatos egyéb információ</w:t>
            </w:r>
          </w:p>
        </w:tc>
        <w:tc>
          <w:tcPr>
            <w:tcW w:w="7364" w:type="dxa"/>
            <w:gridSpan w:val="4"/>
            <w:vAlign w:val="center"/>
          </w:tcPr>
          <w:p w14:paraId="49DFFDFA" w14:textId="77777777" w:rsidR="00633DB9" w:rsidRPr="00490B83" w:rsidRDefault="00633DB9" w:rsidP="00633DB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90B8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Здобувачі мають право на перезарахування результатів навчання здобутих у неформальній та інформальній освіті згідно «Положення про порядок визнання в результатів навчання отриманих в неформальні й інформальній освіті ЗУІ». Вони можуть самостійно проходити навчання платформах Prometheus та інших ресурсах обираючи курси, семінари, вебінари та тренінги з тематики дисципліни «Філософія». При цьому важливо, щоб знання та навички, що формуються під час проходження певного онлайн-курсу чи його частин, мали зв'язок з очікуваними навчальними результатами щодо освітньої компоненти та перевірялись в підсумковому оцінюванні.</w:t>
            </w:r>
          </w:p>
          <w:p w14:paraId="311F2C79" w14:textId="77777777" w:rsidR="00633DB9" w:rsidRPr="00490B83" w:rsidRDefault="00633DB9" w:rsidP="00633DB9">
            <w:pPr>
              <w:jc w:val="both"/>
              <w:rPr>
                <w:rFonts w:ascii="Times New Roman" w:hAnsi="Times New Roman" w:cs="Times New Roman"/>
                <w:bCs/>
                <w:i/>
                <w:sz w:val="20"/>
                <w:szCs w:val="20"/>
                <w:lang w:bidi="uk-UA"/>
              </w:rPr>
            </w:pPr>
            <w:r w:rsidRPr="00490B83">
              <w:rPr>
                <w:rFonts w:ascii="Times New Roman" w:hAnsi="Times New Roman" w:cs="Times New Roman"/>
                <w:bCs/>
                <w:i/>
                <w:sz w:val="20"/>
                <w:szCs w:val="20"/>
                <w:lang w:val="uk-UA"/>
              </w:rPr>
              <w:t>Політика щодо академічної доброчесності:</w:t>
            </w:r>
          </w:p>
          <w:p w14:paraId="5CB6F4E3" w14:textId="77777777" w:rsidR="00633DB9" w:rsidRDefault="00633DB9" w:rsidP="00633DB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490B8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Здобувачу рекомендовано повною мірою дотримуватися "</w:t>
            </w:r>
            <w:hyperlink r:id="rId21" w:history="1">
              <w:r w:rsidRPr="00490B83">
                <w:rPr>
                  <w:rStyle w:val="Hiperhivatkozs"/>
                  <w:rFonts w:ascii="Times New Roman" w:hAnsi="Times New Roman" w:cs="Times New Roman"/>
                  <w:sz w:val="20"/>
                  <w:szCs w:val="20"/>
                  <w:lang w:val="uk-UA"/>
                </w:rPr>
                <w:t>Положення про академічну доброчесність в Закарпатському угорському інституті імені Ференца Ракоці ІІ</w:t>
              </w:r>
            </w:hyperlink>
            <w:r w:rsidRPr="00490B8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".</w:t>
            </w:r>
          </w:p>
          <w:p w14:paraId="558AAAB8" w14:textId="77777777" w:rsidR="002D1AB4" w:rsidRPr="006B48E8" w:rsidRDefault="002D1AB4" w:rsidP="002D1AB4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B48E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A hallgatók jogosultak az informális és nem formális oktatásban elért tanulmányi eredményeik átvitelére a „Rendelet az informális és nem formális oktatásban elért tanulmányi eredmények elismeréséről a ZUI-ban” szerint. Önállóan tanulhatnak a Prometheus platformon és más forrásokon, kiválaszthatják a „Filozófia” tantárgyhoz kapcsolódó kurzusokat, szemináriumokat, webináriumokat és tréningeket. Fontos azonban, hogy az adott online kurzus vagy annak részei során megszerzett ismeretek és készségek kapcsolódjanak a várt tanulmányi eredményekhez az oktatási komponens tekintetében, és azokat a záró értékelés során ellenőrizzék.</w:t>
            </w:r>
          </w:p>
          <w:p w14:paraId="43C432CE" w14:textId="77777777" w:rsidR="002D1AB4" w:rsidRPr="006B48E8" w:rsidRDefault="002D1AB4" w:rsidP="002D1AB4">
            <w:pPr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B48E8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Akadémiai integritásra vonatkozó politika:</w:t>
            </w:r>
          </w:p>
          <w:p w14:paraId="58DDDA22" w14:textId="77777777" w:rsidR="002D1AB4" w:rsidRPr="006B48E8" w:rsidRDefault="002D1AB4" w:rsidP="002D1AB4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6B48E8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lastRenderedPageBreak/>
              <w:t xml:space="preserve">A hallgatóknak ajánlott teljes mértékben betartani </w:t>
            </w:r>
            <w:r w:rsidRPr="006B48E8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"</w:t>
            </w:r>
            <w:hyperlink r:id="rId22" w:history="1">
              <w:r w:rsidRPr="006B48E8">
                <w:rPr>
                  <w:rStyle w:val="Hiperhivatkozs"/>
                  <w:rFonts w:ascii="Times New Roman" w:hAnsi="Times New Roman" w:cs="Times New Roman"/>
                  <w:sz w:val="20"/>
                  <w:szCs w:val="20"/>
                  <w:lang w:val="uk-UA"/>
                </w:rPr>
                <w:t>Положення про академічну доброчесність в Закарпатському угорському інституті імені Ференца Ракоці ІІ</w:t>
              </w:r>
            </w:hyperlink>
            <w:r w:rsidRPr="00490B83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".</w:t>
            </w:r>
          </w:p>
          <w:p w14:paraId="1DF2E800" w14:textId="2090591A" w:rsidR="002D1AB4" w:rsidRPr="002D1AB4" w:rsidRDefault="002D1AB4" w:rsidP="00633DB9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14:paraId="1601FDC1" w14:textId="6DC306D6" w:rsidR="00392D23" w:rsidRDefault="00392D23" w:rsidP="00F979FD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14:paraId="6DEA3BD2" w14:textId="3CB5C44E" w:rsidR="003516C4" w:rsidRDefault="003516C4" w:rsidP="00F979FD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3516C4">
        <w:rPr>
          <w:rFonts w:ascii="Times New Roman" w:hAnsi="Times New Roman" w:cs="Times New Roman"/>
          <w:b/>
          <w:bCs/>
          <w:sz w:val="20"/>
          <w:szCs w:val="20"/>
          <w:lang w:val="uk-UA"/>
        </w:rPr>
        <w:t xml:space="preserve">Методи викладання, які використовуються / </w:t>
      </w:r>
      <w:r w:rsidRPr="003516C4">
        <w:rPr>
          <w:rFonts w:ascii="Times New Roman" w:hAnsi="Times New Roman" w:cs="Times New Roman"/>
          <w:b/>
          <w:bCs/>
          <w:sz w:val="20"/>
          <w:szCs w:val="20"/>
        </w:rPr>
        <w:t>Alkalmazott oktatási-tanítási módszerek / Methods of teaching used: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8"/>
        <w:gridCol w:w="2328"/>
        <w:gridCol w:w="2693"/>
        <w:gridCol w:w="2732"/>
        <w:gridCol w:w="1513"/>
      </w:tblGrid>
      <w:tr w:rsidR="002D1AB4" w:rsidRPr="00102F50" w14:paraId="5272D6F5" w14:textId="77777777" w:rsidTr="00285146">
        <w:trPr>
          <w:trHeight w:val="528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1442C" w14:textId="6047DF3F" w:rsidR="002D1AB4" w:rsidRPr="00102F50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102F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 </w:t>
            </w:r>
          </w:p>
        </w:tc>
        <w:tc>
          <w:tcPr>
            <w:tcW w:w="11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D3CF6E0" w14:textId="77777777" w:rsidR="002D1AB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 w:eastAsia="hu-HU"/>
              </w:rPr>
            </w:pPr>
            <w:r w:rsidRPr="00102F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 w:eastAsia="hu-HU"/>
              </w:rPr>
              <w:t>Метод</w:t>
            </w:r>
          </w:p>
          <w:p w14:paraId="61512C1E" w14:textId="36D7C28C" w:rsidR="002D1AB4" w:rsidRPr="00102F50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 w:eastAsia="hu-HU"/>
              </w:rPr>
            </w:pPr>
            <w:r w:rsidRPr="0053798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 w:eastAsia="hu-HU"/>
              </w:rPr>
              <w:t>Módszer</w:t>
            </w:r>
          </w:p>
        </w:tc>
        <w:tc>
          <w:tcPr>
            <w:tcW w:w="13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115D53CB" w14:textId="77777777" w:rsidR="002D1AB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 w:eastAsia="hu-HU"/>
              </w:rPr>
            </w:pPr>
            <w:r w:rsidRPr="00102F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 w:eastAsia="hu-HU"/>
              </w:rPr>
              <w:t>Характеристика</w:t>
            </w:r>
          </w:p>
          <w:p w14:paraId="02165677" w14:textId="44643FA1" w:rsidR="002D1AB4" w:rsidRPr="00102F50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 w:eastAsia="hu-HU"/>
              </w:rPr>
            </w:pPr>
            <w:r w:rsidRPr="0053798A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 w:eastAsia="hu-HU"/>
              </w:rPr>
              <w:t>Jellemző</w:t>
            </w:r>
          </w:p>
        </w:tc>
        <w:tc>
          <w:tcPr>
            <w:tcW w:w="1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2DFFC55C" w14:textId="29BA5E40" w:rsidR="002D1AB4" w:rsidRPr="00102F50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>Eredmények</w:t>
            </w:r>
          </w:p>
        </w:tc>
        <w:tc>
          <w:tcPr>
            <w:tcW w:w="7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14:paraId="42C889C3" w14:textId="77777777" w:rsidR="002D1AB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 w:eastAsia="hu-HU"/>
              </w:rPr>
            </w:pPr>
            <w:r w:rsidRPr="00102F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 w:eastAsia="hu-HU"/>
              </w:rPr>
              <w:t>Використо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 w:eastAsia="hu-HU"/>
              </w:rPr>
              <w:softHyphen/>
            </w:r>
            <w:r w:rsidRPr="00102F50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uk-UA" w:eastAsia="hu-HU"/>
              </w:rPr>
              <w:t>вуються</w:t>
            </w:r>
          </w:p>
          <w:p w14:paraId="484321C1" w14:textId="2259D416" w:rsidR="002D1AB4" w:rsidRPr="00102F50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hu-HU"/>
              </w:rPr>
              <w:t>Alkalmazva</w:t>
            </w:r>
          </w:p>
        </w:tc>
      </w:tr>
      <w:tr w:rsidR="002D1AB4" w:rsidRPr="00102F50" w14:paraId="0ED6BB51" w14:textId="77777777" w:rsidTr="00285146">
        <w:trPr>
          <w:trHeight w:val="288"/>
        </w:trPr>
        <w:tc>
          <w:tcPr>
            <w:tcW w:w="4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87FBD" w14:textId="77777777" w:rsidR="002D1AB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102F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Класичні методи (за характером пізнання)</w:t>
            </w:r>
          </w:p>
          <w:p w14:paraId="1AAD59C9" w14:textId="00895858" w:rsidR="002D1AB4" w:rsidRPr="00102F50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5379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A klasszikus módszerek (a megismerés természetéből adódóan)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A4779" w14:textId="77777777" w:rsidR="002D1AB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102F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Пояснювально</w:t>
            </w:r>
            <w:r w:rsidRPr="00102F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noBreakHyphen/>
              <w:t>ілюстративний</w:t>
            </w:r>
          </w:p>
          <w:p w14:paraId="075A3343" w14:textId="2AA4CC88" w:rsidR="002D1AB4" w:rsidRPr="00102F50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5379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Magyarázó és szemléltető jellegű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673BF" w14:textId="77777777" w:rsidR="002D1AB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102F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Лекції, пояснення.</w:t>
            </w:r>
          </w:p>
          <w:p w14:paraId="2A6D5082" w14:textId="56034026" w:rsidR="002D1AB4" w:rsidRPr="00102F50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5379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Előadások, magyarázatok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C6285" w14:textId="77777777" w:rsidR="002D1AB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102F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Структурованість, традиційність, досвід.</w:t>
            </w:r>
          </w:p>
          <w:p w14:paraId="3EB6436C" w14:textId="32EC7C88" w:rsidR="002D1AB4" w:rsidRPr="00102F50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5379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Strukturált, hagyományos, tapasztalt.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568EA" w14:textId="7A8EBFCA" w:rsidR="002D1AB4" w:rsidRPr="00102F50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так/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hu-HU"/>
              </w:rPr>
              <w:t>yes/igen</w:t>
            </w:r>
            <w:r w:rsidRPr="00102F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 </w:t>
            </w:r>
          </w:p>
        </w:tc>
      </w:tr>
      <w:tr w:rsidR="002D1AB4" w:rsidRPr="00102F50" w14:paraId="3B00A0E4" w14:textId="77777777" w:rsidTr="00285146">
        <w:trPr>
          <w:trHeight w:val="288"/>
        </w:trPr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CD1E3" w14:textId="77777777" w:rsidR="002D1AB4" w:rsidRPr="00102F50" w:rsidRDefault="002D1AB4" w:rsidP="002D1A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6AB3F" w14:textId="77777777" w:rsidR="002D1AB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102F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Репродуктивний</w:t>
            </w:r>
          </w:p>
          <w:p w14:paraId="586CEBE6" w14:textId="0614331B" w:rsidR="002D1AB4" w:rsidRPr="00102F50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Reproduktív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C579F" w14:textId="77777777" w:rsidR="002D1AB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102F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Відтворення інформації.</w:t>
            </w:r>
          </w:p>
          <w:p w14:paraId="65A2A8C0" w14:textId="5F2A386A" w:rsidR="002D1AB4" w:rsidRPr="00102F50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5379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Az információ sokszorosítása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DE767" w14:textId="77777777" w:rsidR="002D1AB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102F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Закріплення знань.</w:t>
            </w:r>
          </w:p>
          <w:p w14:paraId="2C30B18E" w14:textId="01434AE4" w:rsidR="002D1AB4" w:rsidRPr="00102F50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5379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A tudás megszilárdítása.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86C53" w14:textId="4F7C39AD" w:rsidR="002D1AB4" w:rsidRPr="00102F50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D32B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так/</w:t>
            </w:r>
            <w:r w:rsidRPr="00D32B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hu-HU"/>
              </w:rPr>
              <w:t>yes</w:t>
            </w:r>
            <w:r w:rsidRPr="00D32B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/ igen</w:t>
            </w:r>
          </w:p>
        </w:tc>
      </w:tr>
      <w:tr w:rsidR="002D1AB4" w:rsidRPr="00102F50" w14:paraId="7ACDF57F" w14:textId="77777777" w:rsidTr="00285146">
        <w:trPr>
          <w:trHeight w:val="288"/>
        </w:trPr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92485" w14:textId="77777777" w:rsidR="002D1AB4" w:rsidRPr="00102F50" w:rsidRDefault="002D1AB4" w:rsidP="002D1A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FD420" w14:textId="77777777" w:rsidR="002D1AB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102F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Частково</w:t>
            </w:r>
            <w:r w:rsidRPr="00102F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noBreakHyphen/>
              <w:t>пошуковий</w:t>
            </w:r>
          </w:p>
          <w:p w14:paraId="1F6AC60E" w14:textId="31A9CA22" w:rsidR="002D1AB4" w:rsidRPr="00102F50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5379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Részleges keresés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CCEA3" w14:textId="77777777" w:rsidR="002D1AB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102F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Певна свобода у дослідженні.</w:t>
            </w:r>
          </w:p>
          <w:p w14:paraId="5E3CC25A" w14:textId="39F01B55" w:rsidR="002D1AB4" w:rsidRPr="00102F50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Kutatói szabadság</w:t>
            </w:r>
            <w:r w:rsidRPr="005379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.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D2F62" w14:textId="77777777" w:rsidR="002D1AB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102F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Мотивує до пошуку, самостійної роботи.</w:t>
            </w:r>
          </w:p>
          <w:p w14:paraId="5BF8EA88" w14:textId="5D3F8835" w:rsidR="002D1AB4" w:rsidRPr="00102F50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5379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Motivál az önálló keresésre és munkára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A5C90" w14:textId="2251201F" w:rsidR="002D1AB4" w:rsidRPr="00102F50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D32B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так/</w:t>
            </w:r>
            <w:r w:rsidRPr="00D32B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hu-HU"/>
              </w:rPr>
              <w:t>yes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hu-HU"/>
              </w:rPr>
              <w:t>/igen</w:t>
            </w:r>
            <w:r w:rsidRPr="00D32B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 </w:t>
            </w:r>
          </w:p>
        </w:tc>
      </w:tr>
      <w:tr w:rsidR="002D1AB4" w:rsidRPr="00102F50" w14:paraId="3533A995" w14:textId="77777777" w:rsidTr="00285146">
        <w:trPr>
          <w:trHeight w:val="288"/>
        </w:trPr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00CA3" w14:textId="77777777" w:rsidR="002D1AB4" w:rsidRPr="00102F50" w:rsidRDefault="002D1AB4" w:rsidP="002D1A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15853" w14:textId="77777777" w:rsidR="002D1AB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О</w:t>
            </w:r>
            <w:r w:rsidRPr="00941D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бговорення</w:t>
            </w:r>
          </w:p>
          <w:p w14:paraId="7C019AA9" w14:textId="121634E2" w:rsidR="002D1AB4" w:rsidRPr="00102F50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megvitatás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68070" w14:textId="77777777" w:rsidR="002D1AB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Д</w:t>
            </w:r>
            <w:r w:rsidRPr="00941D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искусія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 xml:space="preserve"> на семінарських заняттях.</w:t>
            </w:r>
          </w:p>
          <w:p w14:paraId="6497303E" w14:textId="1F5A223B" w:rsidR="002D1AB4" w:rsidRPr="00102F50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B5B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Vita a szemináriumon.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6AC4F" w14:textId="77777777" w:rsidR="002D1AB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102F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 xml:space="preserve">Підсилює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 xml:space="preserve">критичне та </w:t>
            </w:r>
            <w:r w:rsidRPr="00102F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аналітичне мислення.</w:t>
            </w:r>
          </w:p>
          <w:p w14:paraId="17229544" w14:textId="19FD1F6E" w:rsidR="002D1AB4" w:rsidRPr="00102F50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B5B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Erősíti a kritikai és analitikus gondolkodást.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503E8" w14:textId="3252045C" w:rsidR="002D1AB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D32B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так/</w:t>
            </w:r>
            <w:r w:rsidRPr="00D32B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hu-HU"/>
              </w:rPr>
              <w:t>yes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hu-HU"/>
              </w:rPr>
              <w:t>/igen</w:t>
            </w:r>
            <w:r w:rsidRPr="00D32B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 </w:t>
            </w:r>
          </w:p>
        </w:tc>
      </w:tr>
      <w:tr w:rsidR="002D1AB4" w:rsidRPr="00102F50" w14:paraId="23A8507D" w14:textId="77777777" w:rsidTr="00285146">
        <w:trPr>
          <w:trHeight w:val="288"/>
        </w:trPr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D8BDA" w14:textId="77777777" w:rsidR="002D1AB4" w:rsidRPr="00102F50" w:rsidRDefault="002D1AB4" w:rsidP="002D1A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DF7C9" w14:textId="77777777" w:rsidR="002D1AB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</w:p>
          <w:p w14:paraId="2B57CC23" w14:textId="77777777" w:rsidR="002D1AB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102F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Дослідницький</w:t>
            </w:r>
          </w:p>
          <w:p w14:paraId="623F26C4" w14:textId="77777777" w:rsidR="002D1AB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5379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Kutatás</w:t>
            </w:r>
            <w:r w:rsidRPr="005379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cr/>
            </w:r>
          </w:p>
          <w:p w14:paraId="2EEAF20E" w14:textId="0F7E16D1" w:rsidR="002D1AB4" w:rsidRPr="00102F50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78A7C" w14:textId="77777777" w:rsidR="002D1AB4" w:rsidRDefault="002D1AB4" w:rsidP="002D1A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102F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Самостійні пошукові проєкти.</w:t>
            </w:r>
          </w:p>
          <w:p w14:paraId="0654BDFC" w14:textId="3CA88D11" w:rsidR="002D1AB4" w:rsidRPr="00102F50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5379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Önálló kutatási projektek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BCDAD" w14:textId="77777777" w:rsidR="002D1AB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102F5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Підсилює аналітичне мислення.</w:t>
            </w:r>
          </w:p>
          <w:p w14:paraId="7C09172E" w14:textId="1D8E6DB2" w:rsidR="002D1AB4" w:rsidRPr="00102F50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B5B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Fejleszti az analitikus gondolkodást.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B271E" w14:textId="00BE56CE" w:rsidR="002D1AB4" w:rsidRPr="00102F50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D32B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так/</w:t>
            </w:r>
            <w:r w:rsidRPr="00D32B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hu-HU"/>
              </w:rPr>
              <w:t>yes</w:t>
            </w:r>
            <w:r w:rsidRPr="00D32B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/igen</w:t>
            </w:r>
          </w:p>
        </w:tc>
      </w:tr>
      <w:tr w:rsidR="002D1AB4" w:rsidRPr="00102F50" w14:paraId="5D084781" w14:textId="77777777" w:rsidTr="00285146">
        <w:trPr>
          <w:trHeight w:val="798"/>
        </w:trPr>
        <w:tc>
          <w:tcPr>
            <w:tcW w:w="4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6FA27" w14:textId="77777777" w:rsidR="002D1AB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41D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Іннова</w:t>
            </w:r>
            <w:r w:rsidRPr="00941D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softHyphen/>
              <w:t>ційні та активні методи</w:t>
            </w:r>
          </w:p>
          <w:p w14:paraId="0B2493CB" w14:textId="5657865E" w:rsidR="002D1AB4" w:rsidRPr="00941D2D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5379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Innovatív és proaktív módszerek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8B3F6" w14:textId="77777777" w:rsidR="002D1AB4" w:rsidRPr="00941D2D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41D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Активне навчання</w:t>
            </w:r>
          </w:p>
          <w:p w14:paraId="728CCE17" w14:textId="77777777" w:rsidR="002D1AB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41D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(Active Learning)</w:t>
            </w:r>
          </w:p>
          <w:p w14:paraId="50442B99" w14:textId="1ECB2D83" w:rsidR="002D1AB4" w:rsidRPr="00941D2D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Aktív tanulás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D855E" w14:textId="77777777" w:rsidR="002D1AB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41D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Студенти активно здійснюють дослідницьку чи практичну діяльність: групова робота, рольові ігри, симуляції, кейс</w:t>
            </w:r>
            <w:r w:rsidRPr="00941D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noBreakHyphen/>
              <w:t>стадії.</w:t>
            </w:r>
          </w:p>
          <w:p w14:paraId="6249769B" w14:textId="78A2191F" w:rsidR="002D1AB4" w:rsidRPr="00941D2D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B5B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A diákok aktívan részt vesznek kutatási vagy gyakorlati tevékenységekben: csoportmunka, szerepjátékok, szimulációk, esettanulmányok.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34ED7" w14:textId="77777777" w:rsidR="002D1AB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41D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Знижує рівень невдах та підвищує успішність студентів порівняно з лекційною формою</w:t>
            </w:r>
          </w:p>
          <w:p w14:paraId="3757F2F9" w14:textId="06143C7D" w:rsidR="002D1AB4" w:rsidRPr="00941D2D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B5B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Csökkenti a bukási arányt és növeli a hallgatók sikerességét az előadásos formához képest.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10C0E" w14:textId="1C9DEB4D" w:rsidR="002D1AB4" w:rsidRPr="00941D2D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D32B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так/</w:t>
            </w:r>
            <w:r w:rsidRPr="00D32B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hu-HU"/>
              </w:rPr>
              <w:t>yes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hu-HU"/>
              </w:rPr>
              <w:t>/igen</w:t>
            </w:r>
            <w:r w:rsidRPr="00D32B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 </w:t>
            </w:r>
          </w:p>
        </w:tc>
      </w:tr>
      <w:tr w:rsidR="002D1AB4" w:rsidRPr="00102F50" w14:paraId="7069EA75" w14:textId="77777777" w:rsidTr="00285146">
        <w:trPr>
          <w:trHeight w:val="1056"/>
        </w:trPr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C1893" w14:textId="77777777" w:rsidR="002D1AB4" w:rsidRPr="00941D2D" w:rsidRDefault="002D1AB4" w:rsidP="002D1A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79740" w14:textId="77777777" w:rsidR="002D1AB4" w:rsidRPr="00941D2D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41D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Навчання на основі проблем</w:t>
            </w:r>
          </w:p>
          <w:p w14:paraId="0B625263" w14:textId="77777777" w:rsidR="002D1AB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41D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 xml:space="preserve">(Problem-Based Learning </w:t>
            </w:r>
            <w:r w:rsidRPr="00941D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–</w:t>
            </w:r>
            <w:r w:rsidRPr="00941D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 xml:space="preserve"> PBL)</w:t>
            </w:r>
          </w:p>
          <w:p w14:paraId="07D3EA29" w14:textId="55FF553D" w:rsidR="002D1AB4" w:rsidRPr="00941D2D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B5B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Probléma-alapú tanulás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06AF9" w14:textId="77777777" w:rsidR="002D1AB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41D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Студенти працюють у малих групах над реальними чи уявними відкритими завданнями. Акцент робиться на самостійне дослідження, критичне мислення, комунікацію та колективну роботу.</w:t>
            </w:r>
          </w:p>
          <w:p w14:paraId="67CACFA7" w14:textId="5EA4A9AC" w:rsidR="002D1AB4" w:rsidRPr="00941D2D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B5B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A diákok kis csoportokban dolgoznak valós vagy képzeletbeli nyílt végű feladatokon. A hangsúly az önálló kutatáson, a kritikus gondolkodáson, a kommunikáción és a csapatmunkán van.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77660" w14:textId="77777777" w:rsidR="002D1AB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41D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Залученість, критичне мислення</w:t>
            </w:r>
          </w:p>
          <w:p w14:paraId="6A8D32AD" w14:textId="75350222" w:rsidR="002D1AB4" w:rsidRPr="00941D2D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B5B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Elkötelezettség, kritikus gondolkodás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DFE19" w14:textId="4890F592" w:rsidR="002D1AB4" w:rsidRPr="00941D2D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D32B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так/</w:t>
            </w:r>
            <w:r w:rsidRPr="00D32B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hu-HU"/>
              </w:rPr>
              <w:t>yes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hu-HU"/>
              </w:rPr>
              <w:t>/igen</w:t>
            </w:r>
            <w:r w:rsidRPr="00D32B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 </w:t>
            </w:r>
          </w:p>
        </w:tc>
      </w:tr>
      <w:tr w:rsidR="002D1AB4" w:rsidRPr="00102F50" w14:paraId="27D850ED" w14:textId="77777777" w:rsidTr="00285146">
        <w:trPr>
          <w:trHeight w:val="713"/>
        </w:trPr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4817E" w14:textId="77777777" w:rsidR="002D1AB4" w:rsidRPr="00941D2D" w:rsidRDefault="002D1AB4" w:rsidP="002D1A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7A1D9" w14:textId="77777777" w:rsidR="002D1AB4" w:rsidRPr="00941D2D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41D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Проєктне навчання</w:t>
            </w:r>
          </w:p>
          <w:p w14:paraId="4218FB97" w14:textId="77777777" w:rsidR="002D1AB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41D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(Project-Based Learning)</w:t>
            </w:r>
          </w:p>
          <w:p w14:paraId="06D33570" w14:textId="5378B010" w:rsidR="002D1AB4" w:rsidRPr="00941D2D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B5B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Projektalapú tanulás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95C57" w14:textId="77777777" w:rsidR="002D1AB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41D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Студенти вирішують практичні проєкти, які мають зв'язок із професійною діяльністю.</w:t>
            </w:r>
          </w:p>
          <w:p w14:paraId="6FB5D031" w14:textId="0A283D51" w:rsidR="002D1AB4" w:rsidRPr="00941D2D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B5B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A hallgatók a szakmai tevékenységükhöz kapcsolódó gyakorlati projekteket oldanak meg.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FFDD7" w14:textId="77777777" w:rsidR="002D1AB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41D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Неформальна атмосфера стимулює розвиток творчості, навичок роботи в команді, інноваційності та гнучкості</w:t>
            </w:r>
          </w:p>
          <w:p w14:paraId="2D00E515" w14:textId="3BDA07C2" w:rsidR="002D1AB4" w:rsidRPr="00941D2D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B5B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Az informális légkör ösztönzi a kreativitás, a csapatmunka, az innováció és a rugalmasság fejlődését.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12515" w14:textId="5FD5FA2F" w:rsidR="002D1AB4" w:rsidRPr="00941D2D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EB41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так/</w:t>
            </w:r>
            <w:r w:rsidRPr="00EB41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hu-HU"/>
              </w:rPr>
              <w:t>yes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hu-HU"/>
              </w:rPr>
              <w:t>/igen</w:t>
            </w:r>
            <w:r w:rsidRPr="00EB41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 </w:t>
            </w:r>
            <w:r w:rsidRPr="00941D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 </w:t>
            </w:r>
          </w:p>
        </w:tc>
      </w:tr>
      <w:tr w:rsidR="002D1AB4" w:rsidRPr="00102F50" w14:paraId="6C9F0E9F" w14:textId="77777777" w:rsidTr="00285146">
        <w:trPr>
          <w:trHeight w:val="978"/>
        </w:trPr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553B7" w14:textId="77777777" w:rsidR="002D1AB4" w:rsidRPr="00941D2D" w:rsidRDefault="002D1AB4" w:rsidP="002D1A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1685E" w14:textId="77777777" w:rsidR="002D1AB4" w:rsidRPr="00941D2D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41D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Командне навчання</w:t>
            </w:r>
          </w:p>
          <w:p w14:paraId="393DB00C" w14:textId="77777777" w:rsidR="002D1AB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41D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 xml:space="preserve">(Team-Based Learning </w:t>
            </w:r>
            <w:r w:rsidRPr="00941D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–</w:t>
            </w:r>
            <w:r w:rsidRPr="00941D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 xml:space="preserve"> TBL)</w:t>
            </w:r>
          </w:p>
          <w:p w14:paraId="1BAD4895" w14:textId="0E97844B" w:rsidR="002D1AB4" w:rsidRPr="00941D2D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Csapatképzés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D460C" w14:textId="77777777" w:rsidR="002D1AB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41D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Структурована групова робота з попередньою підготовкою, оцінюванням на основі командних рішень, зворотним зв’язком в реальному часі.</w:t>
            </w:r>
          </w:p>
          <w:p w14:paraId="61C63A51" w14:textId="28452223" w:rsidR="002D1AB4" w:rsidRPr="00941D2D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B5B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Strukturált csoportmunka előzetes felkészüléssel, a csapat döntései alapján történő értékeléssel és valós idejű visszajelzéssel.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0FF95" w14:textId="77777777" w:rsidR="002D1AB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41D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Комунікація, відповідальність. Активно використовується для підвищення залученості і довгострокового засвоєння знань.</w:t>
            </w:r>
          </w:p>
          <w:p w14:paraId="0CB82C7E" w14:textId="06C9BE64" w:rsidR="002D1AB4" w:rsidRPr="00941D2D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B5B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Kommunikáció, felelősségvállalás. Aktívan használják az elkötelezettség és a tudás hosszú távú megtartásának növelésére.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F82F1" w14:textId="166222B6" w:rsidR="002D1AB4" w:rsidRPr="00941D2D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EB41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так/</w:t>
            </w:r>
            <w:r w:rsidRPr="00EB41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hu-HU"/>
              </w:rPr>
              <w:t>yes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hu-HU"/>
              </w:rPr>
              <w:t>/igen</w:t>
            </w:r>
            <w:r w:rsidRPr="00EB41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 </w:t>
            </w:r>
          </w:p>
        </w:tc>
      </w:tr>
      <w:tr w:rsidR="002D1AB4" w:rsidRPr="00102F50" w14:paraId="1DA0301B" w14:textId="77777777" w:rsidTr="00285146">
        <w:trPr>
          <w:trHeight w:val="1134"/>
        </w:trPr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0D702" w14:textId="77777777" w:rsidR="002D1AB4" w:rsidRPr="00941D2D" w:rsidRDefault="002D1AB4" w:rsidP="002D1A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B0DA8" w14:textId="77777777" w:rsidR="002D1AB4" w:rsidRPr="00941D2D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41D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Перевернутий клас</w:t>
            </w:r>
          </w:p>
          <w:p w14:paraId="3927B9CD" w14:textId="77777777" w:rsidR="002D1AB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41D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(Flipped Classroom)</w:t>
            </w:r>
          </w:p>
          <w:p w14:paraId="3EFFB436" w14:textId="440FCA29" w:rsidR="002D1AB4" w:rsidRPr="00941D2D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Fejjel lefelé osztály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1D289" w14:textId="77777777" w:rsidR="002D1AB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41D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Студенти опрацьовують теоретичний матеріал вдома (лекції онлайн, відео, тексти), а аудиторія використовується для практичних задач, дискусій, кейсів й колективної роботи під супроводом викладача.</w:t>
            </w:r>
          </w:p>
          <w:p w14:paraId="72B155E7" w14:textId="027687DF" w:rsidR="002D1AB4" w:rsidRPr="00941D2D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B5B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A diákok otthon dolgozzák fel az elméleti anyagot (online előadások, videók, szövegek), míg a tanteremben gyakorlati feladatok, megbeszélések, esettanulmányok és csoportmunka zajlik a tanár irányításával.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42883" w14:textId="77777777" w:rsidR="002D1AB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41D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Гнучкість, глибша робота</w:t>
            </w:r>
          </w:p>
          <w:p w14:paraId="18397A67" w14:textId="34F31BEE" w:rsidR="002D1AB4" w:rsidRPr="00941D2D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B5B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Rugalmasság, mélyebb munka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98214" w14:textId="6333763A" w:rsidR="002D1AB4" w:rsidRPr="00941D2D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EB41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так/</w:t>
            </w:r>
            <w:r w:rsidRPr="00EB41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hu-HU"/>
              </w:rPr>
              <w:t>yes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hu-HU"/>
              </w:rPr>
              <w:t>/igen</w:t>
            </w:r>
            <w:r w:rsidRPr="00EB411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 </w:t>
            </w:r>
          </w:p>
        </w:tc>
      </w:tr>
      <w:tr w:rsidR="002D1AB4" w:rsidRPr="00102F50" w14:paraId="7D52FD2B" w14:textId="77777777" w:rsidTr="00285146">
        <w:trPr>
          <w:trHeight w:val="792"/>
        </w:trPr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23295" w14:textId="77777777" w:rsidR="002D1AB4" w:rsidRPr="00941D2D" w:rsidRDefault="002D1AB4" w:rsidP="002D1A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CD750" w14:textId="77777777" w:rsidR="002D1AB4" w:rsidRPr="00941D2D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41D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Змішане навчання</w:t>
            </w:r>
          </w:p>
          <w:p w14:paraId="000CE2C5" w14:textId="77777777" w:rsidR="002D1AB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41D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(Blended Learning)</w:t>
            </w:r>
          </w:p>
          <w:p w14:paraId="5565C561" w14:textId="096456B8" w:rsidR="002D1AB4" w:rsidRPr="00941D2D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Vegyes tanulás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831D0" w14:textId="77777777" w:rsidR="002D1AB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41D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Поєднує онлайн-інструменти з аудиторними заняттями. Наприклад, частково онлайн-доставлення контенту + класні сесії для обговорень або консультацій.</w:t>
            </w:r>
          </w:p>
          <w:p w14:paraId="3C51F8F3" w14:textId="7FBBAD29" w:rsidR="002D1AB4" w:rsidRPr="00941D2D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B5B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lastRenderedPageBreak/>
              <w:t>Az online eszközöket tantermi foglalkozásokkal kombinálja. Például részben online tartalomszolgáltatás + tantermi ülések megbeszélés vagy konzultáció céljából.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83729" w14:textId="77777777" w:rsidR="002D1AB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41D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lastRenderedPageBreak/>
              <w:t>Підвищує гнучкість і дозволяє орієнтуватися на індивідуальні потреби студентів.</w:t>
            </w:r>
          </w:p>
          <w:p w14:paraId="2FC84C88" w14:textId="68F8FAB5" w:rsidR="002D1AB4" w:rsidRPr="00941D2D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B5B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Növeli a rugalmasságot, és lehetővé teszi, hogy a diákok egyéni igényeire összpontosítson.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CD779" w14:textId="2A87CE10" w:rsidR="002D1AB4" w:rsidRPr="00941D2D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41D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 </w:t>
            </w:r>
          </w:p>
        </w:tc>
      </w:tr>
      <w:tr w:rsidR="002D1AB4" w:rsidRPr="00102F50" w14:paraId="69059D8B" w14:textId="77777777" w:rsidTr="00285146">
        <w:trPr>
          <w:trHeight w:val="792"/>
        </w:trPr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74E02" w14:textId="77777777" w:rsidR="002D1AB4" w:rsidRPr="00941D2D" w:rsidRDefault="002D1AB4" w:rsidP="002D1A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BDC4FC" w14:textId="77777777" w:rsidR="002D1AB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41D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Навчання через гру – гейміфікація (G</w:t>
            </w:r>
            <w:r w:rsidRPr="00941D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a</w:t>
            </w:r>
            <w:r w:rsidRPr="00941D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mification)</w:t>
            </w:r>
          </w:p>
          <w:p w14:paraId="40089870" w14:textId="0A3A9DD7" w:rsidR="002D1AB4" w:rsidRPr="00941D2D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B5B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Játékos tanulás - gamifikáció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975D5" w14:textId="77777777" w:rsidR="002D1AB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41D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Навчальний контент перепроектовується у формат гри або симуляції. Викладач додає ігрові елементи до існуючого контенту, без змін сутності матеріалу.</w:t>
            </w:r>
          </w:p>
          <w:p w14:paraId="24CCE851" w14:textId="586A1F07" w:rsidR="002D1AB4" w:rsidRPr="00941D2D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B5B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A tanulási tartalmakat játék vagy szimuláció formájában alakítják át. A tanár játékelemekkel egészíti ki a meglévő tartalmat anélkül, hogy az anyag lényegét megváltoztatná.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AB206" w14:textId="77777777" w:rsidR="002D1AB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41D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Викликає внутрішню мотивацію, задоволення від прогресу, позитивну реакцію на невдачі, соціальну взаємодію і змагальність.</w:t>
            </w:r>
          </w:p>
          <w:p w14:paraId="63F926EB" w14:textId="5A5C80CC" w:rsidR="002D1AB4" w:rsidRPr="00941D2D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B5B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Ez belső motivációt, az előrehaladásból fakadó elégedettséget, a kudarcra adott pozitív reakciót, a társas interakciót és a versengést idézi elő.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6E7C0" w14:textId="77777777" w:rsidR="002D1AB4" w:rsidRPr="00941D2D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</w:p>
        </w:tc>
      </w:tr>
      <w:tr w:rsidR="002D1AB4" w:rsidRPr="00102F50" w14:paraId="5629EA35" w14:textId="77777777" w:rsidTr="00285146">
        <w:trPr>
          <w:trHeight w:val="792"/>
        </w:trPr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9D3D0" w14:textId="77777777" w:rsidR="002D1AB4" w:rsidRPr="00941D2D" w:rsidRDefault="002D1AB4" w:rsidP="002D1A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23A90" w14:textId="77777777" w:rsidR="002D1AB4" w:rsidRPr="00941D2D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41D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Навчання через дослідження</w:t>
            </w:r>
          </w:p>
          <w:p w14:paraId="558D7356" w14:textId="77777777" w:rsidR="002D1AB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41D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 xml:space="preserve">(Inquiry-Based Learning </w:t>
            </w:r>
            <w:r w:rsidRPr="00941D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–</w:t>
            </w:r>
            <w:r w:rsidRPr="00941D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 xml:space="preserve"> IBL)</w:t>
            </w:r>
          </w:p>
          <w:p w14:paraId="486F2BD9" w14:textId="2E8E9FF5" w:rsidR="002D1AB4" w:rsidRPr="00941D2D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B5B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Tanulás a kutatáson keresztül</w:t>
            </w: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AA1B0" w14:textId="77777777" w:rsidR="002D1AB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941D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Студенти формулюють питання, досліджують тему, стають кураторами власного навчання, а викладач діє як фасилітатор</w:t>
            </w:r>
            <w:r w:rsidRPr="00941D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.</w:t>
            </w:r>
          </w:p>
          <w:p w14:paraId="6BF20D54" w14:textId="3A59C371" w:rsidR="002D1AB4" w:rsidRPr="00941D2D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  <w:r w:rsidRPr="009B5B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 xml:space="preserve">A diákok kérdéseket fogalmaznak meg, kutatják a témát, saját tanulásuk kurátoraivá válnak, a tanár pedig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koordinát</w:t>
            </w:r>
            <w:r w:rsidRPr="009B5B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  <w:t>orként működik közre.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AE1A4" w14:textId="77777777" w:rsidR="002D1AB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41D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 xml:space="preserve"> Цей метод стимулює критичне мислення і дослідницьку активність.</w:t>
            </w:r>
          </w:p>
          <w:p w14:paraId="3FF64621" w14:textId="381F37C1" w:rsidR="002D1AB4" w:rsidRPr="00941D2D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B5BE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Ez a módszer ösztönzi a kritikus gondolkodást és a kutatási tevékenységet.</w:t>
            </w: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D2824" w14:textId="526B5A4B" w:rsidR="002D1AB4" w:rsidRPr="00941D2D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6E26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так/</w:t>
            </w:r>
            <w:r w:rsidRPr="006E26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hu-HU"/>
              </w:rPr>
              <w:t>yes</w:t>
            </w:r>
            <w:r w:rsidRPr="006E26B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 </w:t>
            </w:r>
          </w:p>
        </w:tc>
      </w:tr>
      <w:tr w:rsidR="002D1AB4" w:rsidRPr="00102F50" w14:paraId="16CAEDF2" w14:textId="77777777" w:rsidTr="00E647A2">
        <w:trPr>
          <w:trHeight w:val="288"/>
        </w:trPr>
        <w:tc>
          <w:tcPr>
            <w:tcW w:w="4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ADA22" w14:textId="25D90CF0" w:rsidR="002D1AB4" w:rsidRPr="00941D2D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  <w:r w:rsidRPr="00941D2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  <w:t>Інші методи</w:t>
            </w: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F0CE4" w14:textId="42A8328A" w:rsidR="002D1AB4" w:rsidRPr="00245E7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E45B2" w14:textId="1DC5A719" w:rsidR="002D1AB4" w:rsidRPr="00245E7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48059" w14:textId="0BE9A759" w:rsidR="002D1AB4" w:rsidRPr="00245E7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CC97F" w14:textId="0A6467FF" w:rsidR="002D1AB4" w:rsidRPr="00245E7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</w:p>
        </w:tc>
      </w:tr>
      <w:tr w:rsidR="002D1AB4" w:rsidRPr="00102F50" w14:paraId="6E2B8175" w14:textId="77777777" w:rsidTr="00E647A2">
        <w:trPr>
          <w:trHeight w:val="288"/>
        </w:trPr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72A78" w14:textId="77777777" w:rsidR="002D1AB4" w:rsidRPr="00941D2D" w:rsidRDefault="002D1AB4" w:rsidP="002D1A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4F0FE" w14:textId="26E2402B" w:rsidR="002D1AB4" w:rsidRPr="00245E7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E3158" w14:textId="3F5B268A" w:rsidR="002D1AB4" w:rsidRPr="002321CA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hu-HU"/>
              </w:rPr>
            </w:pP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7CB1F" w14:textId="49A7A469" w:rsidR="002D1AB4" w:rsidRPr="00245E7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8290C" w14:textId="1A820E1E" w:rsidR="002D1AB4" w:rsidRPr="00245E7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</w:p>
        </w:tc>
      </w:tr>
      <w:tr w:rsidR="002D1AB4" w:rsidRPr="00102F50" w14:paraId="44255C05" w14:textId="77777777" w:rsidTr="00E647A2">
        <w:trPr>
          <w:trHeight w:val="288"/>
        </w:trPr>
        <w:tc>
          <w:tcPr>
            <w:tcW w:w="4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24604" w14:textId="77777777" w:rsidR="002D1AB4" w:rsidRPr="00941D2D" w:rsidRDefault="002D1AB4" w:rsidP="002D1A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</w:p>
        </w:tc>
        <w:tc>
          <w:tcPr>
            <w:tcW w:w="1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4B921" w14:textId="343F4676" w:rsidR="002D1AB4" w:rsidRPr="00245E7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</w:p>
        </w:tc>
        <w:tc>
          <w:tcPr>
            <w:tcW w:w="1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F113C" w14:textId="1EBF8432" w:rsidR="002D1AB4" w:rsidRPr="00245E7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51A5F" w14:textId="50C488C3" w:rsidR="002D1AB4" w:rsidRPr="00245E7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</w:p>
        </w:tc>
        <w:tc>
          <w:tcPr>
            <w:tcW w:w="7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14D76" w14:textId="2FB2CE1C" w:rsidR="002D1AB4" w:rsidRPr="00245E74" w:rsidRDefault="002D1AB4" w:rsidP="002D1A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uk-UA" w:eastAsia="hu-HU"/>
              </w:rPr>
            </w:pPr>
          </w:p>
        </w:tc>
      </w:tr>
    </w:tbl>
    <w:p w14:paraId="2438C884" w14:textId="77777777" w:rsidR="00BC6206" w:rsidRDefault="00BC6206" w:rsidP="00F979FD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sectPr w:rsidR="00BC6206" w:rsidSect="005E6136">
      <w:footnotePr>
        <w:numFmt w:val="chicago"/>
      </w:footnotePr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6AD2C4" w14:textId="77777777" w:rsidR="00097C3B" w:rsidRDefault="00097C3B" w:rsidP="0005502E">
      <w:pPr>
        <w:spacing w:after="0" w:line="240" w:lineRule="auto"/>
      </w:pPr>
      <w:r>
        <w:separator/>
      </w:r>
    </w:p>
  </w:endnote>
  <w:endnote w:type="continuationSeparator" w:id="0">
    <w:p w14:paraId="6964B07A" w14:textId="77777777" w:rsidR="00097C3B" w:rsidRDefault="00097C3B" w:rsidP="000550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313CA8" w14:textId="77777777" w:rsidR="00097C3B" w:rsidRDefault="00097C3B" w:rsidP="0005502E">
      <w:pPr>
        <w:spacing w:after="0" w:line="240" w:lineRule="auto"/>
      </w:pPr>
      <w:r>
        <w:separator/>
      </w:r>
    </w:p>
  </w:footnote>
  <w:footnote w:type="continuationSeparator" w:id="0">
    <w:p w14:paraId="7C55AF08" w14:textId="77777777" w:rsidR="00097C3B" w:rsidRDefault="00097C3B" w:rsidP="0005502E">
      <w:pPr>
        <w:spacing w:after="0" w:line="240" w:lineRule="auto"/>
      </w:pPr>
      <w:r>
        <w:continuationSeparator/>
      </w:r>
    </w:p>
  </w:footnote>
  <w:footnote w:id="1">
    <w:p w14:paraId="59DA9834" w14:textId="77777777" w:rsidR="00285146" w:rsidRPr="00597E34" w:rsidRDefault="00285146" w:rsidP="00597E34">
      <w:pPr>
        <w:spacing w:before="120" w:after="120" w:line="24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  <w:r w:rsidRPr="00597E34">
        <w:rPr>
          <w:rStyle w:val="Lbjegyzet-hivatkozs"/>
          <w:rFonts w:ascii="Times New Roman" w:hAnsi="Times New Roman" w:cs="Times New Roman"/>
          <w:sz w:val="16"/>
          <w:szCs w:val="16"/>
        </w:rPr>
        <w:footnoteRef/>
      </w:r>
      <w:r w:rsidRPr="00597E34">
        <w:rPr>
          <w:rFonts w:ascii="Times New Roman" w:hAnsi="Times New Roman" w:cs="Times New Roman"/>
          <w:sz w:val="16"/>
          <w:szCs w:val="16"/>
        </w:rPr>
        <w:t xml:space="preserve"> </w:t>
      </w:r>
      <w:r w:rsidRPr="00597E34">
        <w:rPr>
          <w:rFonts w:ascii="Times New Roman" w:hAnsi="Times New Roman" w:cs="Times New Roman"/>
          <w:b/>
          <w:sz w:val="16"/>
          <w:szCs w:val="16"/>
          <w:lang w:val="uk-UA"/>
        </w:rPr>
        <w:t>Силабус</w:t>
      </w:r>
      <w:r w:rsidRPr="00597E34">
        <w:rPr>
          <w:rFonts w:ascii="Times New Roman" w:hAnsi="Times New Roman" w:cs="Times New Roman"/>
          <w:sz w:val="16"/>
          <w:szCs w:val="16"/>
          <w:lang w:val="uk-UA"/>
        </w:rPr>
        <w:t xml:space="preserve"> – документ організації освітнього процесу, що містить обсяг освітнього компонента в кредитах ЄКТС та його розподіл у годинах за формами організації освітнього процесу та видами навчальних занять, зміст (тематику: основні теми, у тому числі теми практичних, семінарських та лабораторних занять, орієнтовну тематику індивідуальних та/або групових завдань), результати навчання з освітнього компонента, методи і засоби оцінювання результатів навчання, передумови для вивчення дисципліни (пререквізити)).</w:t>
      </w:r>
    </w:p>
    <w:p w14:paraId="2C6CAD11" w14:textId="33A333CC" w:rsidR="00285146" w:rsidRPr="00597E34" w:rsidRDefault="00285146" w:rsidP="00597E34">
      <w:pPr>
        <w:pStyle w:val="Lbjegyzetszveg"/>
        <w:jc w:val="both"/>
        <w:rPr>
          <w:rFonts w:ascii="Times New Roman" w:hAnsi="Times New Roman" w:cs="Times New Roman"/>
          <w:sz w:val="16"/>
          <w:szCs w:val="16"/>
        </w:rPr>
      </w:pPr>
      <w:r w:rsidRPr="00597E34">
        <w:rPr>
          <w:rFonts w:ascii="Times New Roman" w:hAnsi="Times New Roman" w:cs="Times New Roman"/>
          <w:sz w:val="16"/>
          <w:szCs w:val="16"/>
        </w:rPr>
        <w:t xml:space="preserve">A </w:t>
      </w:r>
      <w:r w:rsidRPr="00597E34">
        <w:rPr>
          <w:rStyle w:val="Kiemels2"/>
          <w:rFonts w:ascii="Times New Roman" w:hAnsi="Times New Roman" w:cs="Times New Roman"/>
          <w:sz w:val="16"/>
          <w:szCs w:val="16"/>
        </w:rPr>
        <w:t>sillabusz</w:t>
      </w:r>
      <w:r w:rsidRPr="00597E34">
        <w:rPr>
          <w:rFonts w:ascii="Times New Roman" w:hAnsi="Times New Roman" w:cs="Times New Roman"/>
          <w:sz w:val="16"/>
          <w:szCs w:val="16"/>
        </w:rPr>
        <w:t xml:space="preserve"> (tárgyleírás) oktatásszervezési dokumentum, amely tartalmazza a képzési komponens ECTS-kreditekben megadott értékét, valamint annak órákra lebontott elosztását az oktatás különböző formái és a foglalkozások típusa szerint. A sillabusz tartalmazza a tananyagot (tematika: főbb témák, beleértve a gyakorlati, szemináriumi és laboratóriumi foglalkozások témáit, valamint az egyéni és/vagy csoportos feladatok javasolt témáit), az adott oktatási komponenshez kapcsolódó elvárt tanulási eredményeket, az értékelés módszereit és eszközeit, valamint a tantárgy felvételének előfeltételeit (a prerekvizitumokat).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26972"/>
    <w:multiLevelType w:val="hybridMultilevel"/>
    <w:tmpl w:val="31BC766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6A4395"/>
    <w:multiLevelType w:val="hybridMultilevel"/>
    <w:tmpl w:val="DB88AE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B14776"/>
    <w:multiLevelType w:val="hybridMultilevel"/>
    <w:tmpl w:val="D6C86408"/>
    <w:lvl w:ilvl="0" w:tplc="759C5CC2">
      <w:start w:val="1"/>
      <w:numFmt w:val="decimal"/>
      <w:lvlText w:val="%1."/>
      <w:lvlJc w:val="left"/>
      <w:pPr>
        <w:ind w:left="47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91" w:hanging="360"/>
      </w:pPr>
    </w:lvl>
    <w:lvl w:ilvl="2" w:tplc="040E001B" w:tentative="1">
      <w:start w:val="1"/>
      <w:numFmt w:val="lowerRoman"/>
      <w:lvlText w:val="%3."/>
      <w:lvlJc w:val="right"/>
      <w:pPr>
        <w:ind w:left="1911" w:hanging="180"/>
      </w:pPr>
    </w:lvl>
    <w:lvl w:ilvl="3" w:tplc="040E000F" w:tentative="1">
      <w:start w:val="1"/>
      <w:numFmt w:val="decimal"/>
      <w:lvlText w:val="%4."/>
      <w:lvlJc w:val="left"/>
      <w:pPr>
        <w:ind w:left="2631" w:hanging="360"/>
      </w:pPr>
    </w:lvl>
    <w:lvl w:ilvl="4" w:tplc="040E0019" w:tentative="1">
      <w:start w:val="1"/>
      <w:numFmt w:val="lowerLetter"/>
      <w:lvlText w:val="%5."/>
      <w:lvlJc w:val="left"/>
      <w:pPr>
        <w:ind w:left="3351" w:hanging="360"/>
      </w:pPr>
    </w:lvl>
    <w:lvl w:ilvl="5" w:tplc="040E001B" w:tentative="1">
      <w:start w:val="1"/>
      <w:numFmt w:val="lowerRoman"/>
      <w:lvlText w:val="%6."/>
      <w:lvlJc w:val="right"/>
      <w:pPr>
        <w:ind w:left="4071" w:hanging="180"/>
      </w:pPr>
    </w:lvl>
    <w:lvl w:ilvl="6" w:tplc="040E000F" w:tentative="1">
      <w:start w:val="1"/>
      <w:numFmt w:val="decimal"/>
      <w:lvlText w:val="%7."/>
      <w:lvlJc w:val="left"/>
      <w:pPr>
        <w:ind w:left="4791" w:hanging="360"/>
      </w:pPr>
    </w:lvl>
    <w:lvl w:ilvl="7" w:tplc="040E0019" w:tentative="1">
      <w:start w:val="1"/>
      <w:numFmt w:val="lowerLetter"/>
      <w:lvlText w:val="%8."/>
      <w:lvlJc w:val="left"/>
      <w:pPr>
        <w:ind w:left="5511" w:hanging="360"/>
      </w:pPr>
    </w:lvl>
    <w:lvl w:ilvl="8" w:tplc="040E001B" w:tentative="1">
      <w:start w:val="1"/>
      <w:numFmt w:val="lowerRoman"/>
      <w:lvlText w:val="%9."/>
      <w:lvlJc w:val="right"/>
      <w:pPr>
        <w:ind w:left="6231" w:hanging="180"/>
      </w:pPr>
    </w:lvl>
  </w:abstractNum>
  <w:abstractNum w:abstractNumId="3" w15:restartNumberingAfterBreak="0">
    <w:nsid w:val="49DD72C8"/>
    <w:multiLevelType w:val="hybridMultilevel"/>
    <w:tmpl w:val="DB88AE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8C1DD9"/>
    <w:multiLevelType w:val="singleLevel"/>
    <w:tmpl w:val="2EBE94D8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565A71B2"/>
    <w:multiLevelType w:val="hybridMultilevel"/>
    <w:tmpl w:val="DB88AE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210F3F"/>
    <w:multiLevelType w:val="hybridMultilevel"/>
    <w:tmpl w:val="0562EA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3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D23"/>
    <w:rsid w:val="00003D86"/>
    <w:rsid w:val="000145CE"/>
    <w:rsid w:val="00017135"/>
    <w:rsid w:val="0002007E"/>
    <w:rsid w:val="0002244E"/>
    <w:rsid w:val="00023B8A"/>
    <w:rsid w:val="00032B36"/>
    <w:rsid w:val="00034673"/>
    <w:rsid w:val="00034BC3"/>
    <w:rsid w:val="00037696"/>
    <w:rsid w:val="00043206"/>
    <w:rsid w:val="000440CE"/>
    <w:rsid w:val="0005502E"/>
    <w:rsid w:val="00065A43"/>
    <w:rsid w:val="00074436"/>
    <w:rsid w:val="00077982"/>
    <w:rsid w:val="00082C02"/>
    <w:rsid w:val="00097C3B"/>
    <w:rsid w:val="000A19E2"/>
    <w:rsid w:val="000A664E"/>
    <w:rsid w:val="000B438B"/>
    <w:rsid w:val="000C5A77"/>
    <w:rsid w:val="000D0EEB"/>
    <w:rsid w:val="000D2C9A"/>
    <w:rsid w:val="000D6F53"/>
    <w:rsid w:val="000E2D81"/>
    <w:rsid w:val="000E504B"/>
    <w:rsid w:val="00102F50"/>
    <w:rsid w:val="001047DE"/>
    <w:rsid w:val="00112B4A"/>
    <w:rsid w:val="001157A7"/>
    <w:rsid w:val="0012774A"/>
    <w:rsid w:val="001357D5"/>
    <w:rsid w:val="001411D2"/>
    <w:rsid w:val="001425FD"/>
    <w:rsid w:val="001510B1"/>
    <w:rsid w:val="00154CF7"/>
    <w:rsid w:val="00155503"/>
    <w:rsid w:val="001600A7"/>
    <w:rsid w:val="00160451"/>
    <w:rsid w:val="001611E2"/>
    <w:rsid w:val="00183D9F"/>
    <w:rsid w:val="001927A3"/>
    <w:rsid w:val="001972C6"/>
    <w:rsid w:val="00197507"/>
    <w:rsid w:val="001A1C4B"/>
    <w:rsid w:val="001A2F3C"/>
    <w:rsid w:val="001B673D"/>
    <w:rsid w:val="001C741F"/>
    <w:rsid w:val="001E5F39"/>
    <w:rsid w:val="001E6E15"/>
    <w:rsid w:val="001F3702"/>
    <w:rsid w:val="00216994"/>
    <w:rsid w:val="00232920"/>
    <w:rsid w:val="00260554"/>
    <w:rsid w:val="00274DE4"/>
    <w:rsid w:val="0027603F"/>
    <w:rsid w:val="0028088A"/>
    <w:rsid w:val="00285146"/>
    <w:rsid w:val="00286190"/>
    <w:rsid w:val="00293F11"/>
    <w:rsid w:val="00295510"/>
    <w:rsid w:val="002B0D06"/>
    <w:rsid w:val="002C2745"/>
    <w:rsid w:val="002C3B0C"/>
    <w:rsid w:val="002C40AD"/>
    <w:rsid w:val="002C5D52"/>
    <w:rsid w:val="002D1AB4"/>
    <w:rsid w:val="002D59D9"/>
    <w:rsid w:val="002E2F32"/>
    <w:rsid w:val="002F1AD2"/>
    <w:rsid w:val="0030047C"/>
    <w:rsid w:val="00327B68"/>
    <w:rsid w:val="0033228B"/>
    <w:rsid w:val="00350FF6"/>
    <w:rsid w:val="003516C4"/>
    <w:rsid w:val="00354CF7"/>
    <w:rsid w:val="0036224A"/>
    <w:rsid w:val="003707DB"/>
    <w:rsid w:val="00392D23"/>
    <w:rsid w:val="003961C3"/>
    <w:rsid w:val="003B29DB"/>
    <w:rsid w:val="003B338D"/>
    <w:rsid w:val="003B4B6D"/>
    <w:rsid w:val="003C460A"/>
    <w:rsid w:val="003C4985"/>
    <w:rsid w:val="003C557F"/>
    <w:rsid w:val="003D470F"/>
    <w:rsid w:val="003D504F"/>
    <w:rsid w:val="003D6493"/>
    <w:rsid w:val="003F3466"/>
    <w:rsid w:val="003F3C97"/>
    <w:rsid w:val="0040007F"/>
    <w:rsid w:val="00402BCE"/>
    <w:rsid w:val="00402E8D"/>
    <w:rsid w:val="004170C8"/>
    <w:rsid w:val="0042327E"/>
    <w:rsid w:val="004319D6"/>
    <w:rsid w:val="00432E72"/>
    <w:rsid w:val="00436EFF"/>
    <w:rsid w:val="0045474E"/>
    <w:rsid w:val="0047007B"/>
    <w:rsid w:val="004725DB"/>
    <w:rsid w:val="00473DAA"/>
    <w:rsid w:val="00486C85"/>
    <w:rsid w:val="004922F2"/>
    <w:rsid w:val="004A6B31"/>
    <w:rsid w:val="004A7AC2"/>
    <w:rsid w:val="004B57A7"/>
    <w:rsid w:val="004B7818"/>
    <w:rsid w:val="004D3847"/>
    <w:rsid w:val="004E2C2F"/>
    <w:rsid w:val="004F1829"/>
    <w:rsid w:val="004F65BA"/>
    <w:rsid w:val="005021A6"/>
    <w:rsid w:val="00506EE4"/>
    <w:rsid w:val="00510F97"/>
    <w:rsid w:val="005112D8"/>
    <w:rsid w:val="005113EB"/>
    <w:rsid w:val="00515121"/>
    <w:rsid w:val="00517F24"/>
    <w:rsid w:val="00521D8A"/>
    <w:rsid w:val="00523402"/>
    <w:rsid w:val="00526D7D"/>
    <w:rsid w:val="0054401B"/>
    <w:rsid w:val="0054435E"/>
    <w:rsid w:val="0054749E"/>
    <w:rsid w:val="0054776E"/>
    <w:rsid w:val="005618C5"/>
    <w:rsid w:val="00562713"/>
    <w:rsid w:val="00566F4D"/>
    <w:rsid w:val="005826C9"/>
    <w:rsid w:val="005909A7"/>
    <w:rsid w:val="00597E34"/>
    <w:rsid w:val="005A23BD"/>
    <w:rsid w:val="005A5DC6"/>
    <w:rsid w:val="005B279E"/>
    <w:rsid w:val="005C2158"/>
    <w:rsid w:val="005D49FC"/>
    <w:rsid w:val="005E6136"/>
    <w:rsid w:val="005F0F31"/>
    <w:rsid w:val="005F1BE9"/>
    <w:rsid w:val="005F5C2C"/>
    <w:rsid w:val="00626F4E"/>
    <w:rsid w:val="0062750F"/>
    <w:rsid w:val="00633A28"/>
    <w:rsid w:val="00633DB9"/>
    <w:rsid w:val="00636077"/>
    <w:rsid w:val="006618B7"/>
    <w:rsid w:val="00665C37"/>
    <w:rsid w:val="006946AF"/>
    <w:rsid w:val="006A069F"/>
    <w:rsid w:val="006B14D9"/>
    <w:rsid w:val="006B4959"/>
    <w:rsid w:val="006B7CAD"/>
    <w:rsid w:val="006B7DC0"/>
    <w:rsid w:val="006C2EF4"/>
    <w:rsid w:val="006E3568"/>
    <w:rsid w:val="006F11BC"/>
    <w:rsid w:val="006F4C16"/>
    <w:rsid w:val="00700829"/>
    <w:rsid w:val="0070131F"/>
    <w:rsid w:val="00705681"/>
    <w:rsid w:val="00710D8A"/>
    <w:rsid w:val="0071333C"/>
    <w:rsid w:val="00733195"/>
    <w:rsid w:val="007351B2"/>
    <w:rsid w:val="00740CB9"/>
    <w:rsid w:val="00746643"/>
    <w:rsid w:val="00766576"/>
    <w:rsid w:val="007679C3"/>
    <w:rsid w:val="00771EE5"/>
    <w:rsid w:val="007A285B"/>
    <w:rsid w:val="007B1F80"/>
    <w:rsid w:val="007C2549"/>
    <w:rsid w:val="007D01FC"/>
    <w:rsid w:val="007D1D65"/>
    <w:rsid w:val="007E3FBF"/>
    <w:rsid w:val="007F112B"/>
    <w:rsid w:val="007F7C2D"/>
    <w:rsid w:val="00813632"/>
    <w:rsid w:val="00814A3A"/>
    <w:rsid w:val="00814AA9"/>
    <w:rsid w:val="0083221F"/>
    <w:rsid w:val="00843A8B"/>
    <w:rsid w:val="00845522"/>
    <w:rsid w:val="008567FD"/>
    <w:rsid w:val="008609F6"/>
    <w:rsid w:val="00863284"/>
    <w:rsid w:val="00874440"/>
    <w:rsid w:val="00874E70"/>
    <w:rsid w:val="00883BA3"/>
    <w:rsid w:val="008842E1"/>
    <w:rsid w:val="00887775"/>
    <w:rsid w:val="00891502"/>
    <w:rsid w:val="008A059F"/>
    <w:rsid w:val="008A1B3F"/>
    <w:rsid w:val="008A3572"/>
    <w:rsid w:val="008B380B"/>
    <w:rsid w:val="008B507E"/>
    <w:rsid w:val="008B5332"/>
    <w:rsid w:val="008B5A5C"/>
    <w:rsid w:val="008B5B21"/>
    <w:rsid w:val="008C072D"/>
    <w:rsid w:val="008D52F0"/>
    <w:rsid w:val="008F1408"/>
    <w:rsid w:val="008F4548"/>
    <w:rsid w:val="008F5870"/>
    <w:rsid w:val="008F5DCA"/>
    <w:rsid w:val="00903AD9"/>
    <w:rsid w:val="009079FE"/>
    <w:rsid w:val="00925893"/>
    <w:rsid w:val="009261A0"/>
    <w:rsid w:val="009405CD"/>
    <w:rsid w:val="009471DF"/>
    <w:rsid w:val="00947456"/>
    <w:rsid w:val="00952EE1"/>
    <w:rsid w:val="0095508B"/>
    <w:rsid w:val="00972475"/>
    <w:rsid w:val="00980746"/>
    <w:rsid w:val="00987199"/>
    <w:rsid w:val="00990D81"/>
    <w:rsid w:val="00994568"/>
    <w:rsid w:val="009A5499"/>
    <w:rsid w:val="009B55E7"/>
    <w:rsid w:val="009C09FC"/>
    <w:rsid w:val="009C5E7F"/>
    <w:rsid w:val="009C6870"/>
    <w:rsid w:val="009D033A"/>
    <w:rsid w:val="009E4105"/>
    <w:rsid w:val="009E4E63"/>
    <w:rsid w:val="00A01CF0"/>
    <w:rsid w:val="00A15804"/>
    <w:rsid w:val="00A20A35"/>
    <w:rsid w:val="00A25714"/>
    <w:rsid w:val="00A26453"/>
    <w:rsid w:val="00A434B2"/>
    <w:rsid w:val="00A5118C"/>
    <w:rsid w:val="00A5153C"/>
    <w:rsid w:val="00A56853"/>
    <w:rsid w:val="00A61D48"/>
    <w:rsid w:val="00A72D68"/>
    <w:rsid w:val="00A812D4"/>
    <w:rsid w:val="00A82AA5"/>
    <w:rsid w:val="00A94912"/>
    <w:rsid w:val="00AC2356"/>
    <w:rsid w:val="00AC4C79"/>
    <w:rsid w:val="00AD62C4"/>
    <w:rsid w:val="00AF2727"/>
    <w:rsid w:val="00AF6258"/>
    <w:rsid w:val="00AF67CA"/>
    <w:rsid w:val="00B11F03"/>
    <w:rsid w:val="00B153AD"/>
    <w:rsid w:val="00B22642"/>
    <w:rsid w:val="00B2456E"/>
    <w:rsid w:val="00B25EF2"/>
    <w:rsid w:val="00B30933"/>
    <w:rsid w:val="00B42B51"/>
    <w:rsid w:val="00B43B5D"/>
    <w:rsid w:val="00B44816"/>
    <w:rsid w:val="00B4553F"/>
    <w:rsid w:val="00B469E9"/>
    <w:rsid w:val="00B46DB5"/>
    <w:rsid w:val="00B47501"/>
    <w:rsid w:val="00B52C79"/>
    <w:rsid w:val="00B64A4D"/>
    <w:rsid w:val="00B66860"/>
    <w:rsid w:val="00B779D1"/>
    <w:rsid w:val="00B911A3"/>
    <w:rsid w:val="00BA3662"/>
    <w:rsid w:val="00BA368C"/>
    <w:rsid w:val="00BC17D4"/>
    <w:rsid w:val="00BC6206"/>
    <w:rsid w:val="00BE71FF"/>
    <w:rsid w:val="00BF557E"/>
    <w:rsid w:val="00BF6E9F"/>
    <w:rsid w:val="00C02D11"/>
    <w:rsid w:val="00C04E7C"/>
    <w:rsid w:val="00C108EE"/>
    <w:rsid w:val="00C2455A"/>
    <w:rsid w:val="00C25F54"/>
    <w:rsid w:val="00C26B9E"/>
    <w:rsid w:val="00C40792"/>
    <w:rsid w:val="00C450CC"/>
    <w:rsid w:val="00C5518B"/>
    <w:rsid w:val="00C56B44"/>
    <w:rsid w:val="00C7044A"/>
    <w:rsid w:val="00C73A14"/>
    <w:rsid w:val="00C8745B"/>
    <w:rsid w:val="00C94731"/>
    <w:rsid w:val="00CB7F6A"/>
    <w:rsid w:val="00CC021D"/>
    <w:rsid w:val="00CC31C2"/>
    <w:rsid w:val="00CC47C1"/>
    <w:rsid w:val="00CD4640"/>
    <w:rsid w:val="00CE5813"/>
    <w:rsid w:val="00CE60F7"/>
    <w:rsid w:val="00CF6156"/>
    <w:rsid w:val="00D06CCF"/>
    <w:rsid w:val="00D13439"/>
    <w:rsid w:val="00D17C21"/>
    <w:rsid w:val="00D248C6"/>
    <w:rsid w:val="00D31A58"/>
    <w:rsid w:val="00D34CC9"/>
    <w:rsid w:val="00D354D5"/>
    <w:rsid w:val="00D4464C"/>
    <w:rsid w:val="00D44B4B"/>
    <w:rsid w:val="00D474B6"/>
    <w:rsid w:val="00D508AD"/>
    <w:rsid w:val="00D7435E"/>
    <w:rsid w:val="00D90F80"/>
    <w:rsid w:val="00D9372D"/>
    <w:rsid w:val="00D96A7F"/>
    <w:rsid w:val="00D9719B"/>
    <w:rsid w:val="00DA0C31"/>
    <w:rsid w:val="00DA2187"/>
    <w:rsid w:val="00DA389E"/>
    <w:rsid w:val="00DA3F3F"/>
    <w:rsid w:val="00DB2DB4"/>
    <w:rsid w:val="00DB6548"/>
    <w:rsid w:val="00DC527C"/>
    <w:rsid w:val="00DC77FA"/>
    <w:rsid w:val="00DE034B"/>
    <w:rsid w:val="00DE3C57"/>
    <w:rsid w:val="00E13E43"/>
    <w:rsid w:val="00E237EC"/>
    <w:rsid w:val="00E261A3"/>
    <w:rsid w:val="00E33114"/>
    <w:rsid w:val="00E335F0"/>
    <w:rsid w:val="00E375AA"/>
    <w:rsid w:val="00E41AFF"/>
    <w:rsid w:val="00E41F89"/>
    <w:rsid w:val="00E47458"/>
    <w:rsid w:val="00E47EA8"/>
    <w:rsid w:val="00E62FA9"/>
    <w:rsid w:val="00E647A2"/>
    <w:rsid w:val="00E67007"/>
    <w:rsid w:val="00E71C51"/>
    <w:rsid w:val="00E73DF2"/>
    <w:rsid w:val="00E76BBA"/>
    <w:rsid w:val="00E827FD"/>
    <w:rsid w:val="00E845BA"/>
    <w:rsid w:val="00E93013"/>
    <w:rsid w:val="00EB41B1"/>
    <w:rsid w:val="00ED37D9"/>
    <w:rsid w:val="00ED65E5"/>
    <w:rsid w:val="00F005F4"/>
    <w:rsid w:val="00F10CF0"/>
    <w:rsid w:val="00F10E46"/>
    <w:rsid w:val="00F220C6"/>
    <w:rsid w:val="00F51DEA"/>
    <w:rsid w:val="00F61AC1"/>
    <w:rsid w:val="00F979FD"/>
    <w:rsid w:val="00F97CF8"/>
    <w:rsid w:val="00FA2C2D"/>
    <w:rsid w:val="00FB5AB3"/>
    <w:rsid w:val="00FD5456"/>
    <w:rsid w:val="00FD7F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857ADA"/>
  <w15:docId w15:val="{58716461-0A54-41B2-8C7C-944A8AA70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82AA5"/>
  </w:style>
  <w:style w:type="paragraph" w:styleId="Cmsor1">
    <w:name w:val="heading 1"/>
    <w:basedOn w:val="Norml"/>
    <w:link w:val="Cmsor1Char"/>
    <w:uiPriority w:val="9"/>
    <w:qFormat/>
    <w:rsid w:val="003F3C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D474B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392D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0550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5502E"/>
  </w:style>
  <w:style w:type="paragraph" w:styleId="llb">
    <w:name w:val="footer"/>
    <w:basedOn w:val="Norml"/>
    <w:link w:val="llbChar"/>
    <w:uiPriority w:val="99"/>
    <w:unhideWhenUsed/>
    <w:rsid w:val="000550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5502E"/>
  </w:style>
  <w:style w:type="character" w:styleId="Hiperhivatkozs">
    <w:name w:val="Hyperlink"/>
    <w:basedOn w:val="Bekezdsalapbettpusa"/>
    <w:uiPriority w:val="99"/>
    <w:unhideWhenUsed/>
    <w:rsid w:val="009405CD"/>
    <w:rPr>
      <w:color w:val="0563C1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274DE4"/>
    <w:pPr>
      <w:ind w:left="720"/>
      <w:contextualSpacing/>
    </w:pPr>
  </w:style>
  <w:style w:type="paragraph" w:customStyle="1" w:styleId="FR2">
    <w:name w:val="FR2"/>
    <w:rsid w:val="00B2456E"/>
    <w:pPr>
      <w:widowControl w:val="0"/>
      <w:autoSpaceDE w:val="0"/>
      <w:autoSpaceDN w:val="0"/>
      <w:adjustRightInd w:val="0"/>
      <w:spacing w:before="220" w:after="0" w:line="240" w:lineRule="auto"/>
      <w:ind w:left="40" w:hanging="20"/>
    </w:pPr>
    <w:rPr>
      <w:rFonts w:ascii="Arial" w:eastAsia="Times New Roman" w:hAnsi="Arial" w:cs="Arial"/>
      <w:sz w:val="18"/>
      <w:szCs w:val="18"/>
      <w:lang w:val="uk-UA" w:eastAsia="uk-UA"/>
    </w:rPr>
  </w:style>
  <w:style w:type="paragraph" w:styleId="Szvegtrzs">
    <w:name w:val="Body Text"/>
    <w:basedOn w:val="Norml"/>
    <w:link w:val="SzvegtrzsChar"/>
    <w:rsid w:val="00B2456E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SzvegtrzsChar">
    <w:name w:val="Szövegtörzs Char"/>
    <w:basedOn w:val="Bekezdsalapbettpusa"/>
    <w:link w:val="Szvegtrzs"/>
    <w:rsid w:val="00B2456E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cim">
    <w:name w:val="cim"/>
    <w:basedOn w:val="Bekezdsalapbettpusa"/>
    <w:rsid w:val="002C3B0C"/>
  </w:style>
  <w:style w:type="character" w:customStyle="1" w:styleId="apple-converted-space">
    <w:name w:val="apple-converted-space"/>
    <w:basedOn w:val="Bekezdsalapbettpusa"/>
    <w:rsid w:val="002C3B0C"/>
  </w:style>
  <w:style w:type="paragraph" w:styleId="Lbjegyzetszveg">
    <w:name w:val="footnote text"/>
    <w:basedOn w:val="Norml"/>
    <w:link w:val="LbjegyzetszvegChar"/>
    <w:uiPriority w:val="99"/>
    <w:semiHidden/>
    <w:unhideWhenUsed/>
    <w:rsid w:val="00F979FD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F979FD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F979FD"/>
    <w:rPr>
      <w:vertAlign w:val="superscript"/>
    </w:rPr>
  </w:style>
  <w:style w:type="character" w:styleId="Kiemels2">
    <w:name w:val="Strong"/>
    <w:basedOn w:val="Bekezdsalapbettpusa"/>
    <w:uiPriority w:val="22"/>
    <w:qFormat/>
    <w:rsid w:val="004170C8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B27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B279E"/>
    <w:rPr>
      <w:rFonts w:ascii="Segoe UI" w:hAnsi="Segoe UI" w:cs="Segoe UI"/>
      <w:sz w:val="18"/>
      <w:szCs w:val="18"/>
    </w:rPr>
  </w:style>
  <w:style w:type="character" w:customStyle="1" w:styleId="Cmsor1Char">
    <w:name w:val="Címsor 1 Char"/>
    <w:basedOn w:val="Bekezdsalapbettpusa"/>
    <w:link w:val="Cmsor1"/>
    <w:uiPriority w:val="9"/>
    <w:rsid w:val="003F3C97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NormlWeb">
    <w:name w:val="Normal (Web)"/>
    <w:basedOn w:val="Norml"/>
    <w:uiPriority w:val="99"/>
    <w:unhideWhenUsed/>
    <w:rsid w:val="00771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D474B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Kiemels">
    <w:name w:val="Emphasis"/>
    <w:basedOn w:val="Bekezdsalapbettpusa"/>
    <w:uiPriority w:val="20"/>
    <w:qFormat/>
    <w:rsid w:val="00432E72"/>
    <w:rPr>
      <w:i/>
      <w:iCs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C450CC"/>
    <w:rPr>
      <w:color w:val="605E5C"/>
      <w:shd w:val="clear" w:color="auto" w:fill="E1DFDD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523402"/>
    <w:rPr>
      <w:color w:val="605E5C"/>
      <w:shd w:val="clear" w:color="auto" w:fill="E1DFDD"/>
    </w:rPr>
  </w:style>
  <w:style w:type="paragraph" w:styleId="HTML-kntformzott">
    <w:name w:val="HTML Preformatted"/>
    <w:basedOn w:val="Norml"/>
    <w:link w:val="HTML-kntformzottChar"/>
    <w:uiPriority w:val="99"/>
    <w:semiHidden/>
    <w:unhideWhenUsed/>
    <w:rsid w:val="00C04E7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semiHidden/>
    <w:rsid w:val="00C04E7C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7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mf.uz.ua/wp-content/uploads/op-files/22200/ba-op-istoriya-ta-hrom-osvita.pdf" TargetMode="External"/><Relationship Id="rId13" Type="http://schemas.openxmlformats.org/officeDocument/2006/relationships/hyperlink" Target="mailto:marinec.nagyija@kmf.org.ua" TargetMode="External"/><Relationship Id="rId18" Type="http://schemas.openxmlformats.org/officeDocument/2006/relationships/hyperlink" Target="https://www.youtube.com/watch?v=1kT5Rjc-1Kw" TargetMode="External"/><Relationship Id="rId3" Type="http://schemas.openxmlformats.org/officeDocument/2006/relationships/styles" Target="styles.xml"/><Relationship Id="rId21" Type="http://schemas.openxmlformats.org/officeDocument/2006/relationships/hyperlink" Target="https://kmf.uz.ua/wp-content/uploads/2019/11/Pol_akad_dobr_ZUI_2019.pdf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darcsi.karolina@kmf.org.ua" TargetMode="External"/><Relationship Id="rId17" Type="http://schemas.openxmlformats.org/officeDocument/2006/relationships/hyperlink" Target="https://www.youtube.com/watch?v=Q8mfrag2dJc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YdzHj503qVE" TargetMode="External"/><Relationship Id="rId20" Type="http://schemas.openxmlformats.org/officeDocument/2006/relationships/hyperlink" Target="https://kmf.uz.ua/wp-content/uploads/2024/11/ai-tablazat-hu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rinec.nagyija@kmf.org.ua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bZC8x4okyQw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darcsi.karolina@kmf.org.ua" TargetMode="External"/><Relationship Id="rId19" Type="http://schemas.openxmlformats.org/officeDocument/2006/relationships/hyperlink" Target="https://kmf.uz.ua/wp-content/uploads/2024/11/zagalni-rekomendacii-vikoristannja-shtuchnogo-intelektu-v-navchanni-ta-vikladanni-u-zui.pdf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rinec.nagyija@kmf.org.ua" TargetMode="External"/><Relationship Id="rId14" Type="http://schemas.openxmlformats.org/officeDocument/2006/relationships/hyperlink" Target="mailto:darcsi.karolina@kmf.org.ua" TargetMode="External"/><Relationship Id="rId22" Type="http://schemas.openxmlformats.org/officeDocument/2006/relationships/hyperlink" Target="https://kmf.uz.ua/wp-content/uploads/2019/11/Pol_akad_dobr_ZUI_2019.pdf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DFCDA5-92B0-4861-AE26-2B4080B52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3641</Words>
  <Characters>25124</Characters>
  <Application>Microsoft Office Word</Application>
  <DocSecurity>0</DocSecurity>
  <Lines>209</Lines>
  <Paragraphs>57</Paragraphs>
  <ScaleCrop>false</ScaleCrop>
  <HeadingPairs>
    <vt:vector size="6" baseType="variant">
      <vt:variant>
        <vt:lpstr>Cím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HP</Company>
  <LinksUpToDate>false</LinksUpToDate>
  <CharactersWithSpaces>28708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tanar</dc:creator>
  <cp:lastModifiedBy>Tanar</cp:lastModifiedBy>
  <cp:revision>2</cp:revision>
  <cp:lastPrinted>2025-07-24T09:41:00Z</cp:lastPrinted>
  <dcterms:created xsi:type="dcterms:W3CDTF">2026-09-30T12:47:00Z</dcterms:created>
  <dcterms:modified xsi:type="dcterms:W3CDTF">2026-09-30T12:47:00Z</dcterms:modified>
</cp:coreProperties>
</file>