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4ECCB" w14:textId="77777777" w:rsidR="00D719D4" w:rsidRDefault="00D719D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4CFEBD" w14:textId="77777777" w:rsidR="00D719D4" w:rsidRDefault="00C257E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Закарпатський угорський інститут ім. Ференца Ракоці ІІ</w:t>
      </w:r>
    </w:p>
    <w:tbl>
      <w:tblPr>
        <w:tblStyle w:val="a"/>
        <w:tblW w:w="95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D719D4" w14:paraId="007FC5E1" w14:textId="77777777">
        <w:trPr>
          <w:trHeight w:val="1453"/>
        </w:trPr>
        <w:tc>
          <w:tcPr>
            <w:tcW w:w="1819" w:type="dxa"/>
          </w:tcPr>
          <w:p w14:paraId="42D56E14" w14:textId="77777777" w:rsidR="00D719D4" w:rsidRDefault="00D719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ECD1CE" w14:textId="77777777" w:rsidR="00D719D4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</w:t>
            </w:r>
          </w:p>
          <w:p w14:paraId="68398BD3" w14:textId="77777777" w:rsidR="00D719D4" w:rsidRDefault="00D719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14:paraId="40A9CC6F" w14:textId="77777777" w:rsidR="001E0C02" w:rsidRDefault="001E0C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26C909" w14:textId="77777777" w:rsidR="001E0C02" w:rsidRDefault="001E0C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B5FC24" w14:textId="44B03A2D" w:rsidR="00D719D4" w:rsidRDefault="00ED79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  <w:tc>
          <w:tcPr>
            <w:tcW w:w="1672" w:type="dxa"/>
          </w:tcPr>
          <w:p w14:paraId="1A96A66E" w14:textId="77777777" w:rsidR="00D719D4" w:rsidRDefault="00D719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7B8A07" w14:textId="77777777" w:rsidR="00D719D4" w:rsidRDefault="00C257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навчання</w:t>
            </w:r>
          </w:p>
        </w:tc>
        <w:tc>
          <w:tcPr>
            <w:tcW w:w="1368" w:type="dxa"/>
          </w:tcPr>
          <w:p w14:paraId="3E6B04A3" w14:textId="77777777" w:rsidR="00D719D4" w:rsidRDefault="00D719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F5871D6" w14:textId="77777777" w:rsidR="001E0C02" w:rsidRDefault="001E0C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9DAFBE" w14:textId="748E4090" w:rsidR="00D719D4" w:rsidRDefault="00AF77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Заочна</w:t>
            </w:r>
            <w:bookmarkStart w:id="0" w:name="_GoBack"/>
            <w:bookmarkEnd w:id="0"/>
          </w:p>
        </w:tc>
        <w:tc>
          <w:tcPr>
            <w:tcW w:w="1824" w:type="dxa"/>
          </w:tcPr>
          <w:p w14:paraId="7E6BCD48" w14:textId="77777777" w:rsidR="00D719D4" w:rsidRDefault="00D719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AF4B61" w14:textId="77777777" w:rsidR="00D719D4" w:rsidRDefault="00C257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Навчальний рік/семестр</w:t>
            </w:r>
          </w:p>
        </w:tc>
        <w:tc>
          <w:tcPr>
            <w:tcW w:w="1521" w:type="dxa"/>
          </w:tcPr>
          <w:p w14:paraId="47EB8468" w14:textId="77777777" w:rsidR="00D719D4" w:rsidRDefault="00D719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E0CDD5" w14:textId="2F6B98A7" w:rsidR="001E0C02" w:rsidRPr="001E0C02" w:rsidRDefault="001E0C02" w:rsidP="001E0C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  <w:r w:rsidRPr="001E0C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5D1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5</w:t>
            </w:r>
            <w:r w:rsidRPr="001E0C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-202</w:t>
            </w:r>
            <w:r w:rsidR="005D1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6</w:t>
            </w:r>
          </w:p>
          <w:p w14:paraId="31435E27" w14:textId="4F4E27B8" w:rsidR="00D719D4" w:rsidRDefault="001E0C02" w:rsidP="001E0C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0C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ED7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Pr="001E0C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ED7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40D6F5B2" w14:textId="77777777" w:rsidR="00D719D4" w:rsidRDefault="00C257E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Силабус</w:t>
      </w:r>
      <w:proofErr w:type="spellEnd"/>
    </w:p>
    <w:tbl>
      <w:tblPr>
        <w:tblStyle w:val="a0"/>
        <w:tblW w:w="96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5507"/>
      </w:tblGrid>
      <w:tr w:rsidR="00D719D4" w14:paraId="6788AB3F" w14:textId="77777777">
        <w:tc>
          <w:tcPr>
            <w:tcW w:w="4111" w:type="dxa"/>
            <w:shd w:val="clear" w:color="auto" w:fill="D9D9D9"/>
          </w:tcPr>
          <w:p w14:paraId="119C86E8" w14:textId="77777777" w:rsidR="00D719D4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навчальної дисципліни</w:t>
            </w:r>
          </w:p>
        </w:tc>
        <w:tc>
          <w:tcPr>
            <w:tcW w:w="5507" w:type="dxa"/>
          </w:tcPr>
          <w:p w14:paraId="3CF03E09" w14:textId="74AF520C" w:rsidR="00D719D4" w:rsidRPr="001E0C02" w:rsidRDefault="00ED79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Навчальна польова фізико-географічна практика</w:t>
            </w:r>
          </w:p>
        </w:tc>
      </w:tr>
      <w:tr w:rsidR="00D719D4" w14:paraId="30B21ACC" w14:textId="77777777">
        <w:tc>
          <w:tcPr>
            <w:tcW w:w="4111" w:type="dxa"/>
            <w:shd w:val="clear" w:color="auto" w:fill="D9D9D9"/>
          </w:tcPr>
          <w:p w14:paraId="011E70C6" w14:textId="77777777" w:rsidR="00D719D4" w:rsidRDefault="00D719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D90A17" w14:textId="77777777" w:rsidR="00D719D4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</w:t>
            </w:r>
          </w:p>
        </w:tc>
        <w:tc>
          <w:tcPr>
            <w:tcW w:w="5507" w:type="dxa"/>
          </w:tcPr>
          <w:p w14:paraId="72496AD5" w14:textId="77777777" w:rsidR="001E0C02" w:rsidRPr="001E0C02" w:rsidRDefault="001E0C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64C3A3" w14:textId="2F307D73" w:rsidR="00D719D4" w:rsidRPr="001E0C02" w:rsidRDefault="001E0C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географії та туризму</w:t>
            </w:r>
          </w:p>
        </w:tc>
      </w:tr>
      <w:tr w:rsidR="00D719D4" w14:paraId="044071A5" w14:textId="77777777">
        <w:tc>
          <w:tcPr>
            <w:tcW w:w="4111" w:type="dxa"/>
            <w:shd w:val="clear" w:color="auto" w:fill="D9D9D9"/>
          </w:tcPr>
          <w:p w14:paraId="3BBAC662" w14:textId="77777777" w:rsidR="00D719D4" w:rsidRDefault="00D719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597DA0" w14:textId="77777777" w:rsidR="00D719D4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програма</w:t>
            </w:r>
          </w:p>
        </w:tc>
        <w:tc>
          <w:tcPr>
            <w:tcW w:w="5507" w:type="dxa"/>
          </w:tcPr>
          <w:p w14:paraId="15BAD654" w14:textId="77777777" w:rsidR="00E56505" w:rsidRDefault="00E56505"/>
          <w:p w14:paraId="0F352105" w14:textId="51506EE3" w:rsidR="00D719D4" w:rsidRPr="00E56505" w:rsidRDefault="00E56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(Географія)</w:t>
            </w:r>
          </w:p>
        </w:tc>
      </w:tr>
      <w:tr w:rsidR="00D719D4" w14:paraId="482F11DB" w14:textId="77777777">
        <w:tc>
          <w:tcPr>
            <w:tcW w:w="4111" w:type="dxa"/>
            <w:shd w:val="clear" w:color="auto" w:fill="D9D9D9"/>
          </w:tcPr>
          <w:p w14:paraId="37547C97" w14:textId="77777777" w:rsidR="00D719D4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дисципліни, кількість кредитів та годин (лекції/ практичні/семінарські/ лабораторні заняття/самостійна робота)</w:t>
            </w:r>
          </w:p>
        </w:tc>
        <w:tc>
          <w:tcPr>
            <w:tcW w:w="5507" w:type="dxa"/>
          </w:tcPr>
          <w:p w14:paraId="7518159F" w14:textId="77777777" w:rsidR="00E56505" w:rsidRPr="00E56505" w:rsidRDefault="00E56505" w:rsidP="00E565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дисципліни (обов’язкова чи вибіркова): </w:t>
            </w:r>
            <w:r w:rsidRPr="00E56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обов’язкова</w:t>
            </w:r>
          </w:p>
          <w:p w14:paraId="380266E1" w14:textId="3A7D9BF1" w:rsidR="00E56505" w:rsidRPr="00E56505" w:rsidRDefault="00E56505" w:rsidP="00E565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кредитів: </w:t>
            </w:r>
            <w:r w:rsid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057AB12E" w14:textId="4F3191CA" w:rsidR="00D719D4" w:rsidRDefault="00E56505" w:rsidP="00E565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Тривалість: </w:t>
            </w:r>
            <w:r w:rsidRPr="00E56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днів</w:t>
            </w:r>
          </w:p>
          <w:p w14:paraId="4EEBD3F4" w14:textId="77777777" w:rsidR="00D719D4" w:rsidRDefault="00D719D4"/>
        </w:tc>
      </w:tr>
      <w:tr w:rsidR="00D719D4" w14:paraId="485EC668" w14:textId="77777777">
        <w:tc>
          <w:tcPr>
            <w:tcW w:w="4111" w:type="dxa"/>
            <w:shd w:val="clear" w:color="auto" w:fill="D9D9D9"/>
          </w:tcPr>
          <w:p w14:paraId="50CCCCB5" w14:textId="77777777" w:rsidR="00D719D4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Викладач(і) відповідальний(і) за викладання навчальної дисципліни (імена, прізвища, наукові ступені і звання, адреса електронної пошти викладача/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507" w:type="dxa"/>
          </w:tcPr>
          <w:p w14:paraId="59322BBA" w14:textId="3C1A532B" w:rsidR="00ED792E" w:rsidRPr="00ED792E" w:rsidRDefault="00ED792E" w:rsidP="00ED79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Йосіп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Йожефович</w:t>
            </w:r>
            <w:proofErr w:type="spellEnd"/>
            <w:r w:rsidRPr="00ED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D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к.г.н</w:t>
            </w:r>
            <w:proofErr w:type="spellEnd"/>
            <w:r w:rsidRPr="00ED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64D86B9" w14:textId="74C457E2" w:rsidR="00ED792E" w:rsidRDefault="00AF77C2" w:rsidP="00ED79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" w:history="1">
              <w:r w:rsidR="00ED792E" w:rsidRPr="00ED792E">
                <w:rPr>
                  <w:rStyle w:val="Hiperhivatkozs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hu-HU"/>
                </w:rPr>
                <w:t>molnar.jozsef@kmf.org.ua</w:t>
              </w:r>
            </w:hyperlink>
          </w:p>
          <w:p w14:paraId="4B6BD7BB" w14:textId="7109D08D" w:rsidR="00ED792E" w:rsidRDefault="00ED792E" w:rsidP="00E565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Молнар</w:t>
            </w:r>
            <w:proofErr w:type="spellEnd"/>
            <w:r w:rsidRPr="00ED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Д. Стефан </w:t>
            </w:r>
            <w:proofErr w:type="spellStart"/>
            <w:r w:rsidRPr="00ED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Стефанович</w:t>
            </w:r>
            <w:proofErr w:type="spellEnd"/>
            <w:r w:rsidRPr="00ED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D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Ph.D</w:t>
            </w:r>
            <w:proofErr w:type="spellEnd"/>
            <w:r w:rsidRPr="00ED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ED792E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 кафедри географії та туризму,</w:t>
            </w:r>
            <w:r w:rsidRPr="00ED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6" w:history="1">
              <w:r w:rsidRPr="00ED792E">
                <w:rPr>
                  <w:rStyle w:val="Hiperhivatkozs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molnar.d.istvan@kmf.org.ua</w:t>
              </w:r>
            </w:hyperlink>
          </w:p>
          <w:p w14:paraId="20BEFCB4" w14:textId="04EB7A65" w:rsidR="00E56505" w:rsidRPr="00E56505" w:rsidRDefault="00E56505" w:rsidP="00E565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6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Сейкель</w:t>
            </w:r>
            <w:proofErr w:type="spellEnd"/>
            <w:r w:rsidRPr="00E56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Маріанна </w:t>
            </w:r>
            <w:proofErr w:type="spellStart"/>
            <w:r w:rsidRPr="00E56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Адальбертівна</w:t>
            </w:r>
            <w:proofErr w:type="spellEnd"/>
            <w:r w:rsidRPr="00E56505">
              <w:rPr>
                <w:rFonts w:ascii="Times New Roman" w:eastAsia="Times New Roman" w:hAnsi="Times New Roman" w:cs="Times New Roman"/>
                <w:sz w:val="24"/>
                <w:szCs w:val="24"/>
              </w:rPr>
              <w:t>, асистент</w:t>
            </w:r>
          </w:p>
          <w:p w14:paraId="5BD626E6" w14:textId="48A8904D" w:rsidR="00D719D4" w:rsidRDefault="00AF77C2" w:rsidP="00E565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E56505" w:rsidRPr="002051A0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</w:rPr>
                <w:t>szekely.marianna@kmf.uz.ua</w:t>
              </w:r>
            </w:hyperlink>
          </w:p>
          <w:p w14:paraId="05EBBF93" w14:textId="77777777" w:rsidR="00E56505" w:rsidRDefault="00E56505" w:rsidP="00E565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9F3C04" w14:textId="77777777" w:rsidR="00D719D4" w:rsidRDefault="00D71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CE45F7" w14:textId="77777777" w:rsidR="00D719D4" w:rsidRDefault="00D719D4">
            <w:pPr>
              <w:jc w:val="both"/>
            </w:pPr>
          </w:p>
        </w:tc>
      </w:tr>
      <w:tr w:rsidR="00D719D4" w14:paraId="7CF807D7" w14:textId="77777777">
        <w:tc>
          <w:tcPr>
            <w:tcW w:w="4111" w:type="dxa"/>
            <w:shd w:val="clear" w:color="auto" w:fill="D9D9D9"/>
          </w:tcPr>
          <w:p w14:paraId="76EE6E07" w14:textId="77777777" w:rsidR="00D719D4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jdgxs" w:colFirst="0" w:colLast="0"/>
            <w:bookmarkEnd w:id="1"/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Пререквізити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навчальної дисципліни</w:t>
            </w:r>
          </w:p>
        </w:tc>
        <w:tc>
          <w:tcPr>
            <w:tcW w:w="5507" w:type="dxa"/>
          </w:tcPr>
          <w:p w14:paraId="33FFF21D" w14:textId="1404F085" w:rsidR="00D719D4" w:rsidRPr="00E56505" w:rsidRDefault="00E565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</w:tr>
      <w:tr w:rsidR="00D719D4" w14:paraId="78A2F1EA" w14:textId="77777777">
        <w:tc>
          <w:tcPr>
            <w:tcW w:w="4111" w:type="dxa"/>
            <w:shd w:val="clear" w:color="auto" w:fill="D9D9D9"/>
          </w:tcPr>
          <w:p w14:paraId="5251C3FB" w14:textId="77777777" w:rsidR="00D719D4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Анотація дисципліни, мета, завдання та очікувані програмні результати  навчальної дисципліни, загальні та фахові компетентності, основна тематика дисципліни </w:t>
            </w:r>
          </w:p>
        </w:tc>
        <w:tc>
          <w:tcPr>
            <w:tcW w:w="5507" w:type="dxa"/>
          </w:tcPr>
          <w:p w14:paraId="05016D54" w14:textId="4FC63E7F" w:rsid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Польова географічна практика для студентів-географів має за мету підготувати майбутнього вчителя до активного використання набутих знань в практичній навчально-виховній діяльності. Організація та проведення польової географічної практики дає позитивний результат тільки при координації комплексних фізико-географічних та суспільно-географічних знань з галузевими географічними та краєзнавчими, а також при врахуванні методичних положень викладання географії в школі.</w:t>
            </w:r>
          </w:p>
          <w:p w14:paraId="715C1716" w14:textId="77777777" w:rsidR="00A50E5D" w:rsidRPr="00767696" w:rsidRDefault="00A50E5D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BC013A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Мета практики</w:t>
            </w:r>
            <w:r w:rsidRPr="007676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практичне вивчення явищ, закономірностей, понять, методів дослідження і приладів, пізнаних студентами на теоретичних заняттях. Досягнення мети забезпечують спеціалізовані та комплексні польові заняття, дослідження і пов’язані з ними доповіді. Практика є органічною складовою вивчення геодезії, 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гідрології, ґрунтознавства, біогеографії та астрономії.</w:t>
            </w:r>
          </w:p>
          <w:p w14:paraId="49880AC0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7556AA3B" w14:textId="77777777" w:rsidR="00A50E5D" w:rsidRPr="00A50E5D" w:rsidRDefault="00A50E5D" w:rsidP="00A50E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5D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Польова географічна практика сприяє вирішенню наступних задач:</w:t>
            </w:r>
          </w:p>
          <w:p w14:paraId="18CD96A4" w14:textId="77777777" w:rsidR="00A50E5D" w:rsidRPr="00A50E5D" w:rsidRDefault="00A50E5D" w:rsidP="00A50E5D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5D">
              <w:rPr>
                <w:rFonts w:ascii="Times New Roman" w:eastAsia="Times New Roman" w:hAnsi="Times New Roman" w:cs="Times New Roman"/>
                <w:sz w:val="24"/>
                <w:szCs w:val="24"/>
              </w:rPr>
              <w:t>поглибленню та розширенню знань студентів, одержаних в процесі вивчення теоретичних курсів, творчого застосування цих знань на практиці;</w:t>
            </w:r>
          </w:p>
          <w:p w14:paraId="2218D923" w14:textId="77777777" w:rsidR="00A50E5D" w:rsidRPr="00A50E5D" w:rsidRDefault="00A50E5D" w:rsidP="00A50E5D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5D">
              <w:rPr>
                <w:rFonts w:ascii="Times New Roman" w:eastAsia="Times New Roman" w:hAnsi="Times New Roman" w:cs="Times New Roman"/>
                <w:sz w:val="24"/>
                <w:szCs w:val="24"/>
              </w:rPr>
              <w:t>цілеспрямованому формуванню у студентів умінь та навиків організації та проведення польових географічних досліджень, спостережень за об’єктами та явищами природи, збору та обробки польового географічного матеріалу;</w:t>
            </w:r>
          </w:p>
          <w:p w14:paraId="2E4ED91A" w14:textId="77777777" w:rsidR="00A50E5D" w:rsidRPr="00A50E5D" w:rsidRDefault="00A50E5D" w:rsidP="00A50E5D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підготовки студентів до організації та проведення шкільних екскурсій </w:t>
            </w:r>
            <w:proofErr w:type="spellStart"/>
            <w:r w:rsidRPr="00A50E5D">
              <w:rPr>
                <w:rFonts w:ascii="Times New Roman" w:eastAsia="Times New Roman" w:hAnsi="Times New Roman" w:cs="Times New Roman"/>
                <w:sz w:val="24"/>
                <w:szCs w:val="24"/>
              </w:rPr>
              <w:t>краєзнавчо</w:t>
            </w:r>
            <w:proofErr w:type="spellEnd"/>
            <w:r w:rsidRPr="00A50E5D">
              <w:rPr>
                <w:rFonts w:ascii="Times New Roman" w:eastAsia="Times New Roman" w:hAnsi="Times New Roman" w:cs="Times New Roman"/>
                <w:sz w:val="24"/>
                <w:szCs w:val="24"/>
              </w:rPr>
              <w:t>-географічного спрямування, організації позакласної краєзнавчої роботи, керівництва учнівськими туристично-географічними гуртками;</w:t>
            </w:r>
          </w:p>
          <w:p w14:paraId="21EB7591" w14:textId="77777777" w:rsidR="00A50E5D" w:rsidRPr="00A50E5D" w:rsidRDefault="00A50E5D" w:rsidP="00A50E5D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5D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вихованню у студентів бережливого ставлення до природи, ознайомленню їх з формами та методами природоохоронної діяльності.</w:t>
            </w:r>
          </w:p>
          <w:p w14:paraId="0181F3EC" w14:textId="77777777" w:rsidR="00767696" w:rsidRDefault="00767696" w:rsidP="00E565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CC8E31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uk-UA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uk-UA"/>
              </w:rPr>
              <w:t>Загальні компетентності</w:t>
            </w:r>
          </w:p>
          <w:p w14:paraId="0377CD0A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ЗК1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Здатність до абстрактного мислення, аналізу та синтезу, до застосування знань у практичних ситуаціях. </w:t>
            </w:r>
          </w:p>
          <w:p w14:paraId="2601A6F1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ЗК2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Знання й розуміння предметної області та професійної діяльності. </w:t>
            </w:r>
          </w:p>
          <w:p w14:paraId="286E28C5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ЗК4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. Здатність орієнтуватися в інформаційному просторі, здійснювати пошук, аналіз та обробку інформації з різних джерел, ефективно використовувати цифрові ресурси та технології в освітньому процесі.</w:t>
            </w:r>
          </w:p>
          <w:p w14:paraId="251ED068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ЗК6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Здатність до міжособистісної взаємодії та роботи у команді у сфері професійної діяльності, спілкування з представниками інших професійних груп різного рівня.  </w:t>
            </w:r>
          </w:p>
          <w:p w14:paraId="2A2DDA28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ЗК8.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значення у розвитку суспільства, техніки і технологій.</w:t>
            </w:r>
          </w:p>
          <w:p w14:paraId="3C170919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ЗК9.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зберігати особисте фізичне та психічне здоров’я, вести здоровий спосіб життя, керувати власними емоційними станами;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конструктивно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безпечно взаємодіяти з учасниками освітнього процесу, використовувати 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різні види та форми рухової активності для активного відпочинку.</w:t>
            </w:r>
          </w:p>
          <w:p w14:paraId="5AC4D261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ЗК10.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поважати різноманітність і мультикультурність суспільства, усвідомлювати необхідність рівних можливостей для всіх учасників освітнього процесу.</w:t>
            </w:r>
          </w:p>
          <w:p w14:paraId="4BC7CC52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F65402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uk-UA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uk-UA"/>
              </w:rPr>
              <w:t>Фахові компетентності</w:t>
            </w:r>
          </w:p>
          <w:p w14:paraId="6701B1FB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ФК1.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перенесення системи наукових знань у професійну діяльність та в площину навчального предмету.</w:t>
            </w:r>
          </w:p>
          <w:p w14:paraId="4715E18B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ФК7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Здатність до здійснення професійної діяльності з дотриманням вимог законодавства щодо охорони життя й здоров'я учнів (зокрема з особливими освітніми потребами); використання здоров’я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збережувальних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технологій під час освітнього процесу.</w:t>
            </w:r>
          </w:p>
          <w:p w14:paraId="2D7A78E6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ФК9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Здатність аналізувати власну педагогічну діяльність та її результати, здійснювати об’єктивну самооцінку і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самокорекцію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своїх професійних якостей.</w:t>
            </w:r>
          </w:p>
          <w:p w14:paraId="4E7CDC81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42F9C" w14:textId="31D1785B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Предметні компетентності </w:t>
            </w:r>
          </w:p>
          <w:p w14:paraId="324338FB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ПК1.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усвідомлювати сутність взаємозв’язків між природним середовищем і людиною, розуміти та пояснювати стратегію сталого розвитку людства.  </w:t>
            </w:r>
          </w:p>
          <w:p w14:paraId="57EDCFB2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ПК2.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доцільно і критично використовувати географічні поняття, концепції, парадигми, теорії, ідеї, принципи для пояснення письмовими, усними та візуальними засобами географічних явищ і процесів на різних просторових рівнях (глобальному, регіональному, державному, локальному). </w:t>
            </w:r>
          </w:p>
          <w:p w14:paraId="5945C9B0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ПК4.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розуміти та пояснювати особливості природних компонентів і об’єктів у  сферах географічної оболонки, взаємозв’язки в ландшафтах.</w:t>
            </w:r>
          </w:p>
          <w:p w14:paraId="65573F99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ПК5.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пояснювати закономірності територіальної організації суспільного виробництва, просторових процесів і форм організації життя людей. </w:t>
            </w:r>
          </w:p>
          <w:p w14:paraId="5F2FC88A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ПК6.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встановлювати роль і місце України у сучасному світі в контексті географічних чинників її розвитку, аналізувати й пояснювати особливості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геопросторової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організації природи, населення і господарства України та регіону. </w:t>
            </w:r>
          </w:p>
          <w:p w14:paraId="1B4C1BF7" w14:textId="77777777" w:rsidR="00845508" w:rsidRDefault="00845508" w:rsidP="00E565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50CB58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Зміст практики</w:t>
            </w:r>
            <w:r w:rsidRPr="007676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6D95AE81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Геодезичні прилади. Окомірна зйомка. Визначення азимуту за допомогою компасу. Зйомка місцевості за допомогою теодоліту. Нівелірна зйомка. Спостереження та виміри за допомогою GPS.</w:t>
            </w:r>
          </w:p>
          <w:p w14:paraId="22548C44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Організація астрономічних спостережень. Астрономічні телескопи. Визначні точки та лінії небесної сфери. Зорі і сузір’я літнього неба. Спостереження за допомогою телескопу: Місяць, планети.</w:t>
            </w:r>
          </w:p>
          <w:p w14:paraId="2095DADB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Мінерали і гірські породи. Відслонення гірських порід. Колекціонування гірських порід та мінералів. Визначення мінералів. Гірські породи Вулканічних Карпат та флішової зони. </w:t>
            </w:r>
          </w:p>
          <w:p w14:paraId="2FF9C858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Морфологічні форми поверхні рівнинних та гірських областей. Розпізнавання геоморфологічних форм. Генезис поверхневих форм. Динаміка сучасних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рельєфо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-утворюючих процесів, їх дослідження.</w:t>
            </w:r>
          </w:p>
          <w:p w14:paraId="1C87A812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Ґрунтознавчі дослідження, їх організація. Ґрунтовий профіль, характеристика його основних елементів. Механічний склад ґрунту. Визначення вологості ґрунту. Кислотність ґрунтового розчину. Вміст гумусу, його визначення.</w:t>
            </w:r>
          </w:p>
          <w:p w14:paraId="1B4774B0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 за метеорологічними елементами. Метеорологічні прилади: будова, принцип дії та користування ними. Обробка метеорологічної інформації. Барометричне нівелювання.</w:t>
            </w:r>
          </w:p>
          <w:p w14:paraId="1F54359E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Гідрологічні спостереження. Методи вимірювання швидкості течії річок. Складання поперечного перерізу річки. Обчислювання витрати річки. Зйомка рельєфу днища озера. Вимірювання температури води в водоймах.</w:t>
            </w:r>
          </w:p>
          <w:p w14:paraId="7C99B248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Природні та антропогенні рослинні угрупування. Визначальні види окремих угрупувань регіону. Визначники рослин, користування ними. Складання опису рослинності ділянки.</w:t>
            </w:r>
          </w:p>
          <w:p w14:paraId="2F5963BA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Ландшафтна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структура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території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.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Визначення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типів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ПТК,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їх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розмежування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.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Ландшафтне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картування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.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Господарська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оцінка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ПТК.</w:t>
            </w:r>
          </w:p>
          <w:p w14:paraId="7CCF9222" w14:textId="77777777" w:rsidR="00E56505" w:rsidRPr="00E56505" w:rsidRDefault="00E56505" w:rsidP="00E565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D85E36" w14:textId="0AB4197D" w:rsidR="00D719D4" w:rsidRDefault="00D719D4" w:rsidP="00E565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D4" w14:paraId="6FB11D96" w14:textId="77777777">
        <w:tc>
          <w:tcPr>
            <w:tcW w:w="9618" w:type="dxa"/>
            <w:gridSpan w:val="2"/>
            <w:shd w:val="clear" w:color="auto" w:fill="D9D9D9"/>
          </w:tcPr>
          <w:p w14:paraId="1E2795F8" w14:textId="77777777" w:rsidR="00D719D4" w:rsidRDefault="00C257EF">
            <w:pPr>
              <w:jc w:val="center"/>
            </w:pPr>
            <w:bookmarkStart w:id="2" w:name="_30j0zll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Критерії контролю та оцінювання результатів навчання</w:t>
            </w:r>
          </w:p>
        </w:tc>
      </w:tr>
      <w:tr w:rsidR="00D719D4" w14:paraId="5B2FB42A" w14:textId="77777777" w:rsidTr="00C3779E">
        <w:trPr>
          <w:trHeight w:val="3735"/>
        </w:trPr>
        <w:tc>
          <w:tcPr>
            <w:tcW w:w="9618" w:type="dxa"/>
            <w:gridSpan w:val="2"/>
            <w:shd w:val="clear" w:color="auto" w:fill="auto"/>
          </w:tcPr>
          <w:p w14:paraId="78C9032B" w14:textId="77777777" w:rsidR="00D719D4" w:rsidRDefault="00D71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14:paraId="1C17E16C" w14:textId="506F1004" w:rsidR="00D719D4" w:rsidRPr="00A50E5D" w:rsidRDefault="00A50E5D" w:rsidP="00A50E5D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Після завершення практики керівники практики польової фізико-географічної практики разом із студентами-практикантами проводять підсумковий семінар проходження польової практики, аналізують результати діяльності студентів, їхнє ставлення до практики, рівень виконання поставлених завдань. В кінці семінару кожному студенту-практиканту виставляється підсумкова оцінка за проходження польової практики (зараховано або </w:t>
            </w:r>
            <w:proofErr w:type="spellStart"/>
            <w:r w:rsidRPr="00A50E5D">
              <w:rPr>
                <w:rFonts w:ascii="Times New Roman" w:eastAsia="Times New Roman" w:hAnsi="Times New Roman" w:cs="Times New Roman"/>
                <w:sz w:val="24"/>
                <w:szCs w:val="24"/>
              </w:rPr>
              <w:t>незараховано</w:t>
            </w:r>
            <w:proofErr w:type="spellEnd"/>
            <w:r w:rsidRPr="00A50E5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D719D4" w14:paraId="02451184" w14:textId="77777777">
        <w:tc>
          <w:tcPr>
            <w:tcW w:w="4111" w:type="dxa"/>
            <w:shd w:val="clear" w:color="auto" w:fill="D9D9D9"/>
          </w:tcPr>
          <w:p w14:paraId="501F977B" w14:textId="77777777" w:rsidR="00D719D4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" w:name="_3znysh7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Інша інформація про дисципліну (технічне та програмне забезпечення дисципліни тощо) </w:t>
            </w:r>
          </w:p>
        </w:tc>
        <w:tc>
          <w:tcPr>
            <w:tcW w:w="5507" w:type="dxa"/>
          </w:tcPr>
          <w:p w14:paraId="45634E72" w14:textId="77777777" w:rsidR="005D1F54" w:rsidRPr="005D1F54" w:rsidRDefault="005D1F54" w:rsidP="005D1F54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F54">
              <w:rPr>
                <w:rFonts w:ascii="Times New Roman" w:hAnsi="Times New Roman" w:cs="Times New Roman"/>
                <w:sz w:val="24"/>
                <w:szCs w:val="24"/>
              </w:rPr>
              <w:t>Студент має повідомити (в письмовій формі) про використання ШІ, якщо таке мало місце, та описати, яким чином його було застосовано; необхідно надати посилання на взаємодії з чат-ботами.</w:t>
            </w:r>
          </w:p>
          <w:p w14:paraId="74652B8E" w14:textId="77777777" w:rsidR="005D1F54" w:rsidRDefault="005D1F54" w:rsidP="005D1F5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E7362" w14:textId="067162AE" w:rsidR="005D1F54" w:rsidRDefault="005D1F54" w:rsidP="0047480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Classroom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: </w:t>
            </w:r>
            <w:hyperlink r:id="rId8" w:history="1">
              <w:r w:rsidR="0047480F" w:rsidRPr="0081596A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hu-HU"/>
                </w:rPr>
                <w:t>https://classroom.google.com/c/ODEzNTY0NzExMDI1</w:t>
              </w:r>
            </w:hyperlink>
          </w:p>
          <w:p w14:paraId="58F4FCAB" w14:textId="77777777" w:rsidR="0047480F" w:rsidRDefault="0047480F" w:rsidP="0047480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14:paraId="2D7DD5FA" w14:textId="77777777" w:rsidR="00981FA3" w:rsidRDefault="00981FA3" w:rsidP="005D1F5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14:paraId="600F0B56" w14:textId="77777777" w:rsidR="005D1F54" w:rsidRDefault="005D1F54" w:rsidP="005D1F5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5D1F5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Методичне</w:t>
            </w:r>
            <w:proofErr w:type="spellEnd"/>
            <w:r w:rsidRPr="005D1F5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5D1F5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забезпечення</w:t>
            </w:r>
            <w:proofErr w:type="spellEnd"/>
            <w:r w:rsidRPr="005D1F5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5D1F5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доступно</w:t>
            </w:r>
            <w:proofErr w:type="spellEnd"/>
            <w:r w:rsidRPr="005D1F5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5D1F5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за</w:t>
            </w:r>
            <w:proofErr w:type="spellEnd"/>
            <w:r w:rsidRPr="005D1F5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5D1F5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посиланням</w:t>
            </w:r>
            <w:proofErr w:type="spellEnd"/>
            <w:r w:rsidRPr="005D1F5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:</w:t>
            </w:r>
          </w:p>
          <w:p w14:paraId="0504B8E5" w14:textId="12DDAB83" w:rsidR="005D1F54" w:rsidRDefault="00AF77C2" w:rsidP="0047480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hyperlink r:id="rId9" w:history="1">
              <w:r w:rsidR="0047480F" w:rsidRPr="0081596A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hu-HU"/>
                </w:rPr>
                <w:t>https://okt.kmf.uz.ua/ftt/oktat-ftt/Heohrafiya_Foldrajz_BSc/Praktiki__gyakorlatok/</w:t>
              </w:r>
            </w:hyperlink>
          </w:p>
          <w:p w14:paraId="67033CEC" w14:textId="0C5A7344" w:rsidR="0047480F" w:rsidRPr="005D1F54" w:rsidRDefault="0047480F" w:rsidP="0047480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D719D4" w14:paraId="586E9C94" w14:textId="77777777">
        <w:tc>
          <w:tcPr>
            <w:tcW w:w="4111" w:type="dxa"/>
            <w:shd w:val="clear" w:color="auto" w:fill="D9D9D9"/>
          </w:tcPr>
          <w:p w14:paraId="2EBD9805" w14:textId="77777777" w:rsidR="00D719D4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Рекомендовані джерела (основна та допоміжна література), електронні інформаційні ресурси</w:t>
            </w:r>
          </w:p>
        </w:tc>
        <w:tc>
          <w:tcPr>
            <w:tcW w:w="5507" w:type="dxa"/>
          </w:tcPr>
          <w:p w14:paraId="2822860D" w14:textId="2FEE127B" w:rsidR="00D719D4" w:rsidRDefault="00AF77C2" w:rsidP="0047480F">
            <w:pPr>
              <w:jc w:val="both"/>
            </w:pPr>
            <w:hyperlink r:id="rId10" w:history="1">
              <w:r w:rsidR="0047480F" w:rsidRPr="0081596A">
                <w:rPr>
                  <w:rStyle w:val="Hiperhivatkozs"/>
                </w:rPr>
                <w:t>https://okt.kmf.uz.ua/ftt/oktat-ftt/Heohrafiya_Foldrajz_BSc/Praktiki__gyakorlatok/</w:t>
              </w:r>
            </w:hyperlink>
          </w:p>
          <w:p w14:paraId="3F87D120" w14:textId="64E45F22" w:rsidR="0047480F" w:rsidRDefault="0047480F" w:rsidP="0047480F">
            <w:pPr>
              <w:jc w:val="both"/>
            </w:pPr>
          </w:p>
        </w:tc>
      </w:tr>
    </w:tbl>
    <w:p w14:paraId="2679BF72" w14:textId="61D452A4" w:rsidR="00D719D4" w:rsidRDefault="00D719D4"/>
    <w:p w14:paraId="531764DB" w14:textId="5823A42D" w:rsidR="00C3779E" w:rsidRPr="00C3779E" w:rsidRDefault="00C3779E" w:rsidP="00C3779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779E">
        <w:rPr>
          <w:rFonts w:ascii="Times New Roman" w:hAnsi="Times New Roman" w:cs="Times New Roman"/>
          <w:b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4385144E" w14:textId="77777777" w:rsidR="00C3779E" w:rsidRPr="00C3779E" w:rsidRDefault="00C3779E" w:rsidP="00C3779E">
      <w:pPr>
        <w:rPr>
          <w:rFonts w:ascii="Times New Roman" w:hAnsi="Times New Roman" w:cs="Times New Roman"/>
          <w:b/>
          <w:sz w:val="24"/>
          <w:szCs w:val="24"/>
        </w:rPr>
      </w:pPr>
    </w:p>
    <w:p w14:paraId="6368D0A5" w14:textId="77777777" w:rsidR="00C3779E" w:rsidRPr="00C3779E" w:rsidRDefault="00C3779E" w:rsidP="00C377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79E">
        <w:rPr>
          <w:rFonts w:ascii="Times New Roman" w:hAnsi="Times New Roman" w:cs="Times New Roman"/>
          <w:b/>
          <w:sz w:val="24"/>
          <w:szCs w:val="24"/>
        </w:rPr>
        <w:t xml:space="preserve">Оцінка за національною шкалою та шкалою </w:t>
      </w:r>
      <w:r w:rsidRPr="00C3779E">
        <w:rPr>
          <w:rFonts w:ascii="Times New Roman" w:hAnsi="Times New Roman" w:cs="Times New Roman"/>
          <w:b/>
          <w:bCs/>
          <w:sz w:val="24"/>
          <w:szCs w:val="24"/>
        </w:rPr>
        <w:t>ECTS</w:t>
      </w:r>
      <w:r w:rsidRPr="00C3779E">
        <w:rPr>
          <w:rFonts w:ascii="Times New Roman" w:hAnsi="Times New Roman" w:cs="Times New Roman"/>
          <w:b/>
          <w:sz w:val="24"/>
          <w:szCs w:val="24"/>
        </w:rPr>
        <w:t xml:space="preserve"> визначається на основі набраних балів відповідно до таблиці:</w:t>
      </w:r>
    </w:p>
    <w:p w14:paraId="471941C0" w14:textId="77777777" w:rsidR="00C3779E" w:rsidRPr="00C3779E" w:rsidRDefault="00C3779E" w:rsidP="00C3779E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C3779E">
        <w:rPr>
          <w:rFonts w:ascii="Times New Roman" w:hAnsi="Times New Roman" w:cs="Times New Roman"/>
          <w:b/>
          <w:sz w:val="24"/>
          <w:szCs w:val="24"/>
        </w:rPr>
        <w:t>Шкала оцінювання (національна та ECTS)</w:t>
      </w:r>
    </w:p>
    <w:tbl>
      <w:tblPr>
        <w:tblW w:w="5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1658"/>
        <w:gridCol w:w="1658"/>
      </w:tblGrid>
      <w:tr w:rsidR="00C3779E" w:rsidRPr="00C3779E" w14:paraId="41908094" w14:textId="77777777" w:rsidTr="00C3779E">
        <w:trPr>
          <w:trHeight w:val="89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4D99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C12C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r w:rsidRPr="00C377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7F9C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Оцінка за національною шкалою</w:t>
            </w:r>
          </w:p>
        </w:tc>
      </w:tr>
      <w:tr w:rsidR="00C3779E" w:rsidRPr="00C3779E" w14:paraId="14BA1457" w14:textId="77777777" w:rsidTr="00C3779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7FBC" w14:textId="77777777" w:rsidR="00C3779E" w:rsidRPr="00C3779E" w:rsidRDefault="00C3779E" w:rsidP="00C37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90–100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448F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060E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779E" w:rsidRPr="00C3779E" w14:paraId="621B3531" w14:textId="77777777" w:rsidTr="00C3779E">
        <w:trPr>
          <w:trHeight w:val="19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0B7F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82–89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E253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662A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</w:t>
            </w:r>
          </w:p>
        </w:tc>
      </w:tr>
      <w:tr w:rsidR="00C3779E" w:rsidRPr="00C3779E" w14:paraId="2B4FA371" w14:textId="77777777" w:rsidTr="00C3779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9422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75–81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B572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88C5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</w:t>
            </w:r>
          </w:p>
        </w:tc>
      </w:tr>
      <w:tr w:rsidR="00C3779E" w:rsidRPr="00C3779E" w14:paraId="091D217D" w14:textId="77777777" w:rsidTr="00C3779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F088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64–74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5A03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FF4F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</w:t>
            </w:r>
          </w:p>
        </w:tc>
      </w:tr>
      <w:tr w:rsidR="00C3779E" w:rsidRPr="00C3779E" w14:paraId="38700DE0" w14:textId="77777777" w:rsidTr="00C3779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7D32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60–63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B743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65D9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</w:t>
            </w:r>
          </w:p>
        </w:tc>
      </w:tr>
      <w:tr w:rsidR="00C3779E" w:rsidRPr="00C3779E" w14:paraId="168B1D44" w14:textId="77777777" w:rsidTr="00C3779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0E43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35–59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E98C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6518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2 (з можливістю повторного складання)</w:t>
            </w:r>
          </w:p>
        </w:tc>
      </w:tr>
      <w:tr w:rsidR="00C3779E" w:rsidRPr="00C3779E" w14:paraId="77D71451" w14:textId="77777777" w:rsidTr="00C3779E">
        <w:trPr>
          <w:trHeight w:val="708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817B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0–34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4C55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546F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 xml:space="preserve">2 (з обов’язковим повторним </w:t>
            </w:r>
            <w:r w:rsidRPr="00C3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вивченням дисципліни)</w:t>
            </w:r>
          </w:p>
        </w:tc>
      </w:tr>
    </w:tbl>
    <w:p w14:paraId="297358FD" w14:textId="77777777" w:rsidR="00C3779E" w:rsidRPr="00C3779E" w:rsidRDefault="00C3779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C3779E" w:rsidRPr="00C3779E">
      <w:pgSz w:w="11906" w:h="16838"/>
      <w:pgMar w:top="56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353FB"/>
    <w:multiLevelType w:val="hybridMultilevel"/>
    <w:tmpl w:val="0D84BB5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1B7BAC"/>
    <w:multiLevelType w:val="hybridMultilevel"/>
    <w:tmpl w:val="9F367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D4"/>
    <w:rsid w:val="001955A2"/>
    <w:rsid w:val="001E0C02"/>
    <w:rsid w:val="0047480F"/>
    <w:rsid w:val="00501B15"/>
    <w:rsid w:val="005D1F54"/>
    <w:rsid w:val="0064596E"/>
    <w:rsid w:val="0069361B"/>
    <w:rsid w:val="00767696"/>
    <w:rsid w:val="007A55C4"/>
    <w:rsid w:val="00845508"/>
    <w:rsid w:val="0088012D"/>
    <w:rsid w:val="00981FA3"/>
    <w:rsid w:val="00A50E5D"/>
    <w:rsid w:val="00AF77C2"/>
    <w:rsid w:val="00C257EF"/>
    <w:rsid w:val="00C3779E"/>
    <w:rsid w:val="00CD0E2E"/>
    <w:rsid w:val="00D719D4"/>
    <w:rsid w:val="00D733B5"/>
    <w:rsid w:val="00E5529C"/>
    <w:rsid w:val="00E56505"/>
    <w:rsid w:val="00E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5B4B"/>
  <w15:docId w15:val="{C3AF6660-2AD0-4772-8F02-8F0445A8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E56505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5650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D1F54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ED7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EzNTY0NzExMDI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ekely.marianna@kmf.uz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nar.d.istvan@kmf.org.u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olnar.jozsef@kmf.org.ua" TargetMode="External"/><Relationship Id="rId10" Type="http://schemas.openxmlformats.org/officeDocument/2006/relationships/hyperlink" Target="https://okt.kmf.uz.ua/ftt/oktat-ftt/Heohrafiya_Foldrajz_BSc/Praktiki__gyakorlato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t.kmf.uz.ua/ftt/oktat-ftt/Heohrafiya_Foldrajz_BSc/Praktiki__gyakorla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1151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tanar</cp:lastModifiedBy>
  <cp:revision>2</cp:revision>
  <dcterms:created xsi:type="dcterms:W3CDTF">2025-09-19T11:21:00Z</dcterms:created>
  <dcterms:modified xsi:type="dcterms:W3CDTF">2025-09-19T11:21:00Z</dcterms:modified>
</cp:coreProperties>
</file>