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C7C4" w14:textId="77777777" w:rsidR="004E2C2F" w:rsidRPr="0001706D" w:rsidRDefault="004E2C2F" w:rsidP="0001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82"/>
        <w:gridCol w:w="1239"/>
        <w:gridCol w:w="1564"/>
        <w:gridCol w:w="1990"/>
        <w:gridCol w:w="1752"/>
        <w:gridCol w:w="1345"/>
      </w:tblGrid>
      <w:tr w:rsidR="00111980" w:rsidRPr="00111980" w14:paraId="5FB7B186" w14:textId="77777777" w:rsidTr="001C1ED2">
        <w:trPr>
          <w:trHeight w:val="1453"/>
        </w:trPr>
        <w:tc>
          <w:tcPr>
            <w:tcW w:w="1819" w:type="dxa"/>
          </w:tcPr>
          <w:p w14:paraId="013D822C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2FB78EE7" w14:textId="77777777" w:rsidR="00A26453" w:rsidRPr="00526D7D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FD3CC8" w14:textId="0330AB43" w:rsidR="007C22C6" w:rsidRPr="00526D7D" w:rsidRDefault="00111980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5911A084" w14:textId="77777777" w:rsidR="00A26453" w:rsidRPr="00526D7D" w:rsidRDefault="00A26453" w:rsidP="007C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1447DC52" w14:textId="77777777" w:rsidR="00A26453" w:rsidRPr="001562C4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12018E" w14:textId="2D0A4A66" w:rsidR="007C22C6" w:rsidRPr="00526D7D" w:rsidRDefault="00111980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06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1B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Levelező</w:t>
            </w:r>
          </w:p>
        </w:tc>
        <w:tc>
          <w:tcPr>
            <w:tcW w:w="1824" w:type="dxa"/>
          </w:tcPr>
          <w:p w14:paraId="18D28459" w14:textId="478A9BCA" w:rsidR="00A26453" w:rsidRPr="00526D7D" w:rsidRDefault="00A26453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5F2C030D" w14:textId="6911FCEA" w:rsidR="00A26453" w:rsidRPr="00295060" w:rsidRDefault="00A26453" w:rsidP="00295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67DF6D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Align w:val="center"/>
          </w:tcPr>
          <w:p w14:paraId="6D0C7AAB" w14:textId="77777777" w:rsidR="00A26453" w:rsidRDefault="00111980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A4A1640" w14:textId="77777777" w:rsidR="00111980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CD50B" w14:textId="5EA83695" w:rsidR="00111980" w:rsidRPr="00295060" w:rsidRDefault="0029506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14:paraId="5CCDD6D6" w14:textId="0BC60A6D" w:rsidR="00111980" w:rsidRPr="00BF05B4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5223D18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8C46" w14:textId="77777777" w:rsidR="00295510" w:rsidRDefault="00392D23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0A82901" w14:textId="77777777" w:rsidR="001562C4" w:rsidRPr="001562C4" w:rsidRDefault="001562C4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969" w:type="dxa"/>
        <w:tblLook w:val="04A0" w:firstRow="1" w:lastRow="0" w:firstColumn="1" w:lastColumn="0" w:noHBand="0" w:noVBand="1"/>
      </w:tblPr>
      <w:tblGrid>
        <w:gridCol w:w="3150"/>
        <w:gridCol w:w="7042"/>
      </w:tblGrid>
      <w:tr w:rsidR="00392D23" w14:paraId="0B8C382C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39E174" w14:textId="77777777" w:rsidR="00392D23" w:rsidRPr="00DA094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127" w:type="dxa"/>
          </w:tcPr>
          <w:p w14:paraId="6D8B1407" w14:textId="7DF8BFA8" w:rsidR="001C1ED2" w:rsidRPr="007042B6" w:rsidRDefault="00B041E1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 (általános, fejlődéslélektan és pedagógiai)</w:t>
            </w:r>
          </w:p>
        </w:tc>
      </w:tr>
      <w:tr w:rsidR="00392D23" w14:paraId="64ECAEB6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1D53AB8E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127" w:type="dxa"/>
          </w:tcPr>
          <w:p w14:paraId="2DE92993" w14:textId="6D9B899B" w:rsidR="001C1ED2" w:rsidRPr="007042B6" w:rsidRDefault="00AA585F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Intézményvezetés Tanszék</w:t>
            </w:r>
          </w:p>
        </w:tc>
      </w:tr>
      <w:tr w:rsidR="00392D23" w14:paraId="0B2D2B25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66F772CD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127" w:type="dxa"/>
          </w:tcPr>
          <w:p w14:paraId="3DFC17E3" w14:textId="7EE78B07" w:rsidR="001C1ED2" w:rsidRPr="00B041E1" w:rsidRDefault="00B041E1" w:rsidP="00DA09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Földrajz</w:t>
            </w:r>
          </w:p>
        </w:tc>
      </w:tr>
      <w:tr w:rsidR="00392D23" w14:paraId="7F5DF6B0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DCEF73" w14:textId="77777777" w:rsidR="00E47EA8" w:rsidRPr="00DA094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127" w:type="dxa"/>
          </w:tcPr>
          <w:p w14:paraId="181E20E5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típusa: kötelező</w:t>
            </w:r>
          </w:p>
          <w:p w14:paraId="56E0A005" w14:textId="03BD8543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Kreditek száma: 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267CDD1" w14:textId="6C2646F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Előadások: </w:t>
            </w:r>
            <w:r w:rsidR="0055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óra.</w:t>
            </w:r>
          </w:p>
          <w:p w14:paraId="634F70EA" w14:textId="126022A2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Szemináriumok / gyakorlati órák: </w:t>
            </w:r>
            <w:r w:rsidR="00551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9AB9E5E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munka: -</w:t>
            </w:r>
          </w:p>
          <w:p w14:paraId="47E7796E" w14:textId="3B94D38B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Önálló munka: </w:t>
            </w:r>
            <w:r w:rsidR="00551B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óra.</w:t>
            </w:r>
          </w:p>
          <w:p w14:paraId="73C24856" w14:textId="2268F201" w:rsidR="00705681" w:rsidRPr="007042B6" w:rsidRDefault="00705681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4B37DF66" w14:textId="77777777" w:rsidTr="00B557B1">
        <w:trPr>
          <w:trHeight w:val="1398"/>
        </w:trPr>
        <w:tc>
          <w:tcPr>
            <w:tcW w:w="3842" w:type="dxa"/>
            <w:shd w:val="clear" w:color="auto" w:fill="D9D9D9" w:themeFill="background1" w:themeFillShade="D9"/>
          </w:tcPr>
          <w:p w14:paraId="52CDAA0F" w14:textId="77777777" w:rsidR="00E47EA8" w:rsidRPr="001562C4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27" w:type="dxa"/>
          </w:tcPr>
          <w:p w14:paraId="0834688A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Berghauer-Olasz</w:t>
            </w:r>
            <w:proofErr w:type="spellEnd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Emőke</w:t>
            </w:r>
            <w:proofErr w:type="spellEnd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PhD</w:t>
            </w:r>
          </w:p>
          <w:p w14:paraId="5D9B2EC7" w14:textId="78075764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docens</w:t>
            </w:r>
            <w:proofErr w:type="spellEnd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Oktatás</w:t>
            </w:r>
            <w:r w:rsidR="00B37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Intézményvezetés Tanszék</w:t>
            </w:r>
          </w:p>
          <w:p w14:paraId="255E6E6C" w14:textId="77777777" w:rsidR="00AA585F" w:rsidRPr="00AA585F" w:rsidRDefault="001224F7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A585F" w:rsidRPr="00AA585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berghauer.olasz.emoke@kmf.org.ua</w:t>
              </w:r>
            </w:hyperlink>
          </w:p>
          <w:p w14:paraId="3701DF7C" w14:textId="77777777" w:rsidR="007042B6" w:rsidRDefault="007042B6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85DB" w14:textId="4675D3A1" w:rsidR="001C1ED2" w:rsidRPr="007042B6" w:rsidRDefault="001C1ED2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9FD126E" w14:textId="77777777" w:rsidTr="00B557B1">
        <w:trPr>
          <w:trHeight w:val="1136"/>
        </w:trPr>
        <w:tc>
          <w:tcPr>
            <w:tcW w:w="3842" w:type="dxa"/>
            <w:shd w:val="clear" w:color="auto" w:fill="D9D9D9" w:themeFill="background1" w:themeFillShade="D9"/>
          </w:tcPr>
          <w:p w14:paraId="398238C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53C8F346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99B1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0005F2D" w14:textId="23D30403" w:rsidR="00AA585F" w:rsidRPr="00427667" w:rsidRDefault="00ED1C47" w:rsidP="00AA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A Pszichológia (általános, fejlődés és pedagógiai) </w:t>
            </w:r>
            <w:proofErr w:type="gramStart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kurzust</w:t>
            </w:r>
            <w:proofErr w:type="gramEnd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 komplex integrált oktatási diszciplínának tekintjük, amely a filozófia, társadalomtudomány és természettudományok rendszeréhez kapcsolódik</w:t>
            </w:r>
            <w:r w:rsidR="00AA585F" w:rsidRPr="0042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0D42B" w14:textId="77777777" w:rsidR="000B1E6B" w:rsidRDefault="000B1E6B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62A5" w14:textId="3144A453" w:rsidR="00DA0945" w:rsidRPr="007042B6" w:rsidRDefault="00DA0945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BBC7C4D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CB8F288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3E3D2CD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D067F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2B61E2EF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A Pszichológia (általános, fejlődés és pedagógiai) tantárgy a leendő pedagógusok szakmai tevékenységének pszichológiai felkészítését támogatja. A pszichológiai általános ismeretek, a megismerő folyamatok, a személyiség </w:t>
            </w:r>
            <w:proofErr w:type="gramStart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koncepciójával</w:t>
            </w:r>
            <w:proofErr w:type="gramEnd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 kapcsolatos elméletek, az életkori sajátosságokat megragadó tézisek bemutatása segíti a leendő tanár kognitív és szakmai orientációjának fejlődését, emellett olyan szakmai kompetenciarendszer kialakításában fejti ki hatását, amely biztosítja a pedagógiai tevékenységek hatékony elvégzését. </w:t>
            </w:r>
          </w:p>
          <w:p w14:paraId="654BC170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tantárgy </w:t>
            </w: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célja megismertetni a hallgatókkal a psziché működésének törvényszerűségeit, az emberi fejlődés pszichológiai jellemzőit, feltárni a tanulással, neveléssel kapcsolatos törvényszerűségeket, valamint </w:t>
            </w:r>
            <w:proofErr w:type="spellStart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megérttetni</w:t>
            </w:r>
            <w:proofErr w:type="spellEnd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 a tanulói egyéni specifikumok mögött rejlő pedagógiai-pszichológiai értéket.</w:t>
            </w:r>
          </w:p>
          <w:p w14:paraId="2648E4FE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AF0D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tantárgy feladatai:</w:t>
            </w:r>
          </w:p>
          <w:p w14:paraId="04996A3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1) ismertetni az alapvető pszichológiai elméleteket, a megismerő folyamatok mechanizmusait, szabályszerűségeit;</w:t>
            </w:r>
          </w:p>
          <w:p w14:paraId="0C8C16A0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segíteni az általános pszichológiai ismeretek, személyiséggel kapcsolatos </w:t>
            </w:r>
            <w:proofErr w:type="gramStart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koncepciók</w:t>
            </w:r>
            <w:proofErr w:type="gramEnd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, képességek és készségek rendszerezését;</w:t>
            </w:r>
          </w:p>
          <w:p w14:paraId="754CA168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3) bemutatni az emberi viselkedés törvényszerűségeit és sajátosságait, különös tekintettel az életkorokhoz kapcsolódó mérföldköveket;</w:t>
            </w:r>
          </w:p>
          <w:p w14:paraId="17D9163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4) hozzájárulni a hallgatók egyéni fejlődéséhez, fókuszálva a hivatástudat kialakítására, lehetőséget biztosítani az önfejlesztésre, a szakmai </w:t>
            </w:r>
            <w:proofErr w:type="gramStart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  <w:proofErr w:type="gramEnd"/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 kialakítására az oktatási tevékenység területén végzett szakmai feladatok megoldása során.</w:t>
            </w:r>
          </w:p>
          <w:p w14:paraId="7E35B9CE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2609C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sz w:val="24"/>
                <w:szCs w:val="24"/>
              </w:rPr>
              <w:t>Az oktatási program követelményeinek megfelelően a hallgatóknak</w:t>
            </w:r>
          </w:p>
          <w:p w14:paraId="4451C72C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tudnia kell</w:t>
            </w: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052BF86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pszichológia főbb ágazatait,</w:t>
            </w:r>
          </w:p>
          <w:p w14:paraId="518A37AB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pszichológia irányzatainak lényegét;</w:t>
            </w:r>
          </w:p>
          <w:p w14:paraId="3E86799B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megismerési folyamatok sajátosságait,</w:t>
            </w:r>
          </w:p>
          <w:p w14:paraId="47F40B05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személyiséggel kapcsolatos nevezetes </w:t>
            </w:r>
            <w:proofErr w:type="gramStart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koncepciókat</w:t>
            </w:r>
            <w:proofErr w:type="gramEnd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, a motiváció és szükséglethierarchia sajátosságait;</w:t>
            </w:r>
          </w:p>
          <w:p w14:paraId="7857A53E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az emberi fejlődés feltételeivel kapcsolatos elméleteket, alapvető </w:t>
            </w:r>
            <w:proofErr w:type="gramStart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aspektusait</w:t>
            </w:r>
            <w:proofErr w:type="gramEnd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; megérteni az életkori periodizáció lényegét, az egyes életkorok feladatait, normatív kríziseit;</w:t>
            </w:r>
          </w:p>
          <w:p w14:paraId="556B20FA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pedagógiai tevékenység pszichológiai jellemzőit, a pedagógiai mentálhigiéné ismérveit; </w:t>
            </w:r>
          </w:p>
          <w:p w14:paraId="09DCEE91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képesnek kell lennie:</w:t>
            </w:r>
          </w:p>
          <w:p w14:paraId="7BB8D8AF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felismerni és megfogalmazni a jellegzetes pszichológiai </w:t>
            </w:r>
            <w:proofErr w:type="gramStart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problémákat</w:t>
            </w:r>
            <w:proofErr w:type="gramEnd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, pszichológiai-pedagógiai aspektusból elemzeni az iskolai helyzeteket, szituációkat, felidézni az elméleti téziseket;</w:t>
            </w:r>
          </w:p>
          <w:p w14:paraId="7D5DB1A0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értelmezni a személyiség viselkedéssel kapcsolatos elméleteit</w:t>
            </w:r>
          </w:p>
          <w:p w14:paraId="0E74314D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értékelni a pszichológiai ismeretek gyakorlati jelentőségét; szakmai tevékenységekben és az interperszonális </w:t>
            </w:r>
            <w:proofErr w:type="gramStart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interakció</w:t>
            </w:r>
            <w:proofErr w:type="gramEnd"/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megszervezésében alkalmazni a megszerzett ismereteket és készségeket;</w:t>
            </w:r>
          </w:p>
          <w:p w14:paraId="1A941949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835160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  <w:proofErr w:type="gramEnd"/>
          </w:p>
          <w:p w14:paraId="6ED5B94C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Szakmai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  <w:p w14:paraId="18328841" w14:textId="77777777" w:rsidR="003956E9" w:rsidRPr="003956E9" w:rsidRDefault="003956E9" w:rsidP="00395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képesség szakterületi feladatok és gyakorlati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problémák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megoldására középfokú oktatásban, amely magában foglalja az oktatási és földrajzi tudományok koncepciós módszereinek alkalmazását. Ismerni kell a földrajz, az országismeret, a helyismeret és a modern geo-információs technológiák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trendjeit, és képesnek kell lennie a földrajzi tudomány legújabb eredményeinek alkalmazására a középiskolai oktatás során. Fejlett társadalmi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kompetenciákkal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rendelkezik („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soft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skills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”), amelyek szükségesek a csapatmunkában és a diákokkal való munkában felmerülő problémák hatékony megoldásához.</w:t>
            </w:r>
          </w:p>
          <w:p w14:paraId="65A1F1F7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Általános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  <w:p w14:paraId="10CC6E18" w14:textId="488AF1B6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K1. Képesség az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absztrakt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gondolkodásra, elemzésre, szintézisre, valamint a tudás gyakorlati alkalmazására.</w:t>
            </w:r>
          </w:p>
          <w:p w14:paraId="0DA84EA3" w14:textId="7F0CC08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ÁK 2. A tantárgy és a szakmai tevékenység alapos ismerete és megértése.</w:t>
            </w:r>
          </w:p>
          <w:p w14:paraId="0CDD745F" w14:textId="5B19F77D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K3. Képesség az állami nyelv és idegen nyelvek írásbeli és szóbeli használatára szakmai szempontból.</w:t>
            </w:r>
          </w:p>
          <w:p w14:paraId="26C619FC" w14:textId="25E3857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K4. Képesség az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információs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térben való tájékozódásra, információkeresésre, elemzésre és feldolgozásra, valamint digitális eszközök és technológiák hatékony alkalmazására az oktatási folyamat során.</w:t>
            </w:r>
          </w:p>
          <w:p w14:paraId="18DF983D" w14:textId="615D7D8D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K5. Képesség önálló munkavégzésre, megalapozott döntések hozatalára, és felelősségvállalás az eredményekért a hatályos jogszabályok és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etikai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normák figyelembevételével.</w:t>
            </w:r>
          </w:p>
          <w:p w14:paraId="54E01EC5" w14:textId="3CE94505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K6. Képesség a szakmai kapcsolatok kezelésére és csapatmunkára, valamint a kommunikációra más szakmai csoportokkal.</w:t>
            </w:r>
          </w:p>
          <w:p w14:paraId="350957C4" w14:textId="77B15A0C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K7. Képesség jogainak és kötelezettségeinek érvényesítésére, a demokratikus társadalom értékeinek és a fenntartható fejlődés szükségességének figyelembevételével, valamint a jogállamiság és az emberi jogok tiszteletben tartásával Ukrajnában.</w:t>
            </w:r>
          </w:p>
          <w:p w14:paraId="4278B8C5" w14:textId="31BB6937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K10. Képesség a társadalmi sokszínűség és multikulturalizmus tiszteletben tartására, valamint az egyenlő lehetőségek biztosításának szükségességére az oktatási folyamat minden résztvevője számára.</w:t>
            </w:r>
          </w:p>
          <w:p w14:paraId="2C552ABE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Szakmai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  <w:p w14:paraId="5A55984F" w14:textId="5FF136DB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K2. Képesség a diákok állami nyelven történő oktatásának biztosítására; nyelvi-kommunikációs készségek és képességek kialakítása és fejlesztése az adott tantárgy területén.</w:t>
            </w:r>
          </w:p>
          <w:p w14:paraId="20C0EE03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Programeredmények:</w:t>
            </w:r>
          </w:p>
          <w:p w14:paraId="24779E5E" w14:textId="51CD82C3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Ismeri a pedagógia és pszichológia alapvető elveit és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koncepcióit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figyelembe veszi a fejlődés törvényszerűségeit, a korosztályi és egyéni sajátosságokat az oktatási folyamatban.</w:t>
            </w:r>
          </w:p>
          <w:p w14:paraId="1C03353F" w14:textId="2D085780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Képesség az állami nyelven történő tanításra; nyelvi-kommunikációs készségek és képességek fejlesztése az oktatási tantárgy és integrált oktatás eszközeivel.</w:t>
            </w:r>
          </w:p>
          <w:p w14:paraId="421E7519" w14:textId="03B820D6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Ismeri és 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elemzi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célmeghatározási, tervezési és projekt módszereket a tanulás és nevelés folyamatában kompetenciaalapú megközelítéssel, figyelembe véve az oktatási szükségleteket; osztályozza a tantárgy tanításának formáit, módszereit és eszközeit a középfokú intézményekben.</w:t>
            </w:r>
          </w:p>
          <w:p w14:paraId="257F174D" w14:textId="596C16AA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Kiválasztja a megfelelő nevelési formákat és módszereket az órákon és iskolán kívüli tevékenységek során; 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elemzi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diákok személyes fejlődésének dinamikáját, meghatározza az önfejlesztés és a fejlődés hatékony módjait, figyelembe véve az egyes diákok képességeit és érdeklődését.</w:t>
            </w:r>
          </w:p>
          <w:p w14:paraId="17ADA8EF" w14:textId="14690D2A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 Ismeri és magyarázza a pszichológiailag biztonságos és kényelmes oktatási környezet tervezésének elveit a jogszabályoknak megfelelően, a diákok életének és egészségének védelme érdekében (különösen a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speciális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oktatási szükségletekkel rendelkező diákok esetében), az egészségmegőrző technológiákat az oktatási folyamat során, a 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bullying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megelőzésének és kezelésének módjait, és hatékony együttműködést biztosít a diákokkal és szüleikkel.</w:t>
            </w:r>
          </w:p>
          <w:p w14:paraId="7C36A8FF" w14:textId="09592A2C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7. Ismeri az alapvető tudományos és alkalmazott tudományos ismereteket (a tantárgyi szaknak megfelelően), és képes kezelni a szakmai terület alapvető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kategóriáit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fogalmait.</w:t>
            </w:r>
          </w:p>
          <w:p w14:paraId="57FE261D" w14:textId="50DC074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 Megalapozott véleményeket fogalmaz meg a szakmai tudás területén szakemberek és a széles közönség számára is állami és idegen nyelveken.</w:t>
            </w:r>
          </w:p>
          <w:p w14:paraId="4C08FA88" w14:textId="3D7D5B7F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Alkalmazza a modern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információs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kommunikációs technológiákat szakmai tevékenységében.</w:t>
            </w:r>
          </w:p>
          <w:p w14:paraId="0F7FFEA3" w14:textId="67FF6D0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10. Ismeri a tudományos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információk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keresésének modern technológiáit a saját tanuláshoz, és alkalmazza azokat szakmai tevékenységében.</w:t>
            </w:r>
          </w:p>
          <w:p w14:paraId="3C5874C7" w14:textId="35F4703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 Képesség csapatmunkára, alkalmazkodásra és új helyzetek kezelésére; magyarázza az egyenlő lehetőségek és a nemi paritás biztosításának szükségességét a szakmai tevékenység során.</w:t>
            </w:r>
          </w:p>
          <w:p w14:paraId="2884CDA9" w14:textId="206A165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12. </w:t>
            </w:r>
            <w:proofErr w:type="spell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Elemzi</w:t>
            </w:r>
            <w:proofErr w:type="spell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saját pedagógiai tevékenységét és annak eredményeit, </w:t>
            </w:r>
            <w:proofErr w:type="gramStart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objektív</w:t>
            </w:r>
            <w:proofErr w:type="gramEnd"/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önértékelést végez és korrekciókat hajt végre szakmai tulajdonságaiban.</w:t>
            </w:r>
          </w:p>
          <w:p w14:paraId="09D29E4B" w14:textId="662E9102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Ismeri a szakmai tevékenységre vonatkozó jogszabályok alapvető rendelkezéseit, és indokolja a demokratikus jogállam eszközeinek használatát a szakmai és közéleti tevékenységben, valamint a döntéshozatalt az emberi jogok és szabadságok tiszteletben tartásával Ukrajnában.</w:t>
            </w:r>
          </w:p>
          <w:p w14:paraId="04E5609B" w14:textId="77777777" w:rsidR="00044078" w:rsidRPr="00044078" w:rsidRDefault="00044078" w:rsidP="00395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E6A2" w14:textId="77777777" w:rsidR="00ED1C47" w:rsidRPr="009A4AAC" w:rsidRDefault="00ED1C47" w:rsidP="00ED1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Tartalmi</w:t>
            </w:r>
            <w:r w:rsidRPr="009A4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modulok:</w:t>
            </w:r>
          </w:p>
          <w:p w14:paraId="3845C28C" w14:textId="77777777" w:rsidR="00ED1C47" w:rsidRPr="003F5359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Modul</w:t>
            </w:r>
          </w:p>
          <w:p w14:paraId="6745572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PSZICHOLÓGIA TÁRGYA, FELADATA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ÉS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MÓDSZEREI. A SZEMÉLYISÉG FOGALMA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PSZICHOLÓGIÁBAN. NEVEZETES SZEMÉLYISÉGELMÉLETEK. A MEGISMER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ÉSI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FOLYAMATOK PSZICHOLÓGIÁJA.</w:t>
            </w:r>
          </w:p>
          <w:p w14:paraId="6A2DCC1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pszichológia fejlődése. Pszichológiai irányzatok, iskolák és fogalmak.</w:t>
            </w:r>
          </w:p>
          <w:p w14:paraId="79FB3C0F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modern pszichológia tárgya és feladata, jelentősége.</w:t>
            </w:r>
          </w:p>
          <w:p w14:paraId="363C040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személyiség fogalma a pszichológiában. Személyiségelméletek.</w:t>
            </w:r>
          </w:p>
          <w:p w14:paraId="3772A49B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Érzékelés és észlelés. </w:t>
            </w:r>
          </w:p>
          <w:p w14:paraId="4421AD0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Figyelem. Emlékezet.</w:t>
            </w:r>
          </w:p>
          <w:p w14:paraId="5AF76312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Képzelet.</w:t>
            </w:r>
          </w:p>
          <w:p w14:paraId="5FA0839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Gondolkodás. Gondolkodás, intelligencia és kreativitás. </w:t>
            </w:r>
          </w:p>
          <w:p w14:paraId="2BE59186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210C8EB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ÉRZELMI-AKARATI TÉNYEZŐK. AZ AKARATI CSELEKVÉS, AZ AKARAT SZEREPE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CSELEKVÉS SZABÁLYOZÁSÁBAN</w:t>
            </w:r>
          </w:p>
          <w:p w14:paraId="79CB851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Az érzelem. Érzelmi állapotok és élmények főbb fajtái. </w:t>
            </w:r>
          </w:p>
          <w:p w14:paraId="0FBE1E0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Az emberi személyiség érzelmi és érzékszervi szférájának szakmai, életkori, szexuális és kóros jellemzői.</w:t>
            </w:r>
          </w:p>
          <w:p w14:paraId="0B919AAE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Akarati cselekvés. A cselekvés szabályozásának szintjei. A tudatos tevékenység. Az akarat szerepe a cselekvés szabályozásában.</w:t>
            </w:r>
          </w:p>
          <w:p w14:paraId="6BE7ACEC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figyelem és a fáradtság pszichológiai értelmezése.</w:t>
            </w:r>
          </w:p>
          <w:p w14:paraId="31E1BDE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Motiváció. A. </w:t>
            </w:r>
            <w:proofErr w:type="spell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Maslow</w:t>
            </w:r>
            <w:proofErr w:type="spell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szükségletek </w:t>
            </w:r>
            <w:proofErr w:type="spell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hierachiájára</w:t>
            </w:r>
            <w:proofErr w:type="spell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vonatkozó elmélete.</w:t>
            </w:r>
          </w:p>
          <w:p w14:paraId="3C3F8E4D" w14:textId="77777777" w:rsidR="00ED1C47" w:rsidRPr="007847A5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6D430712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 FEJLŐDÉSLÉLEKTAN ELMÉLETI ALAPJAI. A SZEMÉLYISÉG FEJLŐDÉSÉNEK LEHETŐSÉGEI KÜLÖNBÖZŐ ÉLETKOROKBAN.</w:t>
            </w:r>
          </w:p>
          <w:p w14:paraId="3F733B58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fejlődéslélektan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mint tudomány. A fejlődéslélektan fő irányai, öröklés és/vagy környezet. </w:t>
            </w:r>
          </w:p>
          <w:p w14:paraId="42B877E9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psziché fejlődésének jellemzői az ontogenezisben.</w:t>
            </w:r>
          </w:p>
          <w:p w14:paraId="39DCF06C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Életkori sajátosságok újszülöttkortól óvodáskorig. </w:t>
            </w:r>
          </w:p>
          <w:p w14:paraId="6C0043B6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kisiskoláskor pszichológiája. </w:t>
            </w:r>
          </w:p>
          <w:p w14:paraId="61328D3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Életkori sajátosságok serdülőkorban. Testi és lelki fejlődés. Serdülőkori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krízis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Emancipáció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és érzelmi leválás. </w:t>
            </w:r>
          </w:p>
          <w:p w14:paraId="6B60204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korai ifjúkor pszichológiája. Szocializációs folyamatok és személyiségfejlődés. </w:t>
            </w:r>
          </w:p>
          <w:p w14:paraId="61C2ADC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gyermeki személyiség formálódása.</w:t>
            </w:r>
          </w:p>
          <w:p w14:paraId="049102C3" w14:textId="77777777" w:rsidR="00ED1C47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4A239C0D" w14:textId="77777777" w:rsidR="00ED1C47" w:rsidRPr="007847A5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PEDAGÓGIAI PSZICHOLÓGIA ÁLTALÁNOS KÉRDÉSEI. A NEVELÉS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ÉS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TANULÁS PSZICHOLÓGIÁJÁNAK ÁLTALÁNOS KÉRDÉSEI. A TANÁR PSZICHOLÓGIÁJA</w:t>
            </w:r>
          </w:p>
          <w:p w14:paraId="532674D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20.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20. témakör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pedagógiai pszichológia általános kérdései. A nevelés- és képzéslélektan általános kérdései.</w:t>
            </w:r>
          </w:p>
          <w:p w14:paraId="055C4474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tanulás pszichológiája.</w:t>
            </w:r>
          </w:p>
          <w:p w14:paraId="3FBAD767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tanulók pszichológiai jellemzői.</w:t>
            </w:r>
          </w:p>
          <w:p w14:paraId="7DE66C4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Az inkluzív nevelés pszichológiája.</w:t>
            </w:r>
          </w:p>
          <w:p w14:paraId="0BD49BD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nevelés szociálpszichológiai és életkori vonatkozásai. A nehezen kezelhető tanulókkal való munka pszichológiai, pedagógiai sajátosságai.</w:t>
            </w:r>
          </w:p>
          <w:p w14:paraId="766A4111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nevelés, nevelési stílusok. Irányítás és fegyelmezés az osztályteremben.</w:t>
            </w:r>
          </w:p>
          <w:p w14:paraId="654F2674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pedagógus személyiségének pszichológiai portréja a pedagógiai tevékenység és a pedagógiai </w:t>
            </w:r>
            <w:proofErr w:type="gramStart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team</w:t>
            </w:r>
            <w:proofErr w:type="gramEnd"/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összefüggésében. A pedagógiai kommunikáció sajátosságai.</w:t>
            </w:r>
          </w:p>
          <w:p w14:paraId="74AD5DB4" w14:textId="77777777" w:rsidR="00E6384F" w:rsidRPr="00E6384F" w:rsidRDefault="00E6384F" w:rsidP="00E6384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9875" w14:textId="77777777" w:rsidR="003525F1" w:rsidRPr="007042B6" w:rsidRDefault="003525F1" w:rsidP="007C22C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7C23CBFD" w14:textId="77777777" w:rsidTr="00B557B1">
        <w:tc>
          <w:tcPr>
            <w:tcW w:w="9969" w:type="dxa"/>
            <w:gridSpan w:val="2"/>
            <w:shd w:val="clear" w:color="auto" w:fill="D9D9D9" w:themeFill="background1" w:themeFillShade="D9"/>
          </w:tcPr>
          <w:p w14:paraId="57A1D181" w14:textId="77777777" w:rsidR="001D70E8" w:rsidRPr="00B46DB5" w:rsidRDefault="001D70E8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75EF3660" w14:textId="77777777" w:rsidR="001D70E8" w:rsidRPr="00B46DB5" w:rsidRDefault="001D70E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65DA6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3068" w14:textId="77777777" w:rsidR="001D70E8" w:rsidRPr="007042B6" w:rsidRDefault="001D70E8" w:rsidP="001D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6ACD5A38" w14:textId="77777777" w:rsidTr="00B557B1">
        <w:tc>
          <w:tcPr>
            <w:tcW w:w="9969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1920"/>
              <w:gridCol w:w="1354"/>
              <w:gridCol w:w="6118"/>
            </w:tblGrid>
            <w:tr w:rsidR="001D70E8" w:rsidRPr="00F046F3" w14:paraId="2FD84221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C265522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59CB73E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82EA0B5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1D70E8" w:rsidRPr="00F046F3" w14:paraId="62F47E6B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417ED17" w14:textId="77777777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Modul</w:t>
                  </w:r>
                </w:p>
                <w:p w14:paraId="08451ABC" w14:textId="77777777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Téma.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 pszichológia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fejlődése. Pszichológiai irányzatok, iskolák és fogalmak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14:paraId="166DC7EE" w14:textId="144AC33D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Gyakorlati munka. Kísérleti terv a pulzusszám változásának vizsgálatára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C9BA412" w14:textId="6085E3FF" w:rsidR="001D70E8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9550F14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7F30698C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7F4E26A7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742DCC2D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1BFECFC3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19753798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40E28E32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022AE9BD" w14:textId="46EC1100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F1F944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24B4BDB8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E9C2039" w14:textId="3789149A" w:rsidR="00FF5B25" w:rsidRPr="00FF5B25" w:rsidRDefault="005966D1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FF5B25"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Modul</w:t>
                  </w:r>
                </w:p>
                <w:p w14:paraId="37361197" w14:textId="515C1277" w:rsidR="001D70E8" w:rsidRPr="005966D1" w:rsidRDefault="005966D1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15.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Életkori sajátosságok újszülöttkortól óvodáskorig. </w:t>
                  </w:r>
                </w:p>
                <w:p w14:paraId="58A2AB1B" w14:textId="35651F80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Gyakorlati munka. </w:t>
                  </w:r>
                  <w:r w:rsidR="005966D1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Újszülött-anya </w:t>
                  </w:r>
                  <w:proofErr w:type="gramStart"/>
                  <w:r w:rsidR="005966D1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interakció</w:t>
                  </w:r>
                  <w:proofErr w:type="gramEnd"/>
                  <w:r w:rsidR="005966D1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megfigyelése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38B1BA6" w14:textId="0B889CC2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720717C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12AE797E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4A778946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66DA2C9A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5AEDF88B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7664DC36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1660FD27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3AB09E46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3AEEA33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39C79FF" w14:textId="657CC6A2" w:rsidR="001D70E8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  <w:r w:rsidR="00FF5B25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Modul</w:t>
                  </w:r>
                </w:p>
                <w:p w14:paraId="4213D172" w14:textId="068FE9F8" w:rsid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22.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proofErr w:type="gramStart"/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A</w:t>
                  </w:r>
                  <w:proofErr w:type="gramEnd"/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tanulók pszichológiai jellemzői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14:paraId="0D398EE6" w14:textId="4DA576A6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Gyakorlati munka. A tanuló pszicho-pedagógiai jellemzése</w:t>
                  </w:r>
                </w:p>
                <w:p w14:paraId="44DF10F6" w14:textId="6A0C8A60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3C9A9465" w14:textId="12F28044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B586D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36EC17B4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1A562085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752A56C5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744FB634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310DE5CC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7D359527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3347AA25" w14:textId="52C09545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13BB72B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66D1" w:rsidRPr="00F046F3" w14:paraId="4878CBE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21C7802" w14:textId="77777777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4.Modul</w:t>
                  </w:r>
                </w:p>
                <w:p w14:paraId="33747757" w14:textId="4D9C770C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25.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proofErr w:type="gramStart"/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A</w:t>
                  </w:r>
                  <w:proofErr w:type="gramEnd"/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nevelés, nevelési stílusok. Irányítás és fegyelmezés az osztályteremben.</w:t>
                  </w:r>
                </w:p>
                <w:p w14:paraId="1086C8F4" w14:textId="35CFFECB" w:rsid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Gyakorlati munka. Iskolai osztály jellemzése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DD7F350" w14:textId="77777777" w:rsidR="005966D1" w:rsidRDefault="005966D1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3CF82FEE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18538204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56AF7F5C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25B5D732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4C0D6CC9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3A1329C5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0C3640BD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59BECD04" w14:textId="09CA9D10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9E0029" w14:textId="77777777" w:rsidR="005966D1" w:rsidRPr="00FF5B25" w:rsidRDefault="005966D1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B25" w:rsidRPr="00F046F3" w14:paraId="69041060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9091A23" w14:textId="77777777" w:rsidR="00FF5B25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1D3C9DBD" w14:textId="77777777" w:rsid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7ECC3301" w14:textId="11205251" w:rsidR="00FF5B25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eredményeit a tantárgyból egy moduláris-rangsorolási rendszer alapján értékelik, amely az operatív beszámolás elvén, a tudásszint, a képességek és készségek felhalmozódó értékelési rendszerén alapul; a végső pontszámok bővítésével 100 pontra.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Értékelési skála: nemzeti és ECTS.</w:t>
                  </w:r>
                </w:p>
                <w:p w14:paraId="4003FFF0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49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27"/>
                    <w:gridCol w:w="1061"/>
                    <w:gridCol w:w="1594"/>
                    <w:gridCol w:w="316"/>
                    <w:gridCol w:w="1594"/>
                  </w:tblGrid>
                  <w:tr w:rsidR="008A476F" w:rsidRPr="008A476F" w14:paraId="793475D1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 w:val="restart"/>
                        <w:vAlign w:val="center"/>
                      </w:tcPr>
                      <w:p w14:paraId="51076DC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Az </w:t>
                        </w:r>
                        <w:proofErr w:type="spellStart"/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összpontszám</w:t>
                        </w:r>
                        <w:proofErr w:type="spellEnd"/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az összes tanulmányi teljesítmény alapján</w:t>
                        </w:r>
                      </w:p>
                    </w:tc>
                    <w:tc>
                      <w:tcPr>
                        <w:tcW w:w="902" w:type="pct"/>
                        <w:vMerge w:val="restart"/>
                        <w:vAlign w:val="center"/>
                      </w:tcPr>
                      <w:p w14:paraId="250C5666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az ECTS szerint</w:t>
                        </w:r>
                      </w:p>
                    </w:tc>
                    <w:tc>
                      <w:tcPr>
                        <w:tcW w:w="2974" w:type="pct"/>
                        <w:gridSpan w:val="3"/>
                        <w:vAlign w:val="center"/>
                      </w:tcPr>
                      <w:p w14:paraId="655B435F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 nemzeti skála alapján</w:t>
                        </w:r>
                      </w:p>
                    </w:tc>
                  </w:tr>
                  <w:tr w:rsidR="008A476F" w:rsidRPr="008A476F" w14:paraId="27158BFF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/>
                        <w:vAlign w:val="center"/>
                      </w:tcPr>
                      <w:p w14:paraId="6C98B8C0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902" w:type="pct"/>
                        <w:vMerge/>
                        <w:vAlign w:val="center"/>
                      </w:tcPr>
                      <w:p w14:paraId="39F4984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624" w:type="pct"/>
                        <w:gridSpan w:val="2"/>
                        <w:vAlign w:val="center"/>
                      </w:tcPr>
                      <w:p w14:paraId="7781F537" w14:textId="77777777" w:rsidR="008A476F" w:rsidRPr="00050D25" w:rsidRDefault="008A476F" w:rsidP="008A476F">
                        <w:pPr>
                          <w:spacing w:after="0" w:line="240" w:lineRule="auto"/>
                          <w:ind w:right="-14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vizsga, évfolyammunka, gyakorlat értékelése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</w:tcPr>
                      <w:p w14:paraId="4FA925A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beszámoló értékelése</w:t>
                        </w:r>
                      </w:p>
                    </w:tc>
                  </w:tr>
                  <w:tr w:rsidR="008A476F" w:rsidRPr="008A476F" w14:paraId="059E3B91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0A88EC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90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D7B2E2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А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59A68CA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jeles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656E929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vAlign w:val="center"/>
                      </w:tcPr>
                      <w:p w14:paraId="5DFBC131" w14:textId="77777777" w:rsidR="008A476F" w:rsidRPr="00050D25" w:rsidRDefault="008A476F" w:rsidP="008A476F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E2F501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81F58C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megfelelt</w:t>
                        </w:r>
                      </w:p>
                    </w:tc>
                  </w:tr>
                  <w:tr w:rsidR="008A476F" w:rsidRPr="008A476F" w14:paraId="560EA7B9" w14:textId="77777777" w:rsidTr="008A476F">
                    <w:trPr>
                      <w:trHeight w:val="194"/>
                    </w:trPr>
                    <w:tc>
                      <w:tcPr>
                        <w:tcW w:w="1125" w:type="pct"/>
                        <w:vAlign w:val="center"/>
                      </w:tcPr>
                      <w:p w14:paraId="225FD8A8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82-89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2077A9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В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3F72A0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jó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3C15393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1540126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06399D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B4547CA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-81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BDFD33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С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54B6E61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07A58C4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7503085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65D5E30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811BBC6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64-7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3B5D7FA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D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CF6487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elégséges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5F47A6B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5AD2D8D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47DCAF8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973A0D1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60-63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3ED55E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03047E6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5E72950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6CCB21C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E9F0C62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7846CA32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35-59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EC7DF8B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FX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64D7A93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a pótvizsga lehetőségével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40848FE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38909B3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pótbeszámoló lehetőségével</w:t>
                        </w:r>
                      </w:p>
                    </w:tc>
                  </w:tr>
                  <w:tr w:rsidR="008A476F" w:rsidRPr="008A476F" w14:paraId="0F79394C" w14:textId="77777777" w:rsidTr="008A476F">
                    <w:trPr>
                      <w:trHeight w:val="708"/>
                    </w:trPr>
                    <w:tc>
                      <w:tcPr>
                        <w:tcW w:w="1125" w:type="pct"/>
                        <w:vAlign w:val="center"/>
                      </w:tcPr>
                      <w:p w14:paraId="56AAD40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0-34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2960FB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01E628F7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75BE4FD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2109C93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</w:tr>
                </w:tbl>
                <w:p w14:paraId="47A9989D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72D96A" w14:textId="77777777" w:rsidR="006E1B29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hallgató tantárgyi teljesítményének értékeléséhez (maximum 100 pont) a vizsgán elért pontszámot (maximum 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 pont) hozzáadják a tanulmányi munka során szerzett pontszámhoz (maximum 70 pont): R ДИС = RНР + RАТ.</w:t>
                  </w:r>
                </w:p>
                <w:p w14:paraId="3E214ABA" w14:textId="4BB0CDBD" w:rsidR="006E1B29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Gyakorlati órákon nyújtott teljesítmény (szóbeli válaszok, oktatói kérdésekre adott válaszok, prezentáció) – </w:t>
                  </w:r>
                  <w:r w:rsidR="00147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pont.</w:t>
                  </w:r>
                </w:p>
                <w:p w14:paraId="41168340" w14:textId="58D19923" w:rsidR="00627288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Önálló munka – </w:t>
                  </w:r>
                  <w:r w:rsidR="00147357" w:rsidRPr="00147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pont.</w:t>
                  </w:r>
                </w:p>
                <w:p w14:paraId="5AFE8B44" w14:textId="77777777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Dolgozat – 25 pont.</w:t>
                  </w:r>
                </w:p>
                <w:p w14:paraId="21098584" w14:textId="1C7C7F4D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vizsga – 40 pont.</w:t>
                  </w:r>
                </w:p>
                <w:p w14:paraId="3D1E7286" w14:textId="77777777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Összesen – 100 pont.</w:t>
                  </w:r>
                </w:p>
                <w:p w14:paraId="7432D8B7" w14:textId="69A7DC71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vizsgára azok a hallgatók bocsáthatók, akik részt vettek az előadásokon és gyakorlati órákon, teljesítették a javasolt </w:t>
                  </w:r>
                  <w:proofErr w:type="gramStart"/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minimális</w:t>
                  </w:r>
                  <w:proofErr w:type="gramEnd"/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tanulmányi feladatokat, beszámoltak önálló munkájukról,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prezentációt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tartottak, és egy félév alatt 60 pontot gyűjtöttek.</w:t>
                  </w:r>
                </w:p>
                <w:p w14:paraId="2C4A0F53" w14:textId="4F00FE91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Fontos előfeltétele a vizsgára bocsátásnak az elmulasztott előadások pótlása. Az ellenőrzés általában egyéni feladatok írásbeli elvégzésével történik, amelyeket az oktató ellenőriz és értékel.</w:t>
                  </w:r>
                </w:p>
                <w:p w14:paraId="303AB9B2" w14:textId="77777777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eredményeinek értékelése során a következő módszereket alkalmazzák:</w:t>
                  </w:r>
                </w:p>
                <w:p w14:paraId="57F2B3A2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ellenőrzési módszerek: egyéni kikérdezés, frontális kikérdezés, beszélgetés;</w:t>
                  </w:r>
                </w:p>
                <w:p w14:paraId="14E2431E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írásbeli ellenőrzési módszerek: írásbeli tesztelés, óraterv kidolgozása;</w:t>
                  </w:r>
                </w:p>
                <w:p w14:paraId="267191EF" w14:textId="6EFB9C7B" w:rsidR="00627288" w:rsidRPr="00DA791F" w:rsidRDefault="006E1B29" w:rsidP="001D70E8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önellenőrzési módszerek: önértékelés, önanalízis</w:t>
                  </w:r>
                  <w:r w:rsidR="00DA7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7C1A27" w14:textId="77777777" w:rsidR="00627288" w:rsidRPr="00F046F3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7D0FA1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7A1FACB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045595C9" w14:textId="77777777" w:rsidR="00B46DB5" w:rsidRPr="007042B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</w:tc>
        <w:tc>
          <w:tcPr>
            <w:tcW w:w="6127" w:type="dxa"/>
          </w:tcPr>
          <w:p w14:paraId="7BE87577" w14:textId="2FC82A99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 xml:space="preserve">Akadémiai </w:t>
            </w:r>
            <w:proofErr w:type="gramStart"/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integritá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8D12C8" w14:textId="1FEF516A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Minden írásbeli munkát plágiumra ellenőriznek, és csak akkor tekinthetők elfogadhatónak, ha az eredeti szerzői szöveg legalább 80%-</w:t>
            </w:r>
            <w:proofErr w:type="spellStart"/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F47F8F">
              <w:rPr>
                <w:rFonts w:ascii="Times New Roman" w:hAnsi="Times New Roman" w:cs="Times New Roman"/>
                <w:sz w:val="24"/>
                <w:szCs w:val="24"/>
              </w:rPr>
              <w:t xml:space="preserve"> eredetiséget mutat. Az írásbeli dolgozatok másolása tilos. A különböző teljesítmény-ellenőrzések során a mobil eszközök használata csak az oktató engedélyével megengedett.</w:t>
            </w:r>
          </w:p>
          <w:p w14:paraId="242A846C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25D7" w14:textId="77777777" w:rsidR="00F47F8F" w:rsidRPr="00F47F8F" w:rsidRDefault="001224F7" w:rsidP="00F47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47F8F"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11C45D42" w14:textId="77777777" w:rsidR="00F47F8F" w:rsidRPr="00F47F8F" w:rsidRDefault="001224F7" w:rsidP="00F47F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8" w:history="1">
              <w:r w:rsidR="00F47F8F"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5D598075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814B" w14:textId="45A1702E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A tantárgy szemléltetése az órák folyamán prezentációk (ppt) formájában multimédia kivetítő segítségével valósulnak meg, magyar és ukrán szerzők tankönyveinek és segédanyagainak felhasználásával. A tantárgy tantárgymódszeri ellátásához felhasználható:</w:t>
            </w:r>
          </w:p>
          <w:p w14:paraId="15B2F97C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az előadások jegyzetének nyomtatott és elektronikus változata;</w:t>
            </w:r>
          </w:p>
          <w:p w14:paraId="0E19B85B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szemléltetési anyag (ábrák, táblázatok);</w:t>
            </w:r>
          </w:p>
          <w:p w14:paraId="0BC23847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–multimédiás anyagok (videók, kisfilmek)</w:t>
            </w:r>
          </w:p>
          <w:p w14:paraId="34F5BEA1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szétosztható anyag;</w:t>
            </w:r>
          </w:p>
          <w:p w14:paraId="2CEF79C8" w14:textId="23C0EC24" w:rsidR="007042B6" w:rsidRPr="007042B6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tanszék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, illetve a főiskola könyvtárának segédanyagai és tudományos </w:t>
            </w:r>
            <w:proofErr w:type="gramStart"/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monográfiái</w:t>
            </w:r>
            <w:proofErr w:type="gramEnd"/>
          </w:p>
        </w:tc>
      </w:tr>
      <w:tr w:rsidR="00392D23" w14:paraId="5F25D92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2C32F2FB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39A047B3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EB6090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445D975" w14:textId="04E04D0B" w:rsidR="00B248AA" w:rsidRPr="00F14335" w:rsidRDefault="00F14335" w:rsidP="00F14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jánlott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irodalom</w:t>
            </w:r>
          </w:p>
          <w:p w14:paraId="437E5A22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Сергій Максименко. Загальна психологія. 3-є видання. Навчальний посібник. Центр учбової літератури. 2021. 272 с.</w:t>
            </w:r>
          </w:p>
          <w:p w14:paraId="61549700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Тетяна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Дуткевич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Загальна психологія. Теоретичний курс. Центр учбової літератури. 2021. 388 с.</w:t>
            </w:r>
          </w:p>
          <w:p w14:paraId="0531D43D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Оксана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Сергєєнкова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Олеся Столярчук,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Коханова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Пасєка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Загальна психологія. Навчальний посібник. Центр учбової літератури. 2021. 296 с.</w:t>
            </w:r>
          </w:p>
          <w:p w14:paraId="63A7D797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Оксана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Сергєєнкова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Олеся Столярчук,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Коханова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Пасєка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Вікова психологія. Навчальний посібник. Центр учбової літератури. 2021. 376 с.</w:t>
            </w:r>
          </w:p>
          <w:p w14:paraId="390694DF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Оксана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Сергєєнкова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Олеся Столярчук,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Коханова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Олена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Пасєка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Педагогічна психологія. Навчальний посібник. Центр учбової літератури. 2021. 168 с.</w:t>
            </w:r>
          </w:p>
          <w:p w14:paraId="4C8A00C2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М.Й.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Варій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: Загальна психологія. Центр учбової літератури, Київ, 200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654BF2D5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Л.М. Загальна психологія. Методичні рекомендації для самостійної та індивідуальної роботи студентів. – К. : НПУ ім.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М.П.Драгоманова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2014. – 95 с.</w:t>
            </w:r>
          </w:p>
          <w:p w14:paraId="4B45E1F5" w14:textId="18BFE904" w:rsidR="00F14335" w:rsidRPr="00F14335" w:rsidRDefault="00F14335" w:rsidP="00F14335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05F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Л. Мачушник. Загальна психологія. Тестові завдання: Навчально-методичний посібник. Житомир: ЖДУ імені Івана Франка, 2012. – 76 с.</w:t>
            </w:r>
          </w:p>
          <w:p w14:paraId="52FA62D2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О.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Скрипченко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Л.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Долинська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З.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Огороднійчук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та [ін.]: Загальна психологія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посіб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/– К. : Каравела, 2012. – 464 с.</w:t>
            </w:r>
          </w:p>
          <w:p w14:paraId="6AAE04ED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В. В. Волошина, Л.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Долинська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С. О.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Ставицька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О. В: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Темрук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Загальна психологія : практикум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посібник. – К. : Каравела, 2011. – 280 с.</w:t>
            </w:r>
          </w:p>
          <w:p w14:paraId="30FFF4DB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O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Скрипченко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Л.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Долинська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З.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Огороднійчук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та [ін.]</w:t>
            </w:r>
            <w:proofErr w:type="gram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proofErr w:type="gramEnd"/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Загальна психологія: хрестоматія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посібник / О– К. : Каравела, 2012. – 640 с.</w:t>
            </w:r>
          </w:p>
          <w:p w14:paraId="66613997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Р. В. Загальна психологія / Р.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– К. : Кондор, 2009.– 576 с.</w:t>
            </w:r>
          </w:p>
          <w:p w14:paraId="3AEB535C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Т. М. Зелінська, І. М. Михайлова: Практикум із загальної психології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посібник / – К. : Каравела, 2010. – 272 с.</w:t>
            </w:r>
          </w:p>
          <w:p w14:paraId="70E9D3C6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Приходько Ю.О. Психологічний словник-довідник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посібник / Ю. О. Приходько, В. І. Юрченко. – К. : Каравела, 2012. – 328 с.</w:t>
            </w:r>
          </w:p>
          <w:p w14:paraId="556E4D96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М. В. Загальна психологія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посіб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для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студ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вищ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закл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/ М. В.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– К. 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Академвидав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2011. – 464 с. – (Альма-матер).</w:t>
            </w:r>
          </w:p>
          <w:p w14:paraId="03A35AAC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Цимбалюк І. М., Загальна психологія.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Модульно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-рейтинговий курс для студентів вищих навчальних закладів / І. М. Цимбалюк, О. Ю.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Яницька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– К. : ВД «Професіонал», 2004. – 304 с.</w:t>
            </w:r>
          </w:p>
          <w:p w14:paraId="2CDA3088" w14:textId="77777777" w:rsidR="00F14335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R. L.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Atkinson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R. C.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Atkinson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E. E.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Smith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D. J.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Bem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S.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Nolen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Hoeksema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: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Pszichológia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Osiris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Kiadó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Budapest</w:t>
            </w:r>
            <w:proofErr w:type="spell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2006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4984A626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–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Olasz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E.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Általános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pszichológia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Módszertani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segédanyag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Рекомендовано до друку Вченою радою Закарпатського угорського інституту ім. </w:t>
            </w:r>
            <w:proofErr w:type="spellStart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Ф.Ракоці</w:t>
            </w:r>
            <w:proofErr w:type="spellEnd"/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ІІ (№ 12 від 22 грудня 2021 р.).,64 p.</w:t>
            </w:r>
          </w:p>
          <w:p w14:paraId="00E6EA5B" w14:textId="77777777" w:rsidR="00F14335" w:rsidRPr="00E53301" w:rsidRDefault="00F14335" w:rsidP="00F14335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35B963C6" w14:textId="77777777" w:rsidR="00F14335" w:rsidRPr="00E3336C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Zimbardo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P.: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Pszichológia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mindenkinek</w:t>
            </w:r>
            <w:proofErr w:type="spellEnd"/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I-IV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Libri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Kiadó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udapest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2019.</w:t>
            </w:r>
          </w:p>
          <w:p w14:paraId="7123FF40" w14:textId="53F9C1DF" w:rsidR="0076505C" w:rsidRDefault="00F14335" w:rsidP="00F14335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segédanyagok</w:t>
            </w:r>
          </w:p>
          <w:p w14:paraId="2C2528CC" w14:textId="77777777" w:rsidR="00F14335" w:rsidRPr="0076505C" w:rsidRDefault="00F14335" w:rsidP="00B557B1">
            <w:pPr>
              <w:ind w:left="576"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AC39" w14:textId="77777777" w:rsidR="00B557B1" w:rsidRPr="00B557B1" w:rsidRDefault="001224F7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hyperlink r:id="rId9" w:history="1">
              <w:r w:rsidR="00B557B1"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7558CD23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6AC2AE06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Кущенко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І. В. Практикум з психології : </w:t>
            </w: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.-метод. матеріали з дисципліни [Електронний ресурс] / І. В. </w:t>
            </w: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Кущенко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– К. : </w:t>
            </w: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Навч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.-наук. ін-т права та психології НАВС, 2011. – 25 с. – Режим доступу : </w:t>
            </w:r>
            <w:hyperlink r:id="rId10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http://do.gendocs.ru/docs/index-189098.html</w:t>
              </w:r>
            </w:hyperlink>
          </w:p>
          <w:p w14:paraId="499B153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5D88B9B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 xml:space="preserve">Методичні рекомендації для організації самостійної роботи студентів з дисципліни «Практикум із загальної психології» (2-3 курсів) [Електронний ресурс]. – Режим доступу : </w:t>
            </w:r>
            <w:hyperlink r:id="rId11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http://ruh.znaimo.com.ua/index-20011.html</w:t>
              </w:r>
            </w:hyperlink>
          </w:p>
          <w:p w14:paraId="61487A5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Ставицька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</w:t>
            </w: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Ставицька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– К. : КНУ імені Тараса Шевченка, 2008. – 18 с. – Режим доступу: </w:t>
            </w:r>
            <w:hyperlink r:id="rId12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http://lib.unicyb.kiev.ua/books/.psih.08_stavitska.doc</w:t>
              </w:r>
            </w:hyperlink>
          </w:p>
          <w:p w14:paraId="3489460D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Туриніна</w:t>
            </w:r>
            <w:proofErr w:type="spellEnd"/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О. Л. Навчальна програма дисципліни «Практикум із загальної психології» (для бакалаврів) [Електронний ресурс]. – К. : МАУП, 2005. – 18 с. – Режим доступу : </w:t>
            </w:r>
            <w:hyperlink r:id="rId13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http://library.iapm.edu.ua/metod/2280-</w:t>
              </w:r>
            </w:hyperlink>
            <w:hyperlink r:id="rId14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praktuk_zag_ps.pdf</w:t>
              </w:r>
            </w:hyperlink>
          </w:p>
          <w:p w14:paraId="11512549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26B093E1" w14:textId="77777777" w:rsidR="00C925EF" w:rsidRPr="007042B6" w:rsidRDefault="00C925EF" w:rsidP="00982162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9ADA0" w14:textId="77777777" w:rsidR="00392D23" w:rsidRPr="00B557B1" w:rsidRDefault="00392D23" w:rsidP="008F7B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val="uk-UA" w:eastAsia="ru-RU"/>
        </w:rPr>
      </w:pPr>
    </w:p>
    <w:sectPr w:rsidR="00392D23" w:rsidRPr="00B557B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A60"/>
    <w:multiLevelType w:val="multilevel"/>
    <w:tmpl w:val="8B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77C1"/>
    <w:multiLevelType w:val="hybridMultilevel"/>
    <w:tmpl w:val="02142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EC0"/>
    <w:multiLevelType w:val="hybridMultilevel"/>
    <w:tmpl w:val="74463388"/>
    <w:lvl w:ilvl="0" w:tplc="E1E4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A20"/>
    <w:multiLevelType w:val="multilevel"/>
    <w:tmpl w:val="D188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C4813"/>
    <w:multiLevelType w:val="hybridMultilevel"/>
    <w:tmpl w:val="A8683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4C0C"/>
    <w:multiLevelType w:val="hybridMultilevel"/>
    <w:tmpl w:val="A89255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2E066862"/>
    <w:multiLevelType w:val="hybridMultilevel"/>
    <w:tmpl w:val="8BC0B4A0"/>
    <w:lvl w:ilvl="0" w:tplc="7C5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BD0"/>
    <w:multiLevelType w:val="multilevel"/>
    <w:tmpl w:val="4C5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D1D0C"/>
    <w:multiLevelType w:val="multilevel"/>
    <w:tmpl w:val="185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31864"/>
    <w:multiLevelType w:val="multilevel"/>
    <w:tmpl w:val="CE8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7DBA"/>
    <w:multiLevelType w:val="hybridMultilevel"/>
    <w:tmpl w:val="A82C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379D"/>
    <w:multiLevelType w:val="hybridMultilevel"/>
    <w:tmpl w:val="24F65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5084"/>
    <w:multiLevelType w:val="multilevel"/>
    <w:tmpl w:val="2D7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425B2"/>
    <w:multiLevelType w:val="multilevel"/>
    <w:tmpl w:val="8DA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7046C"/>
    <w:multiLevelType w:val="multilevel"/>
    <w:tmpl w:val="AD4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55AF"/>
    <w:multiLevelType w:val="multilevel"/>
    <w:tmpl w:val="D8D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2765C"/>
    <w:multiLevelType w:val="multilevel"/>
    <w:tmpl w:val="FBB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208B1"/>
    <w:multiLevelType w:val="multilevel"/>
    <w:tmpl w:val="291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5097E"/>
    <w:multiLevelType w:val="hybridMultilevel"/>
    <w:tmpl w:val="C52248A2"/>
    <w:lvl w:ilvl="0" w:tplc="F6D4E6A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68EF5ED2"/>
    <w:multiLevelType w:val="hybridMultilevel"/>
    <w:tmpl w:val="BAD2A4E0"/>
    <w:lvl w:ilvl="0" w:tplc="A2EE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67542"/>
    <w:multiLevelType w:val="multilevel"/>
    <w:tmpl w:val="85B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1530B"/>
    <w:multiLevelType w:val="multilevel"/>
    <w:tmpl w:val="3688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10210"/>
    <w:multiLevelType w:val="multilevel"/>
    <w:tmpl w:val="B3A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1"/>
  </w:num>
  <w:num w:numId="5">
    <w:abstractNumId w:val="12"/>
  </w:num>
  <w:num w:numId="6">
    <w:abstractNumId w:val="20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23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  <w:num w:numId="16">
    <w:abstractNumId w:val="17"/>
  </w:num>
  <w:num w:numId="17">
    <w:abstractNumId w:val="18"/>
  </w:num>
  <w:num w:numId="18">
    <w:abstractNumId w:val="14"/>
  </w:num>
  <w:num w:numId="19">
    <w:abstractNumId w:val="19"/>
  </w:num>
  <w:num w:numId="20">
    <w:abstractNumId w:val="11"/>
  </w:num>
  <w:num w:numId="21">
    <w:abstractNumId w:val="5"/>
  </w:num>
  <w:num w:numId="22">
    <w:abstractNumId w:val="9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706D"/>
    <w:rsid w:val="00044078"/>
    <w:rsid w:val="00072878"/>
    <w:rsid w:val="000A07CF"/>
    <w:rsid w:val="000B1E6B"/>
    <w:rsid w:val="00102AA8"/>
    <w:rsid w:val="00111980"/>
    <w:rsid w:val="001224F7"/>
    <w:rsid w:val="00135E83"/>
    <w:rsid w:val="001425FD"/>
    <w:rsid w:val="00147357"/>
    <w:rsid w:val="001562C4"/>
    <w:rsid w:val="00181760"/>
    <w:rsid w:val="00192AEE"/>
    <w:rsid w:val="001C1ED2"/>
    <w:rsid w:val="001D70E8"/>
    <w:rsid w:val="0026273F"/>
    <w:rsid w:val="0026379F"/>
    <w:rsid w:val="002801B3"/>
    <w:rsid w:val="0028088A"/>
    <w:rsid w:val="002865A9"/>
    <w:rsid w:val="00295060"/>
    <w:rsid w:val="00295510"/>
    <w:rsid w:val="002B709C"/>
    <w:rsid w:val="002C40AD"/>
    <w:rsid w:val="003421F9"/>
    <w:rsid w:val="003525F1"/>
    <w:rsid w:val="00355134"/>
    <w:rsid w:val="00392D23"/>
    <w:rsid w:val="003956E9"/>
    <w:rsid w:val="003C258F"/>
    <w:rsid w:val="003C4985"/>
    <w:rsid w:val="003E6481"/>
    <w:rsid w:val="00421309"/>
    <w:rsid w:val="00425AAC"/>
    <w:rsid w:val="004964CD"/>
    <w:rsid w:val="004B7818"/>
    <w:rsid w:val="004E2C2F"/>
    <w:rsid w:val="00520761"/>
    <w:rsid w:val="00526D7D"/>
    <w:rsid w:val="00551B06"/>
    <w:rsid w:val="005966D1"/>
    <w:rsid w:val="005A328A"/>
    <w:rsid w:val="00612CF7"/>
    <w:rsid w:val="00627288"/>
    <w:rsid w:val="006618B7"/>
    <w:rsid w:val="00666275"/>
    <w:rsid w:val="00672D39"/>
    <w:rsid w:val="00681A0B"/>
    <w:rsid w:val="006D6EEE"/>
    <w:rsid w:val="006E1B29"/>
    <w:rsid w:val="007042B6"/>
    <w:rsid w:val="00705681"/>
    <w:rsid w:val="00712AC9"/>
    <w:rsid w:val="0076505C"/>
    <w:rsid w:val="0078785D"/>
    <w:rsid w:val="007B1F80"/>
    <w:rsid w:val="007C22C6"/>
    <w:rsid w:val="008842E1"/>
    <w:rsid w:val="008A059F"/>
    <w:rsid w:val="008A476F"/>
    <w:rsid w:val="008B32F7"/>
    <w:rsid w:val="008C4CB4"/>
    <w:rsid w:val="008E363F"/>
    <w:rsid w:val="008F1408"/>
    <w:rsid w:val="008F7B27"/>
    <w:rsid w:val="009006BA"/>
    <w:rsid w:val="00921BA2"/>
    <w:rsid w:val="00926BF4"/>
    <w:rsid w:val="009306FB"/>
    <w:rsid w:val="009403B0"/>
    <w:rsid w:val="00982162"/>
    <w:rsid w:val="00994568"/>
    <w:rsid w:val="00A15FFA"/>
    <w:rsid w:val="00A26453"/>
    <w:rsid w:val="00A434B2"/>
    <w:rsid w:val="00A66EB9"/>
    <w:rsid w:val="00A955E9"/>
    <w:rsid w:val="00AA585F"/>
    <w:rsid w:val="00B041E1"/>
    <w:rsid w:val="00B205C2"/>
    <w:rsid w:val="00B248AA"/>
    <w:rsid w:val="00B37E96"/>
    <w:rsid w:val="00B46DB5"/>
    <w:rsid w:val="00B557B1"/>
    <w:rsid w:val="00BE25AF"/>
    <w:rsid w:val="00BF05B4"/>
    <w:rsid w:val="00C8340E"/>
    <w:rsid w:val="00C925EF"/>
    <w:rsid w:val="00CA5D27"/>
    <w:rsid w:val="00CB151D"/>
    <w:rsid w:val="00CB7F3D"/>
    <w:rsid w:val="00D37707"/>
    <w:rsid w:val="00D45D3B"/>
    <w:rsid w:val="00DA0945"/>
    <w:rsid w:val="00DA3F3F"/>
    <w:rsid w:val="00DA791F"/>
    <w:rsid w:val="00DE2BB7"/>
    <w:rsid w:val="00E237EC"/>
    <w:rsid w:val="00E315EB"/>
    <w:rsid w:val="00E41F89"/>
    <w:rsid w:val="00E44146"/>
    <w:rsid w:val="00E47EA8"/>
    <w:rsid w:val="00E50745"/>
    <w:rsid w:val="00E50BC5"/>
    <w:rsid w:val="00E6384F"/>
    <w:rsid w:val="00EB5FBE"/>
    <w:rsid w:val="00EB65C4"/>
    <w:rsid w:val="00ED1C47"/>
    <w:rsid w:val="00EE04B6"/>
    <w:rsid w:val="00EE38D2"/>
    <w:rsid w:val="00EF75E7"/>
    <w:rsid w:val="00F1282F"/>
    <w:rsid w:val="00F14335"/>
    <w:rsid w:val="00F1491F"/>
    <w:rsid w:val="00F2741C"/>
    <w:rsid w:val="00F47F8F"/>
    <w:rsid w:val="00F93870"/>
    <w:rsid w:val="00F97CF8"/>
    <w:rsid w:val="00FB5B8D"/>
    <w:rsid w:val="00FE587E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188"/>
  <w15:docId w15:val="{FF7B7619-657C-442F-A7E9-96D6E498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BB7"/>
  </w:style>
  <w:style w:type="paragraph" w:styleId="Cmsor1">
    <w:name w:val="heading 1"/>
    <w:basedOn w:val="Norml"/>
    <w:link w:val="Cmsor1Char"/>
    <w:uiPriority w:val="9"/>
    <w:qFormat/>
    <w:rsid w:val="0098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1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extcomponent">
    <w:name w:val="textcomponent"/>
    <w:basedOn w:val="Bekezdsalapbettpusa"/>
    <w:rsid w:val="00982162"/>
  </w:style>
  <w:style w:type="character" w:customStyle="1" w:styleId="book-data-genre">
    <w:name w:val="book-data-genre"/>
    <w:basedOn w:val="Bekezdsalapbettpusa"/>
    <w:rsid w:val="00982162"/>
  </w:style>
  <w:style w:type="paragraph" w:styleId="Listaszerbekezds">
    <w:name w:val="List Paragraph"/>
    <w:basedOn w:val="Norml"/>
    <w:uiPriority w:val="34"/>
    <w:qFormat/>
    <w:rsid w:val="007C22C6"/>
    <w:pPr>
      <w:ind w:left="720"/>
      <w:contextualSpacing/>
    </w:pPr>
  </w:style>
  <w:style w:type="character" w:customStyle="1" w:styleId="cim">
    <w:name w:val="cim"/>
    <w:basedOn w:val="Bekezdsalapbettpusa"/>
    <w:rsid w:val="00B248AA"/>
  </w:style>
  <w:style w:type="character" w:customStyle="1" w:styleId="apple-converted-space">
    <w:name w:val="apple-converted-space"/>
    <w:basedOn w:val="Bekezdsalapbettpusa"/>
    <w:rsid w:val="00B248AA"/>
  </w:style>
  <w:style w:type="character" w:customStyle="1" w:styleId="belsonarancs">
    <w:name w:val="belsonarancs"/>
    <w:basedOn w:val="Bekezdsalapbettpusa"/>
    <w:rsid w:val="00B248AA"/>
  </w:style>
  <w:style w:type="character" w:customStyle="1" w:styleId="UnresolvedMention">
    <w:name w:val="Unresolved Mention"/>
    <w:basedOn w:val="Bekezdsalapbettpusa"/>
    <w:uiPriority w:val="99"/>
    <w:semiHidden/>
    <w:unhideWhenUsed/>
    <w:rsid w:val="00AA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13" Type="http://schemas.openxmlformats.org/officeDocument/2006/relationships/hyperlink" Target="http://library.iapm.edu.ua/metod/2280-praktuk_zag_ps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12" Type="http://schemas.openxmlformats.org/officeDocument/2006/relationships/hyperlink" Target="http://lib.unicyb.kiev.ua/books/.psih.08_stavitska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rghauer.olasz.emoke@kmf.org.ua" TargetMode="External"/><Relationship Id="rId11" Type="http://schemas.openxmlformats.org/officeDocument/2006/relationships/hyperlink" Target="http://ruh.znaimo.com.ua/index-2001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.gendocs.ru/docs/index-1890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me.com.ua/139411035109/psihologiya/obschaya_psihologiya.htm" TargetMode="External"/><Relationship Id="rId14" Type="http://schemas.openxmlformats.org/officeDocument/2006/relationships/hyperlink" Target="http://library.iapm.edu.ua/metod/2280-praktuk_zag_p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8D17-1030-4445-985A-FF944AC2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2506</Words>
  <Characters>17298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cp:lastPrinted>2020-10-04T12:56:00Z</cp:lastPrinted>
  <dcterms:created xsi:type="dcterms:W3CDTF">2025-02-18T10:54:00Z</dcterms:created>
  <dcterms:modified xsi:type="dcterms:W3CDTF">2025-02-18T10:54:00Z</dcterms:modified>
</cp:coreProperties>
</file>