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61480" w14:textId="77777777" w:rsidR="00D31627" w:rsidRPr="009251DB" w:rsidRDefault="00D31627" w:rsidP="000A7F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9251DB">
        <w:rPr>
          <w:rFonts w:ascii="Times New Roman" w:hAnsi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9"/>
        <w:gridCol w:w="1368"/>
        <w:gridCol w:w="1672"/>
        <w:gridCol w:w="1368"/>
        <w:gridCol w:w="1824"/>
        <w:gridCol w:w="1521"/>
      </w:tblGrid>
      <w:tr w:rsidR="00D31627" w:rsidRPr="00E77B84" w14:paraId="2A7B0112" w14:textId="77777777" w:rsidTr="00E77B84">
        <w:trPr>
          <w:trHeight w:val="1453"/>
        </w:trPr>
        <w:tc>
          <w:tcPr>
            <w:tcW w:w="1819" w:type="dxa"/>
          </w:tcPr>
          <w:p w14:paraId="61FD357C" w14:textId="77777777" w:rsidR="00D31627" w:rsidRPr="00E77B84" w:rsidRDefault="00D31627" w:rsidP="00E77B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F9BEB9" w14:textId="77777777" w:rsidR="00D31627" w:rsidRPr="00E77B84" w:rsidRDefault="00D31627" w:rsidP="00E77B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7B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14:paraId="0D168F89" w14:textId="77777777" w:rsidR="00D31627" w:rsidRPr="00E77B84" w:rsidRDefault="00D31627" w:rsidP="00E77B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14:paraId="358D2375" w14:textId="77777777" w:rsidR="00D31627" w:rsidRPr="00E77B84" w:rsidRDefault="00D31627" w:rsidP="00E77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02960B30" w14:textId="6BBDEB09" w:rsidR="00D31627" w:rsidRPr="00E77B84" w:rsidRDefault="005B7ED5" w:rsidP="00E77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Магістер</w:t>
            </w:r>
          </w:p>
          <w:p w14:paraId="5137CF15" w14:textId="77777777" w:rsidR="00D31627" w:rsidRPr="00E77B84" w:rsidRDefault="00D31627" w:rsidP="00E77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7B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72" w:type="dxa"/>
          </w:tcPr>
          <w:p w14:paraId="65103DA2" w14:textId="77777777" w:rsidR="00D31627" w:rsidRPr="00E77B84" w:rsidRDefault="00D31627" w:rsidP="00E77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195B00" w14:textId="77777777" w:rsidR="00D31627" w:rsidRPr="00E77B84" w:rsidRDefault="00D31627" w:rsidP="00E77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C4DF19" w14:textId="77777777" w:rsidR="00D31627" w:rsidRPr="00E77B84" w:rsidRDefault="00D31627" w:rsidP="00E77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7B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</w:tcPr>
          <w:p w14:paraId="59AFA297" w14:textId="77777777" w:rsidR="00D31627" w:rsidRPr="00E77B84" w:rsidRDefault="00D31627" w:rsidP="00E77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41FD52E5" w14:textId="77777777" w:rsidR="00D31627" w:rsidRPr="00E77B84" w:rsidRDefault="00D31627" w:rsidP="00E77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2E620571" w14:textId="77777777" w:rsidR="00D31627" w:rsidRPr="00E77B84" w:rsidRDefault="00D31627" w:rsidP="00E77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Денна</w:t>
            </w:r>
            <w:r w:rsidRPr="00E77B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24" w:type="dxa"/>
          </w:tcPr>
          <w:p w14:paraId="01778943" w14:textId="77777777" w:rsidR="00D31627" w:rsidRPr="00E77B84" w:rsidRDefault="00D31627" w:rsidP="00E77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D96E35" w14:textId="77777777" w:rsidR="00D31627" w:rsidRPr="00E77B84" w:rsidRDefault="00D31627" w:rsidP="00E77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7B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</w:tcPr>
          <w:p w14:paraId="6D65E129" w14:textId="77777777" w:rsidR="00D31627" w:rsidRPr="00E77B84" w:rsidRDefault="00D31627" w:rsidP="00E77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787BDB80" w14:textId="6B66C13F" w:rsidR="00D31627" w:rsidRPr="00E77B84" w:rsidRDefault="00D31627" w:rsidP="00E77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</w:t>
            </w:r>
            <w:r w:rsidR="00C446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-202</w:t>
            </w:r>
            <w:r w:rsidR="00C446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  <w:p w14:paraId="42A0B636" w14:textId="5246B825" w:rsidR="00D31627" w:rsidRPr="00E77B84" w:rsidRDefault="008D1854" w:rsidP="00E77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2/</w:t>
            </w:r>
            <w:r w:rsidR="00F857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="00D31627" w:rsidRPr="00E77B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</w:tr>
    </w:tbl>
    <w:p w14:paraId="4BE4E602" w14:textId="77777777" w:rsidR="00D31627" w:rsidRPr="009251DB" w:rsidRDefault="00D31627" w:rsidP="000A7F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lang w:val="ru-RU"/>
        </w:rPr>
      </w:pPr>
      <w:r w:rsidRPr="009251DB">
        <w:rPr>
          <w:rFonts w:ascii="Times New Roman" w:hAnsi="Times New Roman"/>
          <w:b/>
          <w:sz w:val="24"/>
          <w:szCs w:val="24"/>
          <w:lang w:val="ru-RU"/>
        </w:rPr>
        <w:t>Силабус</w:t>
      </w:r>
      <w:r w:rsidRPr="009251DB">
        <w:rPr>
          <w:rFonts w:ascii="Times New Roman" w:hAnsi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2"/>
        <w:gridCol w:w="6782"/>
      </w:tblGrid>
      <w:tr w:rsidR="00D31627" w:rsidRPr="00E77B84" w14:paraId="7A770248" w14:textId="77777777" w:rsidTr="00ED3596">
        <w:tc>
          <w:tcPr>
            <w:tcW w:w="3342" w:type="dxa"/>
            <w:shd w:val="clear" w:color="auto" w:fill="D9D9D9"/>
          </w:tcPr>
          <w:p w14:paraId="2758A5BB" w14:textId="77777777" w:rsidR="00D31627" w:rsidRPr="00E77B84" w:rsidRDefault="00D31627" w:rsidP="00E77B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DAC9F5" w14:textId="77777777" w:rsidR="00D31627" w:rsidRPr="00E77B84" w:rsidRDefault="00D31627" w:rsidP="00E77B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7B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502" w:type="dxa"/>
          </w:tcPr>
          <w:p w14:paraId="7A82795E" w14:textId="2F601F3F" w:rsidR="00D31627" w:rsidRPr="00E77B84" w:rsidRDefault="009C59DC" w:rsidP="00E77B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Геофізика</w:t>
            </w:r>
          </w:p>
        </w:tc>
      </w:tr>
      <w:tr w:rsidR="00D31627" w:rsidRPr="00E77B84" w14:paraId="5C2F07F8" w14:textId="77777777" w:rsidTr="00ED3596">
        <w:tc>
          <w:tcPr>
            <w:tcW w:w="3342" w:type="dxa"/>
            <w:shd w:val="clear" w:color="auto" w:fill="D9D9D9"/>
          </w:tcPr>
          <w:p w14:paraId="429F7D2A" w14:textId="77777777" w:rsidR="00D31627" w:rsidRPr="00E77B84" w:rsidRDefault="00D31627" w:rsidP="00E77B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919B95" w14:textId="77777777" w:rsidR="00D31627" w:rsidRPr="00E77B84" w:rsidRDefault="00D31627" w:rsidP="00E77B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7B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502" w:type="dxa"/>
          </w:tcPr>
          <w:p w14:paraId="1C0A8F7A" w14:textId="77777777" w:rsidR="00D31627" w:rsidRPr="00E77B84" w:rsidRDefault="00D31627" w:rsidP="00E77B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7B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Кафедра географії та туризму</w:t>
            </w:r>
          </w:p>
        </w:tc>
      </w:tr>
      <w:tr w:rsidR="00D31627" w:rsidRPr="00E77B84" w14:paraId="4D0CA86D" w14:textId="77777777" w:rsidTr="00ED3596">
        <w:tc>
          <w:tcPr>
            <w:tcW w:w="3342" w:type="dxa"/>
            <w:shd w:val="clear" w:color="auto" w:fill="D9D9D9"/>
          </w:tcPr>
          <w:p w14:paraId="1351AE55" w14:textId="77777777" w:rsidR="00D31627" w:rsidRPr="00E77B84" w:rsidRDefault="00D31627" w:rsidP="00E77B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99A24F" w14:textId="77777777" w:rsidR="00D31627" w:rsidRPr="00E77B84" w:rsidRDefault="00D31627" w:rsidP="00E77B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77B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502" w:type="dxa"/>
          </w:tcPr>
          <w:p w14:paraId="03F489B8" w14:textId="77777777" w:rsidR="00D31627" w:rsidRPr="009806C9" w:rsidRDefault="00D31627" w:rsidP="00E77B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806C9">
              <w:rPr>
                <w:rFonts w:ascii="Times New Roman" w:hAnsi="Times New Roman"/>
                <w:b/>
                <w:sz w:val="24"/>
                <w:szCs w:val="24"/>
              </w:rPr>
              <w:t>014 Середня освіта ( Географія)</w:t>
            </w:r>
          </w:p>
          <w:p w14:paraId="5754033A" w14:textId="49B5574C" w:rsidR="00D31627" w:rsidRPr="001D7AE8" w:rsidRDefault="00D31627" w:rsidP="00E77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6C9">
              <w:rPr>
                <w:rFonts w:ascii="Times New Roman" w:hAnsi="Times New Roman"/>
                <w:b/>
                <w:sz w:val="24"/>
                <w:szCs w:val="24"/>
              </w:rPr>
              <w:t>01 Освіта</w:t>
            </w:r>
            <w:r w:rsidR="001D7AE8" w:rsidRPr="009806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D31627" w:rsidRPr="00E77B84" w14:paraId="0A4792B8" w14:textId="77777777" w:rsidTr="00ED3596">
        <w:tc>
          <w:tcPr>
            <w:tcW w:w="3342" w:type="dxa"/>
            <w:shd w:val="clear" w:color="auto" w:fill="D9D9D9"/>
          </w:tcPr>
          <w:p w14:paraId="50D3C5B1" w14:textId="77777777" w:rsidR="00D31627" w:rsidRDefault="00D31627" w:rsidP="00E77B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7B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Тип дисципліни, кількість кредитів та годин (лекції/семінарські, лабораторні заняття/самостійна робота)</w:t>
            </w:r>
          </w:p>
          <w:p w14:paraId="79A64E10" w14:textId="77777777" w:rsidR="00174DB3" w:rsidRPr="00E77B84" w:rsidRDefault="00174DB3" w:rsidP="00E77B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02" w:type="dxa"/>
          </w:tcPr>
          <w:p w14:paraId="7C0DAE4D" w14:textId="252D20AE" w:rsidR="00D31627" w:rsidRPr="00E77B84" w:rsidRDefault="00D31627" w:rsidP="00E77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7B84">
              <w:rPr>
                <w:rFonts w:ascii="Times New Roman" w:hAnsi="Times New Roman"/>
                <w:sz w:val="24"/>
                <w:szCs w:val="24"/>
                <w:lang w:val="uk-UA"/>
              </w:rPr>
              <w:t>Тип дисципліни</w:t>
            </w:r>
            <w:r w:rsidRPr="00E77B8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77B84">
              <w:rPr>
                <w:rFonts w:ascii="Times New Roman" w:hAnsi="Times New Roman"/>
                <w:sz w:val="24"/>
                <w:szCs w:val="24"/>
                <w:lang w:val="uk-UA"/>
              </w:rPr>
              <w:t>обов’язкова чи вибіркова</w:t>
            </w:r>
            <w:r w:rsidRPr="00E77B84">
              <w:rPr>
                <w:rFonts w:ascii="Times New Roman" w:hAnsi="Times New Roman"/>
                <w:sz w:val="24"/>
                <w:szCs w:val="24"/>
              </w:rPr>
              <w:t>):</w:t>
            </w:r>
            <w:r w:rsidR="00F749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обовʼязкова </w:t>
            </w:r>
          </w:p>
          <w:p w14:paraId="33E4AECB" w14:textId="370F1482" w:rsidR="00D31627" w:rsidRPr="00E77B84" w:rsidRDefault="00D31627" w:rsidP="00E77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7B84">
              <w:rPr>
                <w:rFonts w:ascii="Times New Roman" w:hAnsi="Times New Roman"/>
                <w:sz w:val="24"/>
                <w:szCs w:val="24"/>
                <w:lang w:val="uk-UA"/>
              </w:rPr>
              <w:t>Кількість кредитів</w:t>
            </w:r>
            <w:r w:rsidRPr="00E77B84">
              <w:rPr>
                <w:rFonts w:ascii="Times New Roman" w:hAnsi="Times New Roman"/>
                <w:sz w:val="24"/>
                <w:szCs w:val="24"/>
              </w:rPr>
              <w:t>:</w:t>
            </w:r>
            <w:r w:rsidRPr="00E77B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D7AE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14:paraId="67126E19" w14:textId="4EC7BB6A" w:rsidR="00D31627" w:rsidRPr="00E77B84" w:rsidRDefault="00D31627" w:rsidP="00E77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7B84">
              <w:rPr>
                <w:rFonts w:ascii="Times New Roman" w:hAnsi="Times New Roman"/>
                <w:sz w:val="24"/>
                <w:szCs w:val="24"/>
                <w:lang w:val="uk-UA"/>
              </w:rPr>
              <w:t>Лекції</w:t>
            </w:r>
            <w:r w:rsidRPr="00E77B84">
              <w:rPr>
                <w:rFonts w:ascii="Times New Roman" w:hAnsi="Times New Roman"/>
                <w:sz w:val="24"/>
                <w:szCs w:val="24"/>
              </w:rPr>
              <w:t>:</w:t>
            </w:r>
            <w:r w:rsidRPr="00E77B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9E19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9E198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E77B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49169271" w14:textId="77777777" w:rsidR="00D31627" w:rsidRPr="00E77B84" w:rsidRDefault="00D31627" w:rsidP="00E77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7B84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Семінарські/практичні заняття</w:t>
            </w:r>
            <w:r w:rsidRPr="00E77B84">
              <w:rPr>
                <w:rFonts w:ascii="Times New Roman" w:hAnsi="Times New Roman"/>
                <w:sz w:val="24"/>
                <w:szCs w:val="24"/>
              </w:rPr>
              <w:t>:</w:t>
            </w:r>
            <w:r w:rsidRPr="00E77B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10 </w:t>
            </w:r>
          </w:p>
          <w:p w14:paraId="01FCDF55" w14:textId="77777777" w:rsidR="00D31627" w:rsidRPr="00E77B84" w:rsidRDefault="00D31627" w:rsidP="00E77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7B84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  <w:r w:rsidRPr="00E77B84">
              <w:rPr>
                <w:rFonts w:ascii="Times New Roman" w:hAnsi="Times New Roman"/>
                <w:sz w:val="24"/>
                <w:szCs w:val="24"/>
              </w:rPr>
              <w:t>:</w:t>
            </w:r>
            <w:r w:rsidRPr="00E77B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  <w:p w14:paraId="5D107108" w14:textId="5E8B5FB1" w:rsidR="00D31627" w:rsidRPr="009E198A" w:rsidRDefault="00D31627" w:rsidP="00E77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B84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  <w:r w:rsidR="009E198A">
              <w:rPr>
                <w:rFonts w:ascii="Times New Roman" w:hAnsi="Times New Roman"/>
                <w:sz w:val="24"/>
                <w:szCs w:val="24"/>
                <w:lang w:val="uk-UA"/>
              </w:rPr>
              <w:t>: 6</w:t>
            </w:r>
            <w:r w:rsidR="009E198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ACD1FBE" w14:textId="77777777" w:rsidR="00D31627" w:rsidRPr="00E77B84" w:rsidRDefault="00D31627" w:rsidP="00E77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627" w:rsidRPr="00E77B84" w14:paraId="4D49A87A" w14:textId="77777777" w:rsidTr="00ED3596">
        <w:tc>
          <w:tcPr>
            <w:tcW w:w="3342" w:type="dxa"/>
            <w:shd w:val="clear" w:color="auto" w:fill="D9D9D9"/>
          </w:tcPr>
          <w:p w14:paraId="78713FC5" w14:textId="6EC10B4B" w:rsidR="00D31627" w:rsidRDefault="00D31627" w:rsidP="00E77B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7B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Викладач</w:t>
            </w:r>
            <w:r w:rsidR="00174D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(і)</w:t>
            </w:r>
            <w:r w:rsidR="00A318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E77B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</w:t>
            </w:r>
            <w:r w:rsidR="00174D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(і)</w:t>
            </w:r>
            <w:r w:rsidRPr="00E77B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за викладання навчальної дисципліни (імена, прізвища, наукові ступені і звання, адреса електронної пошти викладача/ів)</w:t>
            </w:r>
          </w:p>
          <w:p w14:paraId="76D45663" w14:textId="3818C2A7" w:rsidR="00174DB3" w:rsidRPr="00E77B84" w:rsidRDefault="00174DB3" w:rsidP="00E77B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502" w:type="dxa"/>
          </w:tcPr>
          <w:p w14:paraId="4B0300FC" w14:textId="77777777" w:rsidR="00D31627" w:rsidRPr="00E77B84" w:rsidRDefault="00D31627" w:rsidP="00E77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7B84">
              <w:rPr>
                <w:rFonts w:ascii="Times New Roman" w:hAnsi="Times New Roman"/>
                <w:sz w:val="24"/>
                <w:szCs w:val="24"/>
                <w:lang w:val="uk-UA"/>
              </w:rPr>
              <w:t>Лекції, практичні заняття:</w:t>
            </w:r>
            <w:r w:rsidRPr="00E77B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Ігнатишин Василь Васильович</w:t>
            </w:r>
            <w:r w:rsidRPr="00E77B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кандидат фізико-математичних наук (геофізика), доцент кафедри географії та туризму Закарпатського угорського інституту  ім..Ференца Ракоці ІІ, старший науковий співробітник Відділу сейсмічності Карпатського регіону Інституту геофізики ім..С.І. Субботіна НАН України; вчитель фізики і астрономії вищої категорії, методист; керівник гуртків МАН України, методист; посол науки ЦЕРН в Україні; </w:t>
            </w:r>
            <w:hyperlink r:id="rId7" w:history="1">
              <w:r w:rsidRPr="00E77B84">
                <w:rPr>
                  <w:rStyle w:val="Hiperhivatkozs"/>
                  <w:rFonts w:ascii="Times New Roman" w:hAnsi="Times New Roman"/>
                  <w:sz w:val="24"/>
                  <w:szCs w:val="24"/>
                  <w:lang w:val="en-US"/>
                </w:rPr>
                <w:t>rgstrs</w:t>
              </w:r>
              <w:r w:rsidRPr="00E77B84">
                <w:rPr>
                  <w:rStyle w:val="Hiperhivatkozs"/>
                  <w:rFonts w:ascii="Times New Roman" w:hAnsi="Times New Roman"/>
                  <w:sz w:val="24"/>
                  <w:szCs w:val="24"/>
                  <w:lang w:val="uk-UA"/>
                </w:rPr>
                <w:t>1962@</w:t>
              </w:r>
              <w:r w:rsidRPr="00E77B84">
                <w:rPr>
                  <w:rStyle w:val="Hiperhivatkozs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r w:rsidRPr="00E77B84">
                <w:rPr>
                  <w:rStyle w:val="Hiperhivatkozs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Pr="00E77B84">
                <w:rPr>
                  <w:rStyle w:val="Hiperhivatkozs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  <w:r w:rsidRPr="00E77B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hyperlink r:id="rId8" w:history="1">
              <w:r w:rsidRPr="00E77B84">
                <w:rPr>
                  <w:rStyle w:val="Hiperhivatkozs"/>
                  <w:rFonts w:ascii="Times New Roman" w:hAnsi="Times New Roman"/>
                  <w:sz w:val="24"/>
                  <w:szCs w:val="24"/>
                  <w:lang w:val="en-US"/>
                </w:rPr>
                <w:t>rgstrs</w:t>
              </w:r>
              <w:r w:rsidRPr="00E77B84">
                <w:rPr>
                  <w:rStyle w:val="Hiperhivatkozs"/>
                  <w:rFonts w:ascii="Times New Roman" w:hAnsi="Times New Roman"/>
                  <w:sz w:val="24"/>
                  <w:szCs w:val="24"/>
                  <w:lang w:val="uk-UA"/>
                </w:rPr>
                <w:t>1962@</w:t>
              </w:r>
              <w:r w:rsidRPr="00E77B84">
                <w:rPr>
                  <w:rStyle w:val="Hiperhivatkozs"/>
                  <w:rFonts w:ascii="Times New Roman" w:hAnsi="Times New Roman"/>
                  <w:sz w:val="24"/>
                  <w:szCs w:val="24"/>
                  <w:lang w:val="en-US"/>
                </w:rPr>
                <w:t>ukr</w:t>
              </w:r>
              <w:r w:rsidRPr="00E77B84">
                <w:rPr>
                  <w:rStyle w:val="Hiperhivatkozs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Pr="00E77B84">
                <w:rPr>
                  <w:rStyle w:val="Hiperhivatkozs"/>
                  <w:rFonts w:ascii="Times New Roman" w:hAnsi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:rsidR="00D31627" w:rsidRPr="00E77B84" w14:paraId="204A048C" w14:textId="77777777" w:rsidTr="00ED3596">
        <w:tc>
          <w:tcPr>
            <w:tcW w:w="3342" w:type="dxa"/>
            <w:shd w:val="clear" w:color="auto" w:fill="D9D9D9"/>
          </w:tcPr>
          <w:p w14:paraId="1DD11D80" w14:textId="77777777" w:rsidR="00D31627" w:rsidRPr="00E77B84" w:rsidRDefault="00D31627" w:rsidP="00E77B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bookmarkStart w:id="1" w:name="_Hlk50125193"/>
            <w:r w:rsidRPr="00E77B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Пререквізити навчальної дисципліни</w:t>
            </w:r>
            <w:bookmarkEnd w:id="1"/>
          </w:p>
        </w:tc>
        <w:tc>
          <w:tcPr>
            <w:tcW w:w="6502" w:type="dxa"/>
          </w:tcPr>
          <w:p w14:paraId="7A656E6B" w14:textId="77777777" w:rsidR="00D31627" w:rsidRPr="00E77B84" w:rsidRDefault="00D31627" w:rsidP="00174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7B84">
              <w:rPr>
                <w:rFonts w:ascii="Times New Roman" w:hAnsi="Times New Roman"/>
                <w:sz w:val="24"/>
                <w:szCs w:val="24"/>
              </w:rPr>
              <w:t xml:space="preserve">Передумовою вивчення дисципліни є успішне проходження підсумкового контролю з наступних дисциплін: </w:t>
            </w:r>
            <w:r w:rsidRPr="00E77B84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E77B84">
              <w:rPr>
                <w:rFonts w:ascii="Times New Roman" w:hAnsi="Times New Roman"/>
                <w:sz w:val="24"/>
                <w:szCs w:val="24"/>
              </w:rPr>
              <w:t>ища математика</w:t>
            </w:r>
            <w:r w:rsidRPr="00E77B84">
              <w:rPr>
                <w:rFonts w:ascii="Times New Roman" w:hAnsi="Times New Roman"/>
                <w:sz w:val="24"/>
                <w:szCs w:val="24"/>
                <w:lang w:val="uk-UA"/>
              </w:rPr>
              <w:t>, загальна геологія</w:t>
            </w:r>
          </w:p>
        </w:tc>
      </w:tr>
      <w:tr w:rsidR="00D31627" w:rsidRPr="00E77B84" w14:paraId="186D8245" w14:textId="77777777" w:rsidTr="00ED3596">
        <w:tc>
          <w:tcPr>
            <w:tcW w:w="3342" w:type="dxa"/>
            <w:shd w:val="clear" w:color="auto" w:fill="D9D9D9"/>
          </w:tcPr>
          <w:p w14:paraId="529D2422" w14:textId="70B69CDB" w:rsidR="00D31627" w:rsidRPr="00E77B84" w:rsidRDefault="00A3185D" w:rsidP="00E77B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D31627" w:rsidRPr="00E77B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Анотація дисципліни, мета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завдання</w:t>
            </w:r>
            <w:r w:rsidR="00D31627" w:rsidRPr="00E77B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та очікувані програмні результати навчальної дисципліни,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загальні та фахові компетентності,</w:t>
            </w:r>
            <w:r w:rsidR="00D31627" w:rsidRPr="00E77B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основна тематика дисципліни</w:t>
            </w:r>
          </w:p>
        </w:tc>
        <w:tc>
          <w:tcPr>
            <w:tcW w:w="6502" w:type="dxa"/>
          </w:tcPr>
          <w:p w14:paraId="71800BCF" w14:textId="7193C6AE" w:rsidR="00D31627" w:rsidRPr="009C7D85" w:rsidRDefault="00D31627" w:rsidP="00174D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C7D8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Г</w:t>
            </w:r>
            <w:r w:rsidRPr="009C7D8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ЕОФІ́ЗИКА</w:t>
            </w:r>
            <w:r w:rsidRPr="009C7D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– комплекс наукових дисциплін про будову геосфер, фізичні властивості речовин, що їх складають, процеси, що відбуваються у геосферах, а також про специфічні методи дослідження згаданих об’єктів і процесів. Г</w:t>
            </w:r>
            <w:r w:rsidRPr="009C7D8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еофізика</w:t>
            </w:r>
            <w:r w:rsidRPr="009C7D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складається з таких осн</w:t>
            </w:r>
            <w:r w:rsidRPr="009C7D8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овних</w:t>
            </w:r>
            <w:r w:rsidRPr="009C7D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розділів: фізика Землі, фізика водойм, або гідрофізика, фізика атмосфери та фізика навколозем</w:t>
            </w:r>
            <w:r w:rsidRPr="009C7D8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ного</w:t>
            </w:r>
            <w:r w:rsidRPr="009C7D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косміч</w:t>
            </w:r>
            <w:r w:rsidRPr="009C7D8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ного</w:t>
            </w:r>
            <w:r w:rsidRPr="009C7D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простору. Окремо виділяються розвідув</w:t>
            </w:r>
            <w:r w:rsidRPr="009C7D8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альна</w:t>
            </w:r>
            <w:r w:rsidRPr="009C7D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C7D8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геофізика</w:t>
            </w:r>
            <w:r w:rsidRPr="009C7D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або геофіз</w:t>
            </w:r>
            <w:r w:rsidRPr="009C7D8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ичні</w:t>
            </w:r>
            <w:r w:rsidRPr="009C7D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методи пошуків та розвідки родовищ корис</w:t>
            </w:r>
            <w:r w:rsidRPr="009C7D8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них</w:t>
            </w:r>
            <w:r w:rsidRPr="009C7D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копалин, пром</w:t>
            </w:r>
            <w:r w:rsidRPr="009C7D8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ислова геофізика</w:t>
            </w:r>
            <w:r w:rsidRPr="009C7D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або геофіз</w:t>
            </w:r>
            <w:r w:rsidRPr="009C7D8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ичні</w:t>
            </w:r>
            <w:r w:rsidRPr="009C7D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методи дослідж</w:t>
            </w:r>
            <w:r w:rsidRPr="009C7D8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ення</w:t>
            </w:r>
            <w:r w:rsidRPr="009C7D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свердловин, та шахтна </w:t>
            </w:r>
            <w:r w:rsidRPr="009C7D8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геофізика</w:t>
            </w:r>
            <w:r w:rsidR="005B7ED5" w:rsidRPr="009C7D8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9C7D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Фізику Землі розподіляють на такі розділи: сейсмологія, гравіметрія, магнітологія, геоелектрика, геотермія, тектонофізика, петрофізика.</w:t>
            </w:r>
          </w:p>
          <w:p w14:paraId="5851EDC6" w14:textId="77777777" w:rsidR="00D31627" w:rsidRPr="009C7D85" w:rsidRDefault="00D31627" w:rsidP="00E77B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9C7D85">
              <w:rPr>
                <w:rFonts w:ascii="Times New Roman" w:hAnsi="Times New Roman"/>
                <w:b/>
              </w:rPr>
              <w:t>Предмет дисципліни:</w:t>
            </w:r>
            <w:r w:rsidRPr="009C7D85">
              <w:rPr>
                <w:rFonts w:ascii="Times New Roman" w:hAnsi="Times New Roman"/>
              </w:rPr>
              <w:t xml:space="preserve"> стандартні поняття, закони та моделі фізики, геофізики, геофізичні поля,  зв’язки геофізичних полів, геофізичні методи досліджень</w:t>
            </w:r>
          </w:p>
          <w:p w14:paraId="5A1B9C38" w14:textId="77777777" w:rsidR="00D31627" w:rsidRPr="009C7D85" w:rsidRDefault="00D31627" w:rsidP="00E77B8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D85">
              <w:rPr>
                <w:rFonts w:ascii="Times New Roman" w:hAnsi="Times New Roman"/>
                <w:b/>
              </w:rPr>
              <w:t>Мета викладання дисципліни:</w:t>
            </w:r>
            <w:r w:rsidRPr="009C7D85">
              <w:rPr>
                <w:rFonts w:ascii="Times New Roman" w:hAnsi="Times New Roman"/>
              </w:rPr>
              <w:t xml:space="preserve">  ознайомлення студентів з стандартними поняттями, законами та моделями геофізики, геофізичними полями, оволодіння методами сучасної геофізики; вивчення основних методів проведення геофізичних досліджень; </w:t>
            </w:r>
            <w:r w:rsidRPr="009C7D85">
              <w:rPr>
                <w:rFonts w:ascii="Times New Roman" w:hAnsi="Times New Roman"/>
              </w:rPr>
              <w:lastRenderedPageBreak/>
              <w:t xml:space="preserve">ознайомлення із результатами застосування законів фізики для вивчення процесів в Землі; ознайомлення із результатами комплексних геофізичних досліджень на геологічних структурах регіону;  розвинути   логічне  мислення в процесі вивчення основ геофізики; сформувати у студентів наукові погляди на геофізичні </w:t>
            </w:r>
            <w:r w:rsidRPr="009C7D85">
              <w:rPr>
                <w:rFonts w:ascii="Times New Roman" w:hAnsi="Times New Roman"/>
                <w:sz w:val="24"/>
                <w:szCs w:val="24"/>
              </w:rPr>
              <w:t>процеси в геологічних структурах; розвивати вміння аналізувати та інтерпретувати результати геофізичних спостережень; застосування досягнень геофізики для покращення екологічного стану регіону та попередження небезпечних природних явищ.</w:t>
            </w:r>
            <w:r w:rsidRPr="009C7D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04501A2" w14:textId="77777777" w:rsidR="00D31627" w:rsidRPr="009C7D85" w:rsidRDefault="00D31627" w:rsidP="00E77B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7D85">
              <w:rPr>
                <w:rFonts w:ascii="Times New Roman" w:hAnsi="Times New Roman"/>
                <w:b/>
                <w:sz w:val="24"/>
                <w:szCs w:val="24"/>
              </w:rPr>
              <w:t>Місце дисципліни у навчальному процесі:</w:t>
            </w:r>
          </w:p>
          <w:p w14:paraId="225C9645" w14:textId="0BFD85B8" w:rsidR="00D31627" w:rsidRPr="009C7D85" w:rsidRDefault="007812BA" w:rsidP="00E77B84">
            <w:pPr>
              <w:pStyle w:val="Cmsor3"/>
              <w:ind w:firstLine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</w:t>
            </w:r>
            <w:r w:rsidR="00D31627" w:rsidRPr="009C7D85">
              <w:rPr>
                <w:b w:val="0"/>
                <w:sz w:val="24"/>
              </w:rPr>
              <w:t>еофізик</w:t>
            </w:r>
            <w:r w:rsidR="009C59DC">
              <w:rPr>
                <w:b w:val="0"/>
                <w:sz w:val="24"/>
              </w:rPr>
              <w:t>а</w:t>
            </w:r>
            <w:r w:rsidR="00D31627" w:rsidRPr="009C7D85">
              <w:rPr>
                <w:b w:val="0"/>
                <w:sz w:val="24"/>
              </w:rPr>
              <w:t xml:space="preserve"> є навчальною дисципліною вар</w:t>
            </w:r>
            <w:r>
              <w:rPr>
                <w:b w:val="0"/>
                <w:sz w:val="24"/>
              </w:rPr>
              <w:t>і</w:t>
            </w:r>
            <w:r w:rsidR="00D31627" w:rsidRPr="009C7D85">
              <w:rPr>
                <w:b w:val="0"/>
                <w:sz w:val="24"/>
              </w:rPr>
              <w:t>ативної частини циклу дисциплін професійної та практичної підготовки, вивчення якої є обов’язковим для студентів спеціальності 014 Середня освіта (Географія). Напрям підготовки 01 Освіта</w:t>
            </w:r>
          </w:p>
          <w:p w14:paraId="54FD96A1" w14:textId="77777777" w:rsidR="00D31627" w:rsidRPr="009C7D85" w:rsidRDefault="00D31627" w:rsidP="00E77B84">
            <w:pPr>
              <w:spacing w:after="0" w:line="240" w:lineRule="auto"/>
              <w:rPr>
                <w:lang w:val="uk-UA" w:eastAsia="ru-RU"/>
              </w:rPr>
            </w:pPr>
          </w:p>
          <w:p w14:paraId="1F8875DB" w14:textId="48610ECA" w:rsidR="00D31627" w:rsidRPr="009C7D85" w:rsidRDefault="00D31627" w:rsidP="00E77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D85">
              <w:rPr>
                <w:rFonts w:ascii="Times New Roman" w:hAnsi="Times New Roman"/>
                <w:sz w:val="24"/>
                <w:szCs w:val="24"/>
              </w:rPr>
              <w:t xml:space="preserve">Як </w:t>
            </w:r>
            <w:r w:rsidRPr="009C7D85">
              <w:rPr>
                <w:rFonts w:ascii="Times New Roman" w:hAnsi="Times New Roman"/>
                <w:sz w:val="24"/>
                <w:szCs w:val="24"/>
                <w:u w:val="single"/>
              </w:rPr>
              <w:t>фахова</w:t>
            </w:r>
            <w:r w:rsidRPr="009C7D85">
              <w:rPr>
                <w:rFonts w:ascii="Times New Roman" w:hAnsi="Times New Roman"/>
                <w:sz w:val="24"/>
                <w:szCs w:val="24"/>
              </w:rPr>
              <w:t xml:space="preserve"> навчальна дисципліна </w:t>
            </w:r>
            <w:r w:rsidR="007812BA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9C7D85">
              <w:rPr>
                <w:rFonts w:ascii="Times New Roman" w:hAnsi="Times New Roman"/>
                <w:sz w:val="24"/>
                <w:szCs w:val="24"/>
              </w:rPr>
              <w:t>еофізик</w:t>
            </w:r>
            <w:r w:rsidR="007812BA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9C7D85">
              <w:rPr>
                <w:rFonts w:ascii="Times New Roman" w:hAnsi="Times New Roman"/>
                <w:sz w:val="24"/>
                <w:szCs w:val="24"/>
              </w:rPr>
              <w:t xml:space="preserve"> орієнтована на вдосконалення рівня володіння фахово-специфічними особливостями фізики та геофізики студентів, що необхідне для успішної роботи майбутнього вчителя географії, викладача, науковця.</w:t>
            </w:r>
          </w:p>
          <w:p w14:paraId="511E2474" w14:textId="08A9DCF5" w:rsidR="00D31627" w:rsidRPr="009C7D85" w:rsidRDefault="00D31627" w:rsidP="00E77B8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9C7D85">
              <w:rPr>
                <w:rFonts w:ascii="Times New Roman" w:hAnsi="Times New Roman"/>
                <w:b/>
                <w:sz w:val="24"/>
                <w:szCs w:val="24"/>
              </w:rPr>
              <w:t xml:space="preserve">Викладання дисципліни спрямоване на </w:t>
            </w:r>
            <w:r w:rsidRPr="009C7D85">
              <w:rPr>
                <w:rFonts w:ascii="Times New Roman" w:hAnsi="Times New Roman"/>
                <w:sz w:val="24"/>
                <w:szCs w:val="24"/>
              </w:rPr>
              <w:t>поглиблення знань студентів в області  фізики та геофізики, геофізичних методів дослідження.</w:t>
            </w:r>
          </w:p>
          <w:p w14:paraId="0C696470" w14:textId="77777777" w:rsidR="00D31627" w:rsidRPr="009C7D85" w:rsidRDefault="00D31627" w:rsidP="00E77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85">
              <w:rPr>
                <w:rFonts w:ascii="Times New Roman" w:hAnsi="Times New Roman"/>
                <w:b/>
                <w:sz w:val="24"/>
                <w:szCs w:val="24"/>
              </w:rPr>
              <w:t>Завдання дисципліни:</w:t>
            </w:r>
          </w:p>
          <w:p w14:paraId="423EDE8D" w14:textId="77777777" w:rsidR="00D31627" w:rsidRPr="009C7D85" w:rsidRDefault="00D31627" w:rsidP="00E77B8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9C7D85">
              <w:rPr>
                <w:rFonts w:ascii="Times New Roman" w:hAnsi="Times New Roman"/>
                <w:b/>
                <w:sz w:val="24"/>
                <w:szCs w:val="24"/>
              </w:rPr>
              <w:t>– Методичні:</w:t>
            </w:r>
            <w:r w:rsidRPr="009C7D85">
              <w:rPr>
                <w:rFonts w:ascii="Times New Roman" w:hAnsi="Times New Roman"/>
                <w:sz w:val="24"/>
                <w:szCs w:val="24"/>
              </w:rPr>
              <w:t xml:space="preserve"> викласти методологічні особливості вивчення предмету геофізики та проведення геофізичних досліджень.</w:t>
            </w:r>
          </w:p>
          <w:p w14:paraId="00EC941A" w14:textId="77777777" w:rsidR="00D31627" w:rsidRPr="009C7D85" w:rsidRDefault="00D31627" w:rsidP="00E77B8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9C7D85">
              <w:rPr>
                <w:rFonts w:ascii="Times New Roman" w:hAnsi="Times New Roman"/>
                <w:b/>
                <w:sz w:val="24"/>
                <w:szCs w:val="24"/>
              </w:rPr>
              <w:t xml:space="preserve">– Пізнавальні: </w:t>
            </w:r>
            <w:r w:rsidRPr="009C7D85">
              <w:rPr>
                <w:rFonts w:ascii="Times New Roman" w:hAnsi="Times New Roman"/>
                <w:sz w:val="24"/>
                <w:szCs w:val="24"/>
              </w:rPr>
              <w:t>поглиблення знань студентів в області фізики та геофізики</w:t>
            </w:r>
          </w:p>
          <w:p w14:paraId="0EFA6ADC" w14:textId="77777777" w:rsidR="00D31627" w:rsidRDefault="00D31627" w:rsidP="00E77B84">
            <w:pPr>
              <w:spacing w:after="0" w:line="240" w:lineRule="auto"/>
              <w:ind w:firstLine="708"/>
            </w:pPr>
            <w:r w:rsidRPr="009C7D85">
              <w:rPr>
                <w:rFonts w:ascii="Times New Roman" w:hAnsi="Times New Roman"/>
                <w:b/>
                <w:sz w:val="24"/>
                <w:szCs w:val="24"/>
              </w:rPr>
              <w:t>– Практичні:</w:t>
            </w:r>
            <w:r w:rsidRPr="009C7D85">
              <w:rPr>
                <w:rFonts w:ascii="Times New Roman" w:hAnsi="Times New Roman"/>
                <w:sz w:val="24"/>
                <w:szCs w:val="24"/>
              </w:rPr>
              <w:t xml:space="preserve"> вдосконалення у студентів навиків геофізичних методів моніторингу навколишнього середовища</w:t>
            </w:r>
            <w:r w:rsidRPr="009C7D85">
              <w:t>.</w:t>
            </w:r>
          </w:p>
          <w:p w14:paraId="1E88DCE1" w14:textId="77777777" w:rsidR="009F4EBB" w:rsidRPr="009F4EBB" w:rsidRDefault="009F4EBB" w:rsidP="009F4EB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EBB">
              <w:rPr>
                <w:rFonts w:ascii="Times New Roman" w:hAnsi="Times New Roman"/>
                <w:b/>
                <w:bCs/>
                <w:sz w:val="24"/>
                <w:szCs w:val="24"/>
              </w:rPr>
              <w:t>Загальні компетентності</w:t>
            </w:r>
          </w:p>
          <w:p w14:paraId="423B416D" w14:textId="727E86C5" w:rsidR="009F4EBB" w:rsidRPr="00F749C9" w:rsidRDefault="009F4EBB" w:rsidP="00F749C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DA8">
              <w:rPr>
                <w:rFonts w:ascii="Times New Roman" w:hAnsi="Times New Roman"/>
                <w:b/>
                <w:bCs/>
                <w:sz w:val="24"/>
                <w:szCs w:val="24"/>
              </w:rPr>
              <w:t>ЗК1.</w:t>
            </w:r>
            <w:r w:rsidRPr="009F4EBB">
              <w:rPr>
                <w:rFonts w:ascii="Times New Roman" w:hAnsi="Times New Roman"/>
                <w:sz w:val="24"/>
                <w:szCs w:val="24"/>
              </w:rPr>
              <w:t xml:space="preserve"> Здатність застосовувати знання у практичних ситуаціях.</w:t>
            </w:r>
          </w:p>
          <w:p w14:paraId="7649C491" w14:textId="77777777" w:rsidR="009F4EBB" w:rsidRPr="009F4EBB" w:rsidRDefault="009F4EBB" w:rsidP="009F4EB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EBB">
              <w:rPr>
                <w:rFonts w:ascii="Times New Roman" w:hAnsi="Times New Roman"/>
                <w:b/>
                <w:bCs/>
                <w:sz w:val="24"/>
                <w:szCs w:val="24"/>
              </w:rPr>
              <w:t>Фахові компетентності</w:t>
            </w:r>
            <w:r w:rsidRPr="009F4EBB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14:paraId="474B57B8" w14:textId="43201689" w:rsidR="009F4EBB" w:rsidRPr="00F749C9" w:rsidRDefault="009F4EBB" w:rsidP="00F749C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EBB">
              <w:rPr>
                <w:rFonts w:ascii="Times New Roman" w:hAnsi="Times New Roman"/>
                <w:b/>
                <w:bCs/>
                <w:sz w:val="24"/>
                <w:szCs w:val="24"/>
              </w:rPr>
              <w:t>ФК1.</w:t>
            </w:r>
            <w:r w:rsidRPr="009F4EBB">
              <w:rPr>
                <w:rFonts w:ascii="Times New Roman" w:hAnsi="Times New Roman"/>
                <w:sz w:val="24"/>
                <w:szCs w:val="24"/>
              </w:rPr>
              <w:t xml:space="preserve"> Здатність до поглиблення знань і розуміння предметної області та професійної діяльності.</w:t>
            </w:r>
          </w:p>
          <w:p w14:paraId="30710656" w14:textId="77777777" w:rsidR="009F4EBB" w:rsidRPr="009F4EBB" w:rsidRDefault="009F4EBB" w:rsidP="009F4EB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EBB">
              <w:rPr>
                <w:rFonts w:ascii="Times New Roman" w:hAnsi="Times New Roman"/>
                <w:b/>
                <w:bCs/>
                <w:sz w:val="24"/>
                <w:szCs w:val="24"/>
              </w:rPr>
              <w:t>ПК1.</w:t>
            </w:r>
            <w:r w:rsidRPr="009F4EBB">
              <w:rPr>
                <w:rFonts w:ascii="Times New Roman" w:hAnsi="Times New Roman"/>
                <w:sz w:val="24"/>
                <w:szCs w:val="24"/>
              </w:rPr>
              <w:t xml:space="preserve"> Здатність усвідомлювати та інтегрувати концептуальні природничо-географічні, суспільно-географічні, картографічні, психолого-педагогічні знання та навички.</w:t>
            </w:r>
          </w:p>
          <w:p w14:paraId="7B0CD892" w14:textId="77777777" w:rsidR="009F4EBB" w:rsidRPr="009F4EBB" w:rsidRDefault="009F4EBB" w:rsidP="009F4EB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EBB">
              <w:rPr>
                <w:rFonts w:ascii="Times New Roman" w:hAnsi="Times New Roman"/>
                <w:b/>
                <w:bCs/>
                <w:sz w:val="24"/>
                <w:szCs w:val="24"/>
              </w:rPr>
              <w:t>ПК2.</w:t>
            </w:r>
            <w:r w:rsidRPr="009F4EBB">
              <w:rPr>
                <w:rFonts w:ascii="Times New Roman" w:hAnsi="Times New Roman"/>
                <w:sz w:val="24"/>
                <w:szCs w:val="24"/>
              </w:rPr>
              <w:t xml:space="preserve"> Здатність розв’язувати задачі у професійній діяльності з методики профільного навчання географії та позакласної роботи, спрямовані на формування у здобувачів освіти ключових і предметних географічних компетентностей, фахового світогляду.</w:t>
            </w:r>
          </w:p>
          <w:p w14:paraId="64C6B8CC" w14:textId="7685F5F4" w:rsidR="009F4EBB" w:rsidRPr="00F749C9" w:rsidRDefault="009F4EBB" w:rsidP="00F749C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EBB">
              <w:rPr>
                <w:rFonts w:ascii="Times New Roman" w:hAnsi="Times New Roman"/>
                <w:b/>
                <w:bCs/>
                <w:sz w:val="24"/>
                <w:szCs w:val="24"/>
              </w:rPr>
              <w:t>ПК3.</w:t>
            </w:r>
            <w:r w:rsidRPr="009F4EBB">
              <w:rPr>
                <w:rFonts w:ascii="Times New Roman" w:hAnsi="Times New Roman"/>
                <w:sz w:val="24"/>
                <w:szCs w:val="24"/>
              </w:rPr>
              <w:t xml:space="preserve"> Здатність здійснювати самостійно та організовувати дослідницьку діяльність здобувачів освіти з використанням сучасних методів і технологій, прикладних географічних досліджень природних і суспільних явищ та процесів, адаптованих під конкретні умови освітньої діяльності, узагальнювати отримані результати, презентувати їх.</w:t>
            </w:r>
          </w:p>
          <w:p w14:paraId="1D004E3E" w14:textId="14F4576E" w:rsidR="009F4EBB" w:rsidRPr="00F749C9" w:rsidRDefault="009F4EBB" w:rsidP="00F749C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EB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ПК7.</w:t>
            </w:r>
            <w:r w:rsidRPr="009F4EBB">
              <w:rPr>
                <w:rFonts w:ascii="Times New Roman" w:hAnsi="Times New Roman"/>
                <w:sz w:val="24"/>
                <w:szCs w:val="24"/>
              </w:rPr>
              <w:t xml:space="preserve"> Здатність до організації та проведення позанавчальної роботи здобувачів освіти географічного, краєзнавчого, туристського або іншого фахового спрямування.</w:t>
            </w:r>
          </w:p>
          <w:p w14:paraId="316BA4AF" w14:textId="77777777" w:rsidR="00A3185D" w:rsidRPr="009C7D85" w:rsidRDefault="00A3185D" w:rsidP="00E77B84">
            <w:pPr>
              <w:spacing w:after="0" w:line="240" w:lineRule="auto"/>
              <w:ind w:firstLine="708"/>
            </w:pPr>
          </w:p>
          <w:p w14:paraId="37E2435B" w14:textId="77777777" w:rsidR="00D31627" w:rsidRPr="009C7D85" w:rsidRDefault="00D31627" w:rsidP="00E77B84">
            <w:pPr>
              <w:pStyle w:val="Szvegtrzsbehzssal"/>
              <w:ind w:firstLine="0"/>
              <w:jc w:val="center"/>
              <w:rPr>
                <w:b/>
                <w:sz w:val="24"/>
              </w:rPr>
            </w:pPr>
            <w:r w:rsidRPr="009C7D85">
              <w:rPr>
                <w:b/>
                <w:sz w:val="24"/>
              </w:rPr>
              <w:t>Основна тематика дисципліни</w:t>
            </w:r>
          </w:p>
          <w:p w14:paraId="7E3EB955" w14:textId="77777777" w:rsidR="00D31627" w:rsidRPr="009C7D85" w:rsidRDefault="00D31627" w:rsidP="00E77B8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7D85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  <w:r w:rsidRPr="009C7D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C7D85">
              <w:rPr>
                <w:rFonts w:ascii="Times New Roman" w:hAnsi="Times New Roman"/>
                <w:sz w:val="24"/>
                <w:szCs w:val="24"/>
              </w:rPr>
              <w:t>Вступ.</w:t>
            </w:r>
            <w:r w:rsidRPr="009C7D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Основи механіки. </w:t>
            </w:r>
            <w:r w:rsidRPr="009C7D85">
              <w:rPr>
                <w:rFonts w:ascii="Times New Roman" w:hAnsi="Times New Roman"/>
                <w:sz w:val="24"/>
                <w:szCs w:val="24"/>
              </w:rPr>
              <w:t>Предмет, завдання і методи геофізики.</w:t>
            </w:r>
          </w:p>
          <w:p w14:paraId="4758EE1C" w14:textId="77777777" w:rsidR="00D31627" w:rsidRPr="009C7D85" w:rsidRDefault="00D31627" w:rsidP="00E77B84">
            <w:pPr>
              <w:tabs>
                <w:tab w:val="left" w:pos="141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7D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2.Основи молекулярної фізики. </w:t>
            </w:r>
            <w:r w:rsidRPr="009C7D85">
              <w:rPr>
                <w:rFonts w:ascii="Times New Roman" w:hAnsi="Times New Roman"/>
                <w:sz w:val="24"/>
                <w:szCs w:val="24"/>
              </w:rPr>
              <w:t>Гравітаційні методи досліджень. Коротка історія розвитку гравітаційних методів. Обертання та фігура Землі</w:t>
            </w:r>
            <w:r w:rsidRPr="009C7D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14:paraId="39B3884E" w14:textId="77777777" w:rsidR="00D31627" w:rsidRPr="009C7D85" w:rsidRDefault="00D31627" w:rsidP="00E77B84">
            <w:pPr>
              <w:tabs>
                <w:tab w:val="left" w:pos="141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7D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3.Електричні явища. </w:t>
            </w:r>
            <w:r w:rsidRPr="009C7D85">
              <w:rPr>
                <w:rFonts w:ascii="Times New Roman" w:hAnsi="Times New Roman"/>
                <w:sz w:val="24"/>
                <w:szCs w:val="24"/>
              </w:rPr>
              <w:t>Математичні  і фізичні основи геофізики. Приклади гравітаційних досліджень і виміряні параметри. Гравітаційні аномалії</w:t>
            </w:r>
            <w:r w:rsidRPr="009C7D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14:paraId="3780F3E6" w14:textId="77777777" w:rsidR="00D31627" w:rsidRPr="009C7D85" w:rsidRDefault="00D31627" w:rsidP="00E77B8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7D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4.Магнітні явища. </w:t>
            </w:r>
            <w:r w:rsidRPr="009C7D85">
              <w:rPr>
                <w:rFonts w:ascii="Times New Roman" w:hAnsi="Times New Roman"/>
                <w:sz w:val="24"/>
                <w:szCs w:val="24"/>
              </w:rPr>
              <w:t>Магнітні методи дослідження. Коротка історія, фізичні основи. Парамагнітні та феромагнітні властивості мінералів. Прилади для вимірювання параметрів магнітного поля Землі. Палеомагнетизм. Геомагнітні спостереження в регіоні</w:t>
            </w:r>
            <w:r w:rsidRPr="009C7D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14:paraId="6919970B" w14:textId="77777777" w:rsidR="00D31627" w:rsidRPr="009C7D85" w:rsidRDefault="00D31627" w:rsidP="00E77B8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7D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Ядерна фізика. </w:t>
            </w:r>
            <w:r w:rsidRPr="009C7D85">
              <w:rPr>
                <w:rFonts w:ascii="Times New Roman" w:hAnsi="Times New Roman"/>
                <w:sz w:val="24"/>
                <w:szCs w:val="24"/>
              </w:rPr>
              <w:t>Радіоактивність.</w:t>
            </w:r>
            <w:r w:rsidRPr="009C7D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C7D85">
              <w:rPr>
                <w:rFonts w:ascii="Times New Roman" w:hAnsi="Times New Roman"/>
                <w:sz w:val="24"/>
                <w:szCs w:val="24"/>
              </w:rPr>
              <w:t>Закони радіоактивного розпаду. Статистичний характер розпаду. Природна та штучна радіоактивність. Радіоактивні сімейства. Трансуранові елементи. Активність. Види радіоактивного розпаду. Тунельний ефект. Залежність періоду  а-розпаду від енергії а-частинок. α- розпад. Нейтрино. β- випромінювання ядер. Ядерна ізомерія. Внутрішня конверсія. Ефект Месбауера. Ядерні реакції. Моделі ядерних реакцій</w:t>
            </w:r>
            <w:r w:rsidRPr="009C7D8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5C46EB2" w14:textId="77777777" w:rsidR="00D31627" w:rsidRPr="009C7D85" w:rsidRDefault="00D31627" w:rsidP="00E77B8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7D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6. </w:t>
            </w:r>
            <w:r w:rsidRPr="009C7D85">
              <w:rPr>
                <w:rFonts w:ascii="Times New Roman" w:hAnsi="Times New Roman"/>
                <w:sz w:val="24"/>
                <w:szCs w:val="24"/>
              </w:rPr>
              <w:t xml:space="preserve">Оптика. Закони поширення світла. </w:t>
            </w:r>
            <w:r w:rsidRPr="009C7D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C7D85">
              <w:rPr>
                <w:rFonts w:ascii="Times New Roman" w:hAnsi="Times New Roman"/>
                <w:sz w:val="24"/>
                <w:szCs w:val="24"/>
              </w:rPr>
              <w:t xml:space="preserve">Геотермічні методи дослідження. Основні поняття. Теплове поле Землі. Засоби вивчення теплового поля. </w:t>
            </w:r>
            <w:r w:rsidRPr="009C7D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2BD75325" w14:textId="77777777" w:rsidR="00D31627" w:rsidRPr="009C7D85" w:rsidRDefault="00D31627" w:rsidP="00E77B8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7D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7. </w:t>
            </w:r>
            <w:r w:rsidRPr="009C7D85">
              <w:rPr>
                <w:rFonts w:ascii="Times New Roman" w:hAnsi="Times New Roman"/>
                <w:sz w:val="24"/>
                <w:szCs w:val="24"/>
              </w:rPr>
              <w:t>Вивчення сучасних геодинамічних процесів. Деформації земної кори. Деформографічні спостереження. Сучасні горизонтальні рухи верхніх шарів земної кори в регіоні. Земні припливи</w:t>
            </w:r>
            <w:r w:rsidRPr="009C7D8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9C7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9D79EB" w14:textId="77777777" w:rsidR="00D31627" w:rsidRPr="009C7D85" w:rsidRDefault="00D31627" w:rsidP="00E77B8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7D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8. </w:t>
            </w:r>
            <w:r w:rsidRPr="009C7D85">
              <w:rPr>
                <w:rFonts w:ascii="Times New Roman" w:hAnsi="Times New Roman"/>
                <w:sz w:val="24"/>
                <w:szCs w:val="24"/>
              </w:rPr>
              <w:t>Електромагнітні методи дослідження в геофізиці. Прилади для вимірювання геофізичних полів. Електромагнітна емісія</w:t>
            </w:r>
            <w:r w:rsidRPr="009C7D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14:paraId="7A5B3782" w14:textId="77777777" w:rsidR="00D31627" w:rsidRPr="009C7D85" w:rsidRDefault="00D31627" w:rsidP="00E77B8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7D85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  <w:r w:rsidRPr="009C7D85">
              <w:rPr>
                <w:rFonts w:ascii="Times New Roman" w:hAnsi="Times New Roman"/>
                <w:sz w:val="24"/>
                <w:szCs w:val="24"/>
              </w:rPr>
              <w:t>Основи сейсмології. Сейсмічність Землі. Концепції землетрусів, виникнення землетрусів. Ризик виникнення землетрусів. Сейсмічні дослідження. Проблеми прогнозу землетрусів. Сейсмотектонічні процеси в регіоні</w:t>
            </w:r>
            <w:r w:rsidRPr="009C7D85">
              <w:rPr>
                <w:rFonts w:ascii="Times New Roman" w:hAnsi="Times New Roman"/>
                <w:sz w:val="24"/>
                <w:szCs w:val="24"/>
                <w:lang w:val="uk-UA"/>
              </w:rPr>
              <w:t>. 10.</w:t>
            </w:r>
            <w:r w:rsidRPr="009C7D85">
              <w:rPr>
                <w:rFonts w:ascii="Times New Roman" w:hAnsi="Times New Roman"/>
                <w:sz w:val="24"/>
                <w:szCs w:val="24"/>
              </w:rPr>
              <w:t>Метеорологічні та гідрогеологічні аспекти геодинаміки та сейсмічності регіону. Результати геофізичного моніторингу середовища</w:t>
            </w:r>
            <w:r w:rsidRPr="009C7D8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ED3596" w:rsidRPr="00E77B84" w14:paraId="19647458" w14:textId="77777777" w:rsidTr="00ED3596">
        <w:trPr>
          <w:trHeight w:val="562"/>
        </w:trPr>
        <w:tc>
          <w:tcPr>
            <w:tcW w:w="9844" w:type="dxa"/>
            <w:gridSpan w:val="2"/>
            <w:shd w:val="clear" w:color="auto" w:fill="D9D9D9"/>
          </w:tcPr>
          <w:tbl>
            <w:tblPr>
              <w:tblW w:w="96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618"/>
            </w:tblGrid>
            <w:tr w:rsidR="00ED3596" w:rsidRPr="00E77B84" w14:paraId="0847A1DE" w14:textId="77777777" w:rsidTr="006F4744">
              <w:tc>
                <w:tcPr>
                  <w:tcW w:w="9618" w:type="dxa"/>
                  <w:shd w:val="clear" w:color="auto" w:fill="D9D9D9"/>
                </w:tcPr>
                <w:p w14:paraId="233A226E" w14:textId="77777777" w:rsidR="00ED3596" w:rsidRPr="00E77B84" w:rsidRDefault="00ED3596" w:rsidP="00ED3596">
                  <w:pPr>
                    <w:pStyle w:val="Cmsor3"/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Критерії контролю та оцінювання результатів навчання</w:t>
                  </w:r>
                </w:p>
              </w:tc>
            </w:tr>
            <w:tr w:rsidR="00ED3596" w:rsidRPr="00E77B84" w14:paraId="7DA3BD4A" w14:textId="77777777" w:rsidTr="006F4744">
              <w:tc>
                <w:tcPr>
                  <w:tcW w:w="9618" w:type="dxa"/>
                  <w:shd w:val="clear" w:color="auto" w:fill="D9D9D9"/>
                </w:tcPr>
                <w:tbl>
                  <w:tblPr>
                    <w:tblW w:w="939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00" w:firstRow="0" w:lastRow="0" w:firstColumn="0" w:lastColumn="0" w:noHBand="0" w:noVBand="1"/>
                  </w:tblPr>
                  <w:tblGrid>
                    <w:gridCol w:w="2387"/>
                    <w:gridCol w:w="2343"/>
                    <w:gridCol w:w="4662"/>
                  </w:tblGrid>
                  <w:tr w:rsidR="00ED3596" w14:paraId="01D9D56F" w14:textId="77777777" w:rsidTr="006F4744">
                    <w:trPr>
                      <w:trHeight w:val="268"/>
                    </w:trPr>
                    <w:tc>
                      <w:tcPr>
                        <w:tcW w:w="2387" w:type="dxa"/>
                        <w:shd w:val="clear" w:color="auto" w:fill="auto"/>
                      </w:tcPr>
                      <w:p w14:paraId="3F197533" w14:textId="77777777" w:rsidR="00ED3596" w:rsidRDefault="00ED3596" w:rsidP="00ED3596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Семестрові завдання</w:t>
                        </w:r>
                      </w:p>
                    </w:tc>
                    <w:tc>
                      <w:tcPr>
                        <w:tcW w:w="2343" w:type="dxa"/>
                        <w:shd w:val="clear" w:color="auto" w:fill="auto"/>
                      </w:tcPr>
                      <w:p w14:paraId="4EB1FE2B" w14:textId="77777777" w:rsidR="00ED3596" w:rsidRDefault="00ED3596" w:rsidP="00ED3596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Бали</w:t>
                        </w:r>
                      </w:p>
                    </w:tc>
                    <w:tc>
                      <w:tcPr>
                        <w:tcW w:w="4662" w:type="dxa"/>
                        <w:shd w:val="clear" w:color="auto" w:fill="auto"/>
                      </w:tcPr>
                      <w:p w14:paraId="1D708CE4" w14:textId="77777777" w:rsidR="00ED3596" w:rsidRDefault="00ED3596" w:rsidP="00ED3596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bookmarkStart w:id="2" w:name="_1fob9te" w:colFirst="0" w:colLast="0"/>
                        <w:bookmarkEnd w:id="2"/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Критерії оцінювання</w:t>
                        </w:r>
                      </w:p>
                    </w:tc>
                  </w:tr>
                  <w:tr w:rsidR="00ED3596" w14:paraId="06D12FA8" w14:textId="77777777" w:rsidTr="006F4744">
                    <w:trPr>
                      <w:trHeight w:val="268"/>
                    </w:trPr>
                    <w:tc>
                      <w:tcPr>
                        <w:tcW w:w="2387" w:type="dxa"/>
                        <w:shd w:val="clear" w:color="auto" w:fill="auto"/>
                      </w:tcPr>
                      <w:p w14:paraId="1CDDA532" w14:textId="77777777" w:rsidR="00ED3596" w:rsidRPr="003113B7" w:rsidRDefault="00ED3596" w:rsidP="00ED3596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Реферат </w:t>
                        </w:r>
                      </w:p>
                    </w:tc>
                    <w:tc>
                      <w:tcPr>
                        <w:tcW w:w="2343" w:type="dxa"/>
                        <w:shd w:val="clear" w:color="auto" w:fill="auto"/>
                      </w:tcPr>
                      <w:p w14:paraId="7E172689" w14:textId="0ACD054A" w:rsidR="00ED3596" w:rsidRPr="003113B7" w:rsidRDefault="005751D9" w:rsidP="00ED3596">
                        <w:pPr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4662" w:type="dxa"/>
                        <w:shd w:val="clear" w:color="auto" w:fill="auto"/>
                      </w:tcPr>
                      <w:p w14:paraId="2F1CA567" w14:textId="77777777" w:rsidR="005751D9" w:rsidRDefault="00ED3596" w:rsidP="00ED359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E77B8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 реферат (</w:t>
                        </w:r>
                        <w:r w:rsidR="005751D9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1</w:t>
                        </w:r>
                        <w:r w:rsidRPr="00E77B8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за семестр), тему якого визначає викладач, надається </w:t>
                        </w:r>
                        <w:r w:rsidR="005751D9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5</w:t>
                        </w:r>
                        <w:r w:rsidRPr="00E77B84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  <w:r w:rsidRPr="00E77B8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балів. Всього є можливість набрати </w:t>
                        </w:r>
                        <w:r w:rsidR="005751D9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5</w:t>
                        </w:r>
                      </w:p>
                      <w:p w14:paraId="592E4F87" w14:textId="5A41F339" w:rsidR="00ED3596" w:rsidRPr="00E77B84" w:rsidRDefault="00ED3596" w:rsidP="00ED359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77B8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балів.</w:t>
                        </w:r>
                      </w:p>
                      <w:p w14:paraId="60ADCE53" w14:textId="77777777" w:rsidR="00ED3596" w:rsidRDefault="00ED3596" w:rsidP="00ED3596">
                        <w:pPr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3596" w14:paraId="0CFE7343" w14:textId="77777777" w:rsidTr="006F4744">
                    <w:trPr>
                      <w:trHeight w:val="283"/>
                    </w:trPr>
                    <w:tc>
                      <w:tcPr>
                        <w:tcW w:w="2387" w:type="dxa"/>
                        <w:shd w:val="clear" w:color="auto" w:fill="auto"/>
                      </w:tcPr>
                      <w:p w14:paraId="221DE9EB" w14:textId="77777777" w:rsidR="00ED3596" w:rsidRPr="003113B7" w:rsidRDefault="00ED3596" w:rsidP="00ED3596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  <w:lang w:val="ru-RU"/>
                          </w:rPr>
                          <w:t>Практична робота</w:t>
                        </w:r>
                      </w:p>
                    </w:tc>
                    <w:tc>
                      <w:tcPr>
                        <w:tcW w:w="2343" w:type="dxa"/>
                        <w:shd w:val="clear" w:color="auto" w:fill="auto"/>
                      </w:tcPr>
                      <w:p w14:paraId="70A3A473" w14:textId="77777777" w:rsidR="00ED3596" w:rsidRPr="001A292B" w:rsidRDefault="00ED3596" w:rsidP="00ED3596">
                        <w:pPr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uk-UA"/>
                          </w:rPr>
                          <w:t>25</w:t>
                        </w:r>
                      </w:p>
                    </w:tc>
                    <w:tc>
                      <w:tcPr>
                        <w:tcW w:w="4662" w:type="dxa"/>
                        <w:shd w:val="clear" w:color="auto" w:fill="auto"/>
                      </w:tcPr>
                      <w:p w14:paraId="50E8C5F0" w14:textId="3F1E7355" w:rsidR="00ED3596" w:rsidRPr="005751D9" w:rsidRDefault="00ED3596" w:rsidP="005751D9">
                        <w:pPr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E77B8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За виконання практичної роботи надається </w:t>
                        </w:r>
                        <w:r w:rsidRPr="00E77B84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5</w:t>
                        </w:r>
                        <w:r w:rsidRPr="00E77B8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балів(</w:t>
                        </w:r>
                        <w:r w:rsidRPr="00E77B84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 xml:space="preserve"> 5 </w:t>
                        </w:r>
                        <w:r w:rsidRPr="00E77B8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практичних занять). Всього є можливість набрати 2</w:t>
                        </w:r>
                        <w:r w:rsidRPr="00E77B84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5</w:t>
                        </w:r>
                        <w:r w:rsidRPr="00E77B8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балів </w:t>
                        </w:r>
                        <w:r w:rsidR="005751D9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 xml:space="preserve">  </w:t>
                        </w:r>
                      </w:p>
                    </w:tc>
                  </w:tr>
                  <w:tr w:rsidR="00ED3596" w14:paraId="287BF5F8" w14:textId="77777777" w:rsidTr="006F4744">
                    <w:trPr>
                      <w:trHeight w:val="283"/>
                    </w:trPr>
                    <w:tc>
                      <w:tcPr>
                        <w:tcW w:w="2387" w:type="dxa"/>
                        <w:shd w:val="clear" w:color="auto" w:fill="auto"/>
                      </w:tcPr>
                      <w:p w14:paraId="18989A79" w14:textId="77777777" w:rsidR="00ED3596" w:rsidRPr="003113B7" w:rsidRDefault="00ED3596" w:rsidP="00ED3596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  <w:lang w:val="uk-UA"/>
                          </w:rPr>
                          <w:t>Контрольна робота</w:t>
                        </w:r>
                      </w:p>
                    </w:tc>
                    <w:tc>
                      <w:tcPr>
                        <w:tcW w:w="2343" w:type="dxa"/>
                        <w:shd w:val="clear" w:color="auto" w:fill="auto"/>
                      </w:tcPr>
                      <w:p w14:paraId="316AD239" w14:textId="4CDEFA7C" w:rsidR="00ED3596" w:rsidRPr="001A292B" w:rsidRDefault="005751D9" w:rsidP="00ED3596">
                        <w:pPr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uk-UA"/>
                          </w:rPr>
                          <w:t>30</w:t>
                        </w:r>
                      </w:p>
                    </w:tc>
                    <w:tc>
                      <w:tcPr>
                        <w:tcW w:w="4662" w:type="dxa"/>
                        <w:shd w:val="clear" w:color="auto" w:fill="auto"/>
                      </w:tcPr>
                      <w:p w14:paraId="6A0FAC5F" w14:textId="4D2A6770" w:rsidR="00ED3596" w:rsidRPr="00E77B84" w:rsidRDefault="00ED3596" w:rsidP="00ED3596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E77B8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Виконання модульної контрольної роботи (після кожного модуля) обов’язкове, оцінюється</w:t>
                        </w:r>
                        <w:r w:rsidRPr="00E77B84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 xml:space="preserve"> від 0</w:t>
                        </w:r>
                        <w:r w:rsidRPr="00E77B8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до </w:t>
                        </w:r>
                        <w:r w:rsidR="005751D9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15</w:t>
                        </w:r>
                        <w:r w:rsidRPr="00E77B8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балів за І -  модульну контрольну роботу</w:t>
                        </w:r>
                        <w:r w:rsidRPr="00E77B84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,</w:t>
                        </w:r>
                        <w:r w:rsidRPr="00E77B8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77B84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 xml:space="preserve">від 0 </w:t>
                        </w:r>
                        <w:r w:rsidRPr="00E77B8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до </w:t>
                        </w:r>
                        <w:r w:rsidR="005751D9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15</w:t>
                        </w:r>
                        <w:r w:rsidRPr="00E77B8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балів за ІІ - модульну контрольну роботу</w:t>
                        </w:r>
                        <w:r w:rsidRPr="00E77B84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 xml:space="preserve">. </w:t>
                        </w:r>
                        <w:r w:rsidRPr="00E77B8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Всього є можливість набрати до  </w:t>
                        </w:r>
                        <w:r w:rsidR="005751D9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30</w:t>
                        </w:r>
                        <w:r w:rsidRPr="00E77B8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балів.</w:t>
                        </w:r>
                      </w:p>
                      <w:p w14:paraId="7654A647" w14:textId="43D64376" w:rsidR="00ED3596" w:rsidRDefault="005E1011" w:rsidP="00ED3596">
                        <w:pPr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</w:p>
                    </w:tc>
                  </w:tr>
                  <w:tr w:rsidR="005751D9" w14:paraId="3DD5E791" w14:textId="77777777" w:rsidTr="006F4744">
                    <w:trPr>
                      <w:trHeight w:val="283"/>
                    </w:trPr>
                    <w:tc>
                      <w:tcPr>
                        <w:tcW w:w="2387" w:type="dxa"/>
                        <w:shd w:val="clear" w:color="auto" w:fill="auto"/>
                      </w:tcPr>
                      <w:p w14:paraId="57BF939B" w14:textId="175DDA01" w:rsidR="005751D9" w:rsidRDefault="005751D9" w:rsidP="00ED3596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  <w:lang w:val="uk-UA"/>
                          </w:rPr>
                          <w:t>Екзамен</w:t>
                        </w:r>
                      </w:p>
                    </w:tc>
                    <w:tc>
                      <w:tcPr>
                        <w:tcW w:w="2343" w:type="dxa"/>
                        <w:shd w:val="clear" w:color="auto" w:fill="auto"/>
                      </w:tcPr>
                      <w:p w14:paraId="6B8E912D" w14:textId="231E3145" w:rsidR="005751D9" w:rsidRDefault="005751D9" w:rsidP="00ED3596">
                        <w:pPr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uk-UA"/>
                          </w:rPr>
                          <w:t>40</w:t>
                        </w:r>
                      </w:p>
                    </w:tc>
                    <w:tc>
                      <w:tcPr>
                        <w:tcW w:w="4662" w:type="dxa"/>
                        <w:shd w:val="clear" w:color="auto" w:fill="auto"/>
                      </w:tcPr>
                      <w:p w14:paraId="57644C74" w14:textId="05609381" w:rsidR="005751D9" w:rsidRPr="00E77B84" w:rsidRDefault="005E1011" w:rsidP="005E101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Оцінка за екзамен</w:t>
                        </w:r>
                        <w:r w:rsidRPr="00E77B84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 xml:space="preserve"> базується на підсумовуванні балів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 xml:space="preserve">  </w:t>
                        </w:r>
                      </w:p>
                    </w:tc>
                  </w:tr>
                </w:tbl>
                <w:p w14:paraId="3697EE75" w14:textId="77777777" w:rsidR="00ED3596" w:rsidRPr="005E1011" w:rsidRDefault="00ED3596" w:rsidP="00ED3596">
                  <w:pPr>
                    <w:pStyle w:val="Cmsor3"/>
                    <w:ind w:firstLine="0"/>
                    <w:jc w:val="both"/>
                    <w:rPr>
                      <w:sz w:val="24"/>
                      <w:lang w:val="hu-HU"/>
                    </w:rPr>
                  </w:pPr>
                </w:p>
              </w:tc>
            </w:tr>
          </w:tbl>
          <w:p w14:paraId="5FD56A86" w14:textId="77777777" w:rsidR="00ED3596" w:rsidRPr="00ED3596" w:rsidRDefault="00ED3596" w:rsidP="00E77B84">
            <w:pPr>
              <w:pStyle w:val="Cmsor3"/>
              <w:ind w:firstLine="0"/>
              <w:jc w:val="both"/>
              <w:rPr>
                <w:sz w:val="24"/>
                <w:lang w:val="hu-HU"/>
              </w:rPr>
            </w:pPr>
          </w:p>
        </w:tc>
      </w:tr>
      <w:tr w:rsidR="00ED3596" w:rsidRPr="00E77B84" w14:paraId="564657C1" w14:textId="77777777" w:rsidTr="00ED3596">
        <w:trPr>
          <w:trHeight w:val="562"/>
        </w:trPr>
        <w:tc>
          <w:tcPr>
            <w:tcW w:w="9844" w:type="dxa"/>
            <w:gridSpan w:val="2"/>
            <w:shd w:val="clear" w:color="auto" w:fill="D9D9D9"/>
          </w:tcPr>
          <w:p w14:paraId="49D39D4C" w14:textId="77777777" w:rsidR="00ED3596" w:rsidRPr="00E77B84" w:rsidRDefault="00ED3596" w:rsidP="00E77B84">
            <w:pPr>
              <w:pStyle w:val="Cmsor3"/>
              <w:ind w:firstLine="0"/>
              <w:jc w:val="both"/>
              <w:rPr>
                <w:sz w:val="24"/>
              </w:rPr>
            </w:pPr>
          </w:p>
        </w:tc>
      </w:tr>
      <w:tr w:rsidR="00D31627" w:rsidRPr="00E77B84" w14:paraId="66B12E33" w14:textId="77777777" w:rsidTr="00ED3596">
        <w:tc>
          <w:tcPr>
            <w:tcW w:w="3342" w:type="dxa"/>
            <w:shd w:val="clear" w:color="auto" w:fill="D9D9D9"/>
          </w:tcPr>
          <w:p w14:paraId="19688DE2" w14:textId="04BB0208" w:rsidR="00174DB3" w:rsidRPr="00E77B84" w:rsidRDefault="00D31627" w:rsidP="00A318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bookmarkStart w:id="3" w:name="_Hlk50123319"/>
            <w:r w:rsidRPr="00E77B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Інш</w:t>
            </w:r>
            <w:r w:rsidR="00A318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 w:rsidRPr="00E77B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інформаці</w:t>
            </w:r>
            <w:r w:rsidR="00A318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</w:t>
            </w:r>
            <w:r w:rsidRPr="00E77B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про дисциплін</w:t>
            </w:r>
            <w:r w:rsidR="00A318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bookmarkEnd w:id="3"/>
            <w:r w:rsidRPr="00E77B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</w:t>
            </w:r>
            <w:r w:rsidR="00A318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</w:t>
            </w:r>
            <w:r w:rsidRPr="00E77B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технічне та програмне забезпечення дисципліни тощо)</w:t>
            </w:r>
          </w:p>
        </w:tc>
        <w:tc>
          <w:tcPr>
            <w:tcW w:w="6502" w:type="dxa"/>
          </w:tcPr>
          <w:p w14:paraId="57D927C6" w14:textId="77777777" w:rsidR="00ED3596" w:rsidRPr="00ED3596" w:rsidRDefault="00ED3596" w:rsidP="00ED3596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ED35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Форма підсумкового контролю успішності навчання:  </w:t>
            </w:r>
          </w:p>
          <w:p w14:paraId="40D7C958" w14:textId="3CDFE08A" w:rsidR="00ED3596" w:rsidRPr="00ED3596" w:rsidRDefault="00ED3596" w:rsidP="00ED3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596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  <w:r w:rsidR="005E10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контактних занять за семестр:28 годин( 18</w:t>
            </w:r>
            <w:r w:rsidRPr="00ED35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  лекцій та 10 годин  практичних занять).</w:t>
            </w:r>
          </w:p>
          <w:p w14:paraId="31541CD2" w14:textId="77777777" w:rsidR="00ED3596" w:rsidRPr="00ED3596" w:rsidRDefault="00ED3596" w:rsidP="00ED3596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ED35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Дисципліна закінчується заліком в кінці семестру.  </w:t>
            </w:r>
          </w:p>
          <w:p w14:paraId="02E274B1" w14:textId="77777777" w:rsidR="00ED3596" w:rsidRPr="00ED3596" w:rsidRDefault="00ED3596" w:rsidP="00ED3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596">
              <w:rPr>
                <w:rFonts w:ascii="Times New Roman" w:hAnsi="Times New Roman"/>
                <w:sz w:val="24"/>
                <w:szCs w:val="24"/>
              </w:rPr>
              <w:t xml:space="preserve">Навчальний курс поділяється на </w:t>
            </w:r>
            <w:r w:rsidRPr="00ED359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ED3596">
              <w:rPr>
                <w:rFonts w:ascii="Times New Roman" w:hAnsi="Times New Roman"/>
                <w:sz w:val="24"/>
                <w:szCs w:val="24"/>
              </w:rPr>
              <w:t xml:space="preserve"> змістові модулі, до структури яких входять три складові, що підлягають оцінюванню: аудиторна робота студента (лекційні та практичні заняття), самостійні роботи (реферати, підготовка до заліку), модульні контрольні роботи.</w:t>
            </w:r>
          </w:p>
          <w:p w14:paraId="44A359F5" w14:textId="2D5D489A" w:rsidR="00ED3596" w:rsidRPr="00ED3596" w:rsidRDefault="00ED3596" w:rsidP="00ED3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3596">
              <w:rPr>
                <w:rFonts w:ascii="Times New Roman" w:hAnsi="Times New Roman"/>
                <w:sz w:val="24"/>
                <w:szCs w:val="24"/>
              </w:rPr>
              <w:t>Підсумкова атестація (оцінювання) формується з двох, рівних компонентів: накопичені бали поточного оцінювання (</w:t>
            </w:r>
            <w:r w:rsidR="005E1011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Pr="00ED3596">
              <w:rPr>
                <w:rFonts w:ascii="Times New Roman" w:hAnsi="Times New Roman"/>
                <w:sz w:val="24"/>
                <w:szCs w:val="24"/>
              </w:rPr>
              <w:t xml:space="preserve"> балів) та оцінки за модульні контрольні роботи (</w:t>
            </w:r>
            <w:r w:rsidR="005E1011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Pr="00ED3596">
              <w:rPr>
                <w:rFonts w:ascii="Times New Roman" w:hAnsi="Times New Roman"/>
                <w:sz w:val="24"/>
                <w:szCs w:val="24"/>
              </w:rPr>
              <w:t xml:space="preserve"> балів),</w:t>
            </w:r>
            <w:r w:rsidR="005E10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екзамен (40 балів),</w:t>
            </w:r>
            <w:r w:rsidRPr="00ED3596">
              <w:rPr>
                <w:rFonts w:ascii="Times New Roman" w:hAnsi="Times New Roman"/>
                <w:sz w:val="24"/>
                <w:szCs w:val="24"/>
              </w:rPr>
              <w:t xml:space="preserve"> всього 100 балів.</w:t>
            </w:r>
          </w:p>
          <w:p w14:paraId="5B17CB2D" w14:textId="0402C760" w:rsidR="00D31627" w:rsidRPr="00E77B84" w:rsidRDefault="00D31627" w:rsidP="00E77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7B84">
              <w:rPr>
                <w:rFonts w:ascii="Times New Roman" w:hAnsi="Times New Roman"/>
                <w:sz w:val="24"/>
                <w:szCs w:val="24"/>
                <w:lang w:val="uk-UA"/>
              </w:rPr>
              <w:t>Семестрова робота студента – загальна кількість балів за реферати, практичні роботи, модульні роботи, яка становить максимум 100 балів.</w:t>
            </w:r>
          </w:p>
          <w:p w14:paraId="3ADA6067" w14:textId="77777777" w:rsidR="00D31627" w:rsidRPr="00E77B84" w:rsidRDefault="00D31627" w:rsidP="00E77B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77B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31627" w:rsidRPr="00E77B84" w14:paraId="7F567CB4" w14:textId="77777777" w:rsidTr="00ED3596">
        <w:tc>
          <w:tcPr>
            <w:tcW w:w="3342" w:type="dxa"/>
            <w:shd w:val="clear" w:color="auto" w:fill="D9D9D9"/>
          </w:tcPr>
          <w:p w14:paraId="43922D2C" w14:textId="764E3DFC" w:rsidR="00D31627" w:rsidRDefault="00174DB3" w:rsidP="00E77B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bookmarkStart w:id="4" w:name="_Hlk50123811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Рекомендовані джерела (основна</w:t>
            </w:r>
            <w:r w:rsidR="00D31627" w:rsidRPr="00E77B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допоміжна </w:t>
            </w:r>
            <w:r w:rsidR="00D31627" w:rsidRPr="00E77B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література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),</w:t>
            </w:r>
            <w:r w:rsidR="00D31627" w:rsidRPr="00E77B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електронні  </w:t>
            </w:r>
            <w:r w:rsidR="00D31627" w:rsidRPr="00E77B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інформаційні ресурси</w:t>
            </w:r>
            <w:bookmarkEnd w:id="4"/>
          </w:p>
          <w:p w14:paraId="3646521D" w14:textId="2F4E1023" w:rsidR="00174DB3" w:rsidRPr="00E77B84" w:rsidRDefault="00174DB3" w:rsidP="00174D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502" w:type="dxa"/>
          </w:tcPr>
          <w:p w14:paraId="42C8F87A" w14:textId="77777777" w:rsidR="00D31627" w:rsidRPr="007B3BEB" w:rsidRDefault="00D31627" w:rsidP="00E77B84">
            <w:pPr>
              <w:pStyle w:val="Cmsor3"/>
              <w:tabs>
                <w:tab w:val="left" w:pos="540"/>
              </w:tabs>
              <w:ind w:firstLine="0"/>
              <w:jc w:val="both"/>
              <w:rPr>
                <w:sz w:val="24"/>
              </w:rPr>
            </w:pPr>
            <w:r w:rsidRPr="007B3BEB">
              <w:rPr>
                <w:sz w:val="24"/>
              </w:rPr>
              <w:t>Рекомендована література</w:t>
            </w:r>
          </w:p>
          <w:p w14:paraId="32F14746" w14:textId="33E714AC" w:rsidR="00D31627" w:rsidRPr="007B3BEB" w:rsidRDefault="003A3A5E" w:rsidP="00E77B84">
            <w:pPr>
              <w:shd w:val="clear" w:color="auto" w:fill="FFFFFF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uk-UA"/>
              </w:rPr>
            </w:pPr>
            <w:r w:rsidRPr="007B3BEB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uk-UA"/>
              </w:rPr>
              <w:t>Основна</w:t>
            </w:r>
          </w:p>
          <w:p w14:paraId="1B03F238" w14:textId="77777777" w:rsidR="007B3BEB" w:rsidRPr="007B3BEB" w:rsidRDefault="007B3BEB" w:rsidP="007B3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5" w:name="_Hlk153309547"/>
            <w:bookmarkStart w:id="6" w:name="_Hlk147660713"/>
            <w:bookmarkStart w:id="7" w:name="_Hlk123840639"/>
            <w:bookmarkStart w:id="8" w:name="_Hlk123840761"/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>. Толстой М.І., Гожик А. П., Рева М.В., Степанюк В. П., Сухорада А. В. Основи геофізики(методи розвідувальної геофізики). К.: Обрії, 2007. – 446 c.</w:t>
            </w:r>
          </w:p>
          <w:p w14:paraId="01702112" w14:textId="77777777" w:rsidR="007B3BEB" w:rsidRPr="00663C21" w:rsidRDefault="007B3BEB" w:rsidP="007B3BE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BEB">
              <w:rPr>
                <w:rFonts w:ascii="Times New Roman" w:hAnsi="Times New Roman"/>
                <w:sz w:val="24"/>
                <w:szCs w:val="24"/>
              </w:rPr>
              <w:t>2. Kis</w:t>
            </w: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>Károly/ Altalános</w:t>
            </w: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>Geofizikai</w:t>
            </w: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>alapismeretek/ ELTE, Eötvös kiadó, 2002,2007</w:t>
            </w:r>
          </w:p>
          <w:p w14:paraId="45B15108" w14:textId="77777777" w:rsidR="007B3BEB" w:rsidRPr="007B3BEB" w:rsidRDefault="007B3BEB" w:rsidP="007B3BE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>.Тяпкін К.Ф., Тяпкін О.К., Якимчук М.А. Основи геофізики: Підручник. – К.: «Карбон Лтд»,</w:t>
            </w:r>
          </w:p>
          <w:p w14:paraId="3E7E812A" w14:textId="77777777" w:rsidR="007B3BEB" w:rsidRPr="007B3BEB" w:rsidRDefault="007B3BEB" w:rsidP="007B3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BEB">
              <w:rPr>
                <w:rFonts w:ascii="Times New Roman" w:hAnsi="Times New Roman"/>
                <w:sz w:val="24"/>
                <w:szCs w:val="24"/>
              </w:rPr>
              <w:t>2000. – 248 с. (С. 5 – 22).</w:t>
            </w:r>
          </w:p>
          <w:p w14:paraId="162E04B9" w14:textId="77777777" w:rsidR="007B3BEB" w:rsidRPr="007B3BEB" w:rsidRDefault="007B3BEB" w:rsidP="007B3BEB">
            <w:pPr>
              <w:shd w:val="clear" w:color="auto" w:fill="FFFFFF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BEB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Pr="007B3B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Geofizikaalapjai. Pethö Gabor, Voss Péter. 2011/ Miskolci egyetem Földtudományi Kar.</w:t>
            </w:r>
          </w:p>
          <w:p w14:paraId="7E77E639" w14:textId="77777777" w:rsidR="007B3BEB" w:rsidRPr="007B3BEB" w:rsidRDefault="007B3BEB" w:rsidP="007B3BE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B3BEB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  <w:r w:rsidRPr="007B3BEB"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  <w:lang w:val="en-US"/>
              </w:rPr>
              <w:t xml:space="preserve"> Barkats Jeno / A fizika  es geofizika alapjai. </w:t>
            </w:r>
            <w:r w:rsidRPr="007B3BEB"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  <w:t>I. Resz,--Beregszasz, 2008/</w:t>
            </w:r>
          </w:p>
          <w:p w14:paraId="58C821AD" w14:textId="77777777" w:rsidR="007B3BEB" w:rsidRPr="007B3BEB" w:rsidRDefault="007B3BEB" w:rsidP="007B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BEB"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Вижва С.А., Онищук І.І., Черняєв О.П. Ядерна геофізика. 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>К.: ВПЦ «Київський університет», 2012. 608 с.</w:t>
            </w:r>
          </w:p>
          <w:p w14:paraId="10C0C530" w14:textId="77777777" w:rsidR="007B3BEB" w:rsidRPr="007B3BEB" w:rsidRDefault="007B3BEB" w:rsidP="007B3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 xml:space="preserve"> Б.К. Остафійчук, М.М.Яцура, А.М. </w:t>
            </w:r>
            <w:r w:rsidRPr="007B3BEB">
              <w:rPr>
                <w:rFonts w:ascii="Times New Roman" w:hAnsi="Times New Roman"/>
                <w:sz w:val="24"/>
                <w:szCs w:val="24"/>
                <w:lang w:bidi="ru-RU"/>
              </w:rPr>
              <w:t>Гамарник</w:t>
            </w:r>
            <w:r w:rsidRPr="00663C21">
              <w:rPr>
                <w:rFonts w:ascii="Times New Roman" w:hAnsi="Times New Roman"/>
                <w:sz w:val="24"/>
                <w:szCs w:val="24"/>
                <w:lang w:val="uk-UA" w:bidi="ru-RU"/>
              </w:rPr>
              <w:t>/</w:t>
            </w:r>
            <w:r w:rsidRPr="007B3BE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>Фізика. - Івано-Франківськ, 2009. - 553 с.</w:t>
            </w:r>
          </w:p>
          <w:p w14:paraId="4E598606" w14:textId="77777777" w:rsidR="007B3BEB" w:rsidRPr="007B3BEB" w:rsidRDefault="007B3BEB" w:rsidP="007B3BEB">
            <w:pPr>
              <w:tabs>
                <w:tab w:val="left" w:pos="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BEB">
              <w:rPr>
                <w:rFonts w:ascii="Times New Roman" w:hAnsi="Times New Roman"/>
                <w:sz w:val="24"/>
                <w:szCs w:val="24"/>
              </w:rPr>
              <w:t>8.  Літнарович Р.М. Фізика з основами геофізики: курс лекцій.-Рівне: МЕГУ, 2007, - 174 с. https://www.geology.lnu.edu.ua/2020/03.pdf</w:t>
            </w:r>
          </w:p>
          <w:p w14:paraId="5B7767E0" w14:textId="77777777" w:rsidR="007B3BEB" w:rsidRPr="007B3BEB" w:rsidRDefault="007B3BEB" w:rsidP="007B3BE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9. 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>Основи геофізики (фізика Землі): навчальний посібник / укл.: В.В. Фурман, Ю.М. Віхоть, О.М. Павлюк.-Львів : Львівський національний університет імені Івана Франка, 2016. - 104 с.</w:t>
            </w:r>
          </w:p>
          <w:p w14:paraId="0ED8D219" w14:textId="77777777" w:rsidR="007B3BEB" w:rsidRPr="007B3BEB" w:rsidRDefault="007B3BEB" w:rsidP="007B3BEB">
            <w:pPr>
              <w:tabs>
                <w:tab w:val="left" w:pos="336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10. 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 xml:space="preserve">Воловик П.М. Фізика: Для університетів. - К.: Ірпінь: </w:t>
            </w:r>
            <w:r w:rsidRPr="007B3BE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Перун, 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 xml:space="preserve">2005.- 864с. </w:t>
            </w:r>
          </w:p>
          <w:p w14:paraId="2F00B4C4" w14:textId="77777777" w:rsidR="007B3BEB" w:rsidRPr="007B3BEB" w:rsidRDefault="007B3BEB" w:rsidP="007B3BEB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>.Лопатинський І.С., Зачек І.Р., Кравчук І.М. та ін. Курс фізики. Підручник. - Львів: Афіша, 2003. - 376 с.</w:t>
            </w:r>
          </w:p>
          <w:p w14:paraId="49239912" w14:textId="77777777" w:rsidR="007B3BEB" w:rsidRPr="007B3BEB" w:rsidRDefault="007B3BEB" w:rsidP="007B3BEB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lang w:val="hu-HU"/>
              </w:rPr>
            </w:pPr>
            <w:r w:rsidRPr="007B3BEB">
              <w:rPr>
                <w:lang w:val="uk-UA"/>
              </w:rPr>
              <w:t>12.</w:t>
            </w:r>
            <w:r w:rsidRPr="007B3BEB">
              <w:rPr>
                <w:lang w:val="hu-HU"/>
              </w:rPr>
              <w:t> Віхоть Ю.М. Комп’ютерна графіка у науках про Землю: навчальний посібник / Ю.М. Віхоть, І.М. Бубняк, С.Я. Кріль, В.В. Фурман. – Львів: ЛНУ імені Івана Франка, 2019. – 104 с.</w:t>
            </w:r>
          </w:p>
          <w:p w14:paraId="75B42785" w14:textId="77777777" w:rsidR="007B3BEB" w:rsidRPr="007B3BEB" w:rsidRDefault="007B3BEB" w:rsidP="007B3BEB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</w:pPr>
            <w:r w:rsidRPr="007B3BEB">
              <w:rPr>
                <w:lang w:val="uk-UA"/>
              </w:rPr>
              <w:t>13.</w:t>
            </w:r>
            <w:r w:rsidRPr="007B3BEB">
              <w:rPr>
                <w:lang w:val="hu-HU"/>
              </w:rPr>
              <w:t xml:space="preserve"> Віхоть Ю.М. Комп’ютерна графіка у геології та науках про Землю: електронний навчальний посібник [Електронний ресурс] / Ю.М. Віхоть, І.М. Бубняк, С.Я. Кріль, В.В. Фурман. – 2019. </w:t>
            </w:r>
            <w:r w:rsidRPr="007B3BEB">
              <w:t>Режим доступу: </w:t>
            </w:r>
            <w:hyperlink r:id="rId9" w:tgtFrame="_blank" w:tooltip="https://comp-graphics.jimdosite.com/" w:history="1">
              <w:r w:rsidRPr="007B3BEB">
                <w:rPr>
                  <w:rStyle w:val="Hiperhivatkozs"/>
                  <w:color w:val="auto"/>
                  <w:u w:val="none"/>
                </w:rPr>
                <w:t>http://comp-graphics.jimdosite.com/</w:t>
              </w:r>
            </w:hyperlink>
          </w:p>
          <w:p w14:paraId="5BD44A11" w14:textId="6CFB849C" w:rsidR="007B3BEB" w:rsidRPr="007B3BEB" w:rsidRDefault="007B3BEB" w:rsidP="007B3BEB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7B3BEB">
              <w:rPr>
                <w:rStyle w:val="Kiemels2"/>
                <w:b w:val="0"/>
                <w:bCs w:val="0"/>
                <w:shd w:val="clear" w:color="auto" w:fill="FFFFFF"/>
                <w:lang w:val="uk-UA"/>
              </w:rPr>
              <w:t>14.</w:t>
            </w:r>
            <w:r w:rsidRPr="007B3BEB">
              <w:rPr>
                <w:rStyle w:val="Kiemels2"/>
                <w:b w:val="0"/>
                <w:bCs w:val="0"/>
                <w:shd w:val="clear" w:color="auto" w:fill="FFFFFF"/>
              </w:rPr>
              <w:t> </w:t>
            </w:r>
            <w:r w:rsidRPr="007B3BEB">
              <w:rPr>
                <w:shd w:val="clear" w:color="auto" w:fill="FFFFFF"/>
              </w:rPr>
              <w:t>Фурман В. В.</w:t>
            </w:r>
            <w:r w:rsidRPr="007B3BEB">
              <w:rPr>
                <w:rStyle w:val="Kiemels2"/>
                <w:b w:val="0"/>
                <w:bCs w:val="0"/>
                <w:shd w:val="clear" w:color="auto" w:fill="FFFFFF"/>
              </w:rPr>
              <w:t> </w:t>
            </w:r>
            <w:hyperlink r:id="rId10" w:tgtFrame="_blank" w:tooltip="https://drive.google.com/file/d/0B43K6QRqiZ5lYWNzUDBFMmpUNWM/view?usp=sharing" w:history="1">
              <w:r w:rsidRPr="007B3BEB">
                <w:rPr>
                  <w:rStyle w:val="Hiperhivatkozs"/>
                  <w:color w:val="auto"/>
                  <w:u w:val="none"/>
                  <w:shd w:val="clear" w:color="auto" w:fill="FFFFFF"/>
                </w:rPr>
                <w:t>Основи геофізики (короткий довідник з практикуму)</w:t>
              </w:r>
            </w:hyperlink>
            <w:r w:rsidRPr="007B3BEB">
              <w:rPr>
                <w:shd w:val="clear" w:color="auto" w:fill="FFFFFF"/>
              </w:rPr>
              <w:t> : для студентів геологічного факультету ЛНУ імені Івана Франка / В. В. Фурман, Ю. М. Віхоть. – Львів : ЛНУ імені Івана Франка, 2017. – 68 с.</w:t>
            </w:r>
          </w:p>
          <w:p w14:paraId="7A2A5B1E" w14:textId="77777777" w:rsidR="007B3BEB" w:rsidRPr="007B3BEB" w:rsidRDefault="007B3BEB" w:rsidP="007B3BEB">
            <w:pPr>
              <w:tabs>
                <w:tab w:val="left" w:pos="336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 xml:space="preserve">  Чолпан П.П. Фізика: Підручник. - К.: Вища шк., 2003. - 567 с.</w:t>
            </w:r>
          </w:p>
          <w:p w14:paraId="45F69226" w14:textId="77777777" w:rsidR="007B3BEB" w:rsidRPr="007B3BEB" w:rsidRDefault="007B3BEB" w:rsidP="007B3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16. 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 xml:space="preserve">Немець К.А., Березняков А.І. Фізика Землі: підручник. Харків: ХНУ, 2011. </w:t>
            </w:r>
          </w:p>
          <w:p w14:paraId="1F518636" w14:textId="77777777" w:rsidR="007B3BEB" w:rsidRPr="007B3BEB" w:rsidRDefault="007B3BEB" w:rsidP="007B3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17. 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 xml:space="preserve">Палєхін В. П. Курс фізики. –Х:. ХНУ імені В. Н. Каразіна., 2013,- 514с. </w:t>
            </w:r>
          </w:p>
          <w:p w14:paraId="15968742" w14:textId="77777777" w:rsidR="007B3BEB" w:rsidRPr="007B3BEB" w:rsidRDefault="007B3BEB" w:rsidP="007B3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 xml:space="preserve"> Палєхін В. П. Фізика. –Х:. ХНУ імені В. Н. Каразіна., 2009,-396с.</w:t>
            </w:r>
          </w:p>
          <w:p w14:paraId="4ACFA6F3" w14:textId="77777777" w:rsidR="007B3BEB" w:rsidRPr="007B3BEB" w:rsidRDefault="007B3BEB" w:rsidP="007B3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 xml:space="preserve">  Фізика Землі: Підручн. Для студ. Геолог. Спец. Вузів/ К.Ф.Тяпкін.- К. Вища школа, 1998.-291с. </w:t>
            </w:r>
          </w:p>
          <w:p w14:paraId="1B44860E" w14:textId="77777777" w:rsidR="007B3BEB" w:rsidRPr="007B3BEB" w:rsidRDefault="007B3BEB" w:rsidP="007B3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 xml:space="preserve">  Чернега П.І. Основи фізики Землі. Конспект лекцій. – Чернівці: Рута, 2006. – 22 с. </w:t>
            </w:r>
          </w:p>
          <w:p w14:paraId="2ED78F65" w14:textId="77777777" w:rsidR="007B3BEB" w:rsidRPr="007B3BEB" w:rsidRDefault="007B3BEB" w:rsidP="007B3BEB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21. </w:t>
            </w:r>
            <w:hyperlink r:id="rId11" w:tooltip="Геренчук Каленик Іванович" w:history="1">
              <w:r w:rsidRPr="007B3BEB">
                <w:rPr>
                  <w:rStyle w:val="Hiperhivatkoz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Геренчук К. І.</w:t>
              </w:r>
            </w:hyperlink>
            <w:r w:rsidRPr="007B3BEB">
              <w:rPr>
                <w:rFonts w:ascii="Times New Roman" w:hAnsi="Times New Roman"/>
                <w:sz w:val="24"/>
                <w:szCs w:val="24"/>
              </w:rPr>
              <w:t> Польові географічні дослідження / К. І. Геренчук, Е. М. Раковська, О. Г. Топчієв. — К., 1975. — 248 с.</w:t>
            </w:r>
          </w:p>
          <w:p w14:paraId="1EA4D409" w14:textId="77777777" w:rsidR="007B3BEB" w:rsidRPr="007B3BEB" w:rsidRDefault="007B3BEB" w:rsidP="007B3BEB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22. 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>Багатоспектральні методи дистанційного зондування Землі в задачах природокористування / За ред. В. І. Лялька, М. О. Попова. — К., 2006. — 357 с.</w:t>
            </w:r>
          </w:p>
          <w:p w14:paraId="3467158B" w14:textId="77777777" w:rsidR="007B3BEB" w:rsidRPr="007B3BEB" w:rsidRDefault="007B3BEB" w:rsidP="007B3BEB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23. 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>Польовий А. М.  Фізика геосфер землі: ґрунтів, атмосфери, гідросфери. Частина І. Фізика ґрунтів: навчальний посібник. Одеса: Одеський державний екологічний університет, 2022. 119 с. ISBN 978-966-186-215-8</w:t>
            </w:r>
          </w:p>
          <w:p w14:paraId="75C6D461" w14:textId="2BA3ED90" w:rsidR="007B3BEB" w:rsidRPr="007B3BEB" w:rsidRDefault="007B3BEB" w:rsidP="007B3BEB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24. 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 xml:space="preserve"> Булава Л.М. Методологія фізичної географії : навчальний посібник. – Полтава: ПНПУ імені В. Г. Короленка, 2016. – 27</w:t>
            </w:r>
          </w:p>
          <w:p w14:paraId="79BBDDBB" w14:textId="640E3542" w:rsidR="007B3BEB" w:rsidRPr="007B3BEB" w:rsidRDefault="007B3BEB" w:rsidP="007B3B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 w:rsidRPr="007B3BEB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lastRenderedPageBreak/>
              <w:t xml:space="preserve">Допоміжна </w:t>
            </w:r>
          </w:p>
          <w:p w14:paraId="373634FD" w14:textId="77777777" w:rsidR="007B3BEB" w:rsidRPr="007B3BEB" w:rsidRDefault="007B3BEB" w:rsidP="007B3B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>Адаменко О. М., Квятковський Г. Й. Екологічна геофізика. / Підручник для студентів екол. спеціальностей вищих навчальних закладів. — Івано-Франківськ: ІМЕ, 2003. — 428 с.</w:t>
            </w:r>
          </w:p>
          <w:p w14:paraId="359B90AC" w14:textId="77777777" w:rsidR="007B3BEB" w:rsidRPr="007B3BEB" w:rsidRDefault="007B3BEB" w:rsidP="007B3B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>Сучасна геодинаміка та геофізичні поля Карпат і суміжних територій. За загальною редакцією проф.. К.Р. Третяка, проф.. В.Ю. Максимчука, чл.-кор. НАН України Р.І. Кутаса.- Львів:  Видавництво Львівської політехніки, 2015.-420 с.</w:t>
            </w:r>
          </w:p>
          <w:p w14:paraId="2C09EA41" w14:textId="77777777" w:rsidR="007B3BEB" w:rsidRPr="007B3BEB" w:rsidRDefault="007B3BEB" w:rsidP="007B3B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>Школьний А.К. Радіоекологія: навчально-методичний посібник для самостійного вивчення  дисципліни.- Івано-Франкфвськ: ІМЕ ,, Галицька академія,., 2005.-208 с.</w:t>
            </w:r>
          </w:p>
          <w:p w14:paraId="136C9C4D" w14:textId="77777777" w:rsidR="007B3BEB" w:rsidRPr="007B3BEB" w:rsidRDefault="007B3BEB" w:rsidP="007B3B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 xml:space="preserve"> T.Z. Verbitzky, V.G. Kuznetzova, R.I. Kutas, A.V. Kendzera, L.A. Latynina, B.D. Bojko, S.T. Verbitsky, Yu.T. Verbitsky, M.I. Bevzyuk, Ya. –M. E. Riznik. </w:t>
            </w:r>
            <w:r w:rsidRPr="007B3B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Processing, Analysis and Application of Seismotectonic Data from the Transcarpathians. 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>Geophy J. -2001,Vol. 20. –pp. 379-392.</w:t>
            </w:r>
            <w:r w:rsidRPr="007B3B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14:paraId="48B503E6" w14:textId="77777777" w:rsidR="007B3BEB" w:rsidRPr="007B3BEB" w:rsidRDefault="007B3BEB" w:rsidP="007B3BEB">
            <w:pPr>
              <w:pStyle w:val="Default"/>
              <w:jc w:val="both"/>
              <w:rPr>
                <w:color w:val="auto"/>
                <w:lang w:val="en-US"/>
              </w:rPr>
            </w:pPr>
            <w:r w:rsidRPr="007B3BEB">
              <w:rPr>
                <w:color w:val="auto"/>
                <w:lang w:val="hu-HU"/>
              </w:rPr>
              <w:t>5.</w:t>
            </w:r>
            <w:r w:rsidRPr="007B3BEB">
              <w:rPr>
                <w:color w:val="auto"/>
                <w:lang w:val="uk-UA"/>
              </w:rPr>
              <w:t xml:space="preserve"> </w:t>
            </w:r>
            <w:r w:rsidRPr="007B3BEB">
              <w:rPr>
                <w:color w:val="auto"/>
                <w:lang w:val="hu-HU"/>
              </w:rPr>
              <w:t>Ihnatyshyn</w:t>
            </w:r>
            <w:r w:rsidRPr="007B3BEB">
              <w:rPr>
                <w:color w:val="auto"/>
                <w:lang w:val="uk-UA"/>
              </w:rPr>
              <w:t xml:space="preserve"> </w:t>
            </w:r>
            <w:r w:rsidRPr="007B3BEB">
              <w:rPr>
                <w:color w:val="auto"/>
                <w:lang w:val="hu-HU"/>
              </w:rPr>
              <w:t>V</w:t>
            </w:r>
            <w:r w:rsidRPr="007B3BEB">
              <w:rPr>
                <w:color w:val="auto"/>
                <w:lang w:val="uk-UA"/>
              </w:rPr>
              <w:t>.</w:t>
            </w:r>
            <w:r w:rsidRPr="007B3BEB">
              <w:rPr>
                <w:color w:val="auto"/>
                <w:lang w:val="hu-HU"/>
              </w:rPr>
              <w:t>V</w:t>
            </w:r>
            <w:r w:rsidRPr="007B3BEB">
              <w:rPr>
                <w:color w:val="auto"/>
                <w:lang w:val="uk-UA"/>
              </w:rPr>
              <w:t xml:space="preserve">., </w:t>
            </w:r>
            <w:r w:rsidRPr="007B3BEB">
              <w:rPr>
                <w:color w:val="auto"/>
                <w:lang w:val="hu-HU"/>
              </w:rPr>
              <w:t>Ihnatyshyn</w:t>
            </w:r>
            <w:r w:rsidRPr="007B3BEB">
              <w:rPr>
                <w:color w:val="auto"/>
                <w:lang w:val="uk-UA"/>
              </w:rPr>
              <w:t xml:space="preserve"> </w:t>
            </w:r>
            <w:r w:rsidRPr="007B3BEB">
              <w:rPr>
                <w:color w:val="auto"/>
                <w:lang w:val="hu-HU"/>
              </w:rPr>
              <w:t>M</w:t>
            </w:r>
            <w:r w:rsidRPr="007B3BEB">
              <w:rPr>
                <w:color w:val="auto"/>
                <w:lang w:val="uk-UA"/>
              </w:rPr>
              <w:t>.</w:t>
            </w:r>
            <w:r w:rsidRPr="007B3BEB">
              <w:rPr>
                <w:color w:val="auto"/>
                <w:lang w:val="hu-HU"/>
              </w:rPr>
              <w:t>B</w:t>
            </w:r>
            <w:r w:rsidRPr="007B3BEB">
              <w:rPr>
                <w:color w:val="auto"/>
                <w:lang w:val="uk-UA"/>
              </w:rPr>
              <w:t xml:space="preserve">., </w:t>
            </w:r>
            <w:r w:rsidRPr="007B3BEB">
              <w:rPr>
                <w:color w:val="auto"/>
                <w:lang w:val="hu-HU"/>
              </w:rPr>
              <w:t>Ihnatyshyn</w:t>
            </w:r>
            <w:r w:rsidRPr="007B3BEB">
              <w:rPr>
                <w:color w:val="auto"/>
                <w:lang w:val="uk-UA"/>
              </w:rPr>
              <w:t xml:space="preserve"> </w:t>
            </w:r>
            <w:r w:rsidRPr="007B3BEB">
              <w:rPr>
                <w:color w:val="auto"/>
                <w:lang w:val="hu-HU"/>
              </w:rPr>
              <w:t>A</w:t>
            </w:r>
            <w:r w:rsidRPr="007B3BEB">
              <w:rPr>
                <w:color w:val="auto"/>
                <w:lang w:val="uk-UA"/>
              </w:rPr>
              <w:t>.</w:t>
            </w:r>
            <w:r w:rsidRPr="007B3BEB">
              <w:rPr>
                <w:color w:val="auto"/>
                <w:lang w:val="hu-HU"/>
              </w:rPr>
              <w:t>V</w:t>
            </w:r>
            <w:r w:rsidRPr="007B3BEB">
              <w:rPr>
                <w:color w:val="auto"/>
                <w:lang w:val="uk-UA"/>
              </w:rPr>
              <w:t xml:space="preserve">., </w:t>
            </w:r>
            <w:r w:rsidRPr="007B3BEB">
              <w:rPr>
                <w:color w:val="auto"/>
                <w:lang w:val="hu-HU"/>
              </w:rPr>
              <w:t>Ihnatyshyn</w:t>
            </w:r>
            <w:r w:rsidRPr="007B3BEB">
              <w:rPr>
                <w:color w:val="auto"/>
                <w:lang w:val="uk-UA"/>
              </w:rPr>
              <w:t xml:space="preserve"> </w:t>
            </w:r>
            <w:r w:rsidRPr="007B3BEB">
              <w:rPr>
                <w:color w:val="auto"/>
                <w:lang w:val="hu-HU"/>
              </w:rPr>
              <w:t>V</w:t>
            </w:r>
            <w:r w:rsidRPr="007B3BEB">
              <w:rPr>
                <w:color w:val="auto"/>
                <w:lang w:val="uk-UA"/>
              </w:rPr>
              <w:t>.</w:t>
            </w:r>
            <w:r w:rsidRPr="007B3BEB">
              <w:rPr>
                <w:color w:val="auto"/>
                <w:lang w:val="hu-HU"/>
              </w:rPr>
              <w:t>V</w:t>
            </w:r>
            <w:r w:rsidRPr="007B3BEB">
              <w:rPr>
                <w:color w:val="auto"/>
                <w:lang w:val="uk-UA"/>
              </w:rPr>
              <w:t>.(</w:t>
            </w:r>
            <w:r w:rsidRPr="007B3BEB">
              <w:rPr>
                <w:color w:val="auto"/>
                <w:lang w:val="hu-HU"/>
              </w:rPr>
              <w:t>Jr</w:t>
            </w:r>
            <w:r w:rsidRPr="007B3BEB">
              <w:rPr>
                <w:color w:val="auto"/>
                <w:lang w:val="uk-UA"/>
              </w:rPr>
              <w:t xml:space="preserve">.). </w:t>
            </w:r>
            <w:r w:rsidRPr="007B3BEB">
              <w:rPr>
                <w:color w:val="auto"/>
                <w:lang w:val="en-US"/>
              </w:rPr>
              <w:t xml:space="preserve">SPATIO-TEMPORAL DISTRIBUTION OF SEISMICITY CARPATHIAN-BALKAN REGION IN 2015-2016. «Scientific discussion». </w:t>
            </w:r>
            <w:r w:rsidRPr="007B3BEB">
              <w:rPr>
                <w:bCs/>
                <w:color w:val="auto"/>
                <w:lang w:val="en-US"/>
              </w:rPr>
              <w:t xml:space="preserve">VOL 1, No 9 (2017). Scientific discussion </w:t>
            </w:r>
            <w:r w:rsidRPr="007B3BEB">
              <w:rPr>
                <w:color w:val="auto"/>
                <w:lang w:val="en-US"/>
              </w:rPr>
              <w:t>(Praha, Czech Republic). The journal is registered and published in Czech Republic.</w:t>
            </w:r>
          </w:p>
          <w:p w14:paraId="771EC291" w14:textId="49EEEB93" w:rsidR="007B3BEB" w:rsidRPr="007B3BEB" w:rsidRDefault="007B3BEB" w:rsidP="007B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BEB">
              <w:rPr>
                <w:rFonts w:ascii="Times New Roman" w:hAnsi="Times New Roman"/>
                <w:sz w:val="24"/>
                <w:szCs w:val="24"/>
              </w:rPr>
              <w:t>6. Ігнатишин В.В., Д. Малицький, Ю. Коваль. Динаміка сучасних рухів земної   кори в зоні Оашського глибинного розлому. Вісник Київського національного університету імені Тараса Шевченка. Геологія. 2(65).2014. с. 38-42.</w:t>
            </w:r>
          </w:p>
          <w:p w14:paraId="721B3A6C" w14:textId="77777777" w:rsidR="007B3BEB" w:rsidRPr="007B3BEB" w:rsidRDefault="007B3BEB" w:rsidP="007B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3B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7. Geofiyika dr.- Vőlgzesi Lajos Bp. : Tankővnyvkiadó, 1990 /550.3</w:t>
            </w:r>
          </w:p>
          <w:p w14:paraId="199D23EB" w14:textId="77777777" w:rsidR="007B3BEB" w:rsidRPr="007B3BEB" w:rsidRDefault="007B3BEB" w:rsidP="007B3BE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</w:pPr>
            <w:r w:rsidRPr="007B3B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  <w:r w:rsidRPr="007B3BEB">
              <w:rPr>
                <w:rFonts w:ascii="Times New Roman" w:eastAsia="MS Mincho" w:hAnsi="Times New Roman"/>
                <w:sz w:val="24"/>
                <w:szCs w:val="24"/>
                <w:shd w:val="clear" w:color="auto" w:fill="FFFFFF"/>
              </w:rPr>
              <w:t>. A geostatisytika alapjai/ [Egyetemi tankőnyv  ]|Steiner Ferenc., 1932-p: Tankvk.,1990 550/8</w:t>
            </w:r>
            <w:r w:rsidRPr="007B3B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5D084C2" w14:textId="43788CA8" w:rsidR="007B3BEB" w:rsidRPr="007B3BEB" w:rsidRDefault="007B3BEB" w:rsidP="007B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B3B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9. Гаранін О.А. Радіоактивні та інші неелектричні методи дослідження свердловин : метод. Вказівки, -- Івано-Франківськ :  ІФНТУНГ, 2010.-32с.</w:t>
            </w:r>
          </w:p>
          <w:p w14:paraId="3B81FCCA" w14:textId="77777777" w:rsidR="007B3BEB" w:rsidRPr="007B3BEB" w:rsidRDefault="007B3BEB" w:rsidP="007B3BEB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7B3BEB">
              <w:rPr>
                <w:shd w:val="clear" w:color="auto" w:fill="FFFFFF"/>
                <w:lang w:val="uk-UA"/>
              </w:rPr>
              <w:t>10.</w:t>
            </w:r>
            <w:r w:rsidRPr="007B3BEB">
              <w:rPr>
                <w:lang w:val="uk-UA"/>
              </w:rPr>
              <w:t xml:space="preserve"> Фурман В.</w:t>
            </w:r>
            <w:r w:rsidRPr="007B3BEB">
              <w:rPr>
                <w:lang w:val="hu-HU"/>
              </w:rPr>
              <w:t> </w:t>
            </w:r>
            <w:r w:rsidRPr="007B3BEB">
              <w:rPr>
                <w:lang w:val="uk-UA"/>
              </w:rPr>
              <w:t>В.</w:t>
            </w:r>
            <w:r w:rsidRPr="007B3BEB">
              <w:rPr>
                <w:lang w:val="hu-HU"/>
              </w:rPr>
              <w:t> </w:t>
            </w:r>
            <w:hyperlink r:id="rId12" w:tgtFrame="_blank" w:tooltip="https://drive.google.com/open?id=0B43K6QRqiZ5lN3lvWEE1U0tOYWs" w:history="1">
              <w:r w:rsidRPr="007B3BEB">
                <w:rPr>
                  <w:rStyle w:val="Hiperhivatkozs"/>
                  <w:color w:val="auto"/>
                  <w:u w:val="none"/>
                  <w:lang w:val="uk-UA"/>
                </w:rPr>
                <w:t>Метеорологія та кліматологія (фізика атмосфери)</w:t>
              </w:r>
            </w:hyperlink>
            <w:r w:rsidRPr="007B3BEB">
              <w:rPr>
                <w:rStyle w:val="Kiemels2"/>
                <w:b w:val="0"/>
                <w:bCs w:val="0"/>
                <w:lang w:val="uk-UA"/>
              </w:rPr>
              <w:t>:</w:t>
            </w:r>
            <w:r w:rsidRPr="007B3BEB">
              <w:rPr>
                <w:rStyle w:val="Kiemels2"/>
                <w:b w:val="0"/>
                <w:bCs w:val="0"/>
                <w:lang w:val="hu-HU"/>
              </w:rPr>
              <w:t> </w:t>
            </w:r>
            <w:r w:rsidRPr="007B3BEB">
              <w:rPr>
                <w:lang w:val="uk-UA"/>
              </w:rPr>
              <w:t>методичні вказівки до самостійної роботи студентів напряму підготовки 6.040106 – екологія, охорона навколишнього середовища та збалансоване природокористування / В.В. Фурман,</w:t>
            </w:r>
            <w:r w:rsidRPr="007B3BEB">
              <w:rPr>
                <w:lang w:val="hu-HU"/>
              </w:rPr>
              <w:t> </w:t>
            </w:r>
            <w:r w:rsidRPr="007B3BEB">
              <w:rPr>
                <w:lang w:val="uk-UA"/>
              </w:rPr>
              <w:t>Ю.М. Віхоть, О.М. Павлюк. – Львів : Львівський національний</w:t>
            </w:r>
            <w:r w:rsidRPr="007B3BEB">
              <w:rPr>
                <w:lang w:val="hu-HU"/>
              </w:rPr>
              <w:t> </w:t>
            </w:r>
            <w:r w:rsidRPr="007B3BEB">
              <w:rPr>
                <w:lang w:val="uk-UA"/>
              </w:rPr>
              <w:t>університет імені Івана Франка, 2016. – 56 с.</w:t>
            </w:r>
          </w:p>
          <w:p w14:paraId="04CBA3F5" w14:textId="77777777" w:rsidR="007B3BEB" w:rsidRPr="007B3BEB" w:rsidRDefault="007B3BEB" w:rsidP="007B3BEB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7B3BEB">
              <w:rPr>
                <w:rStyle w:val="Kiemels2"/>
                <w:lang w:val="uk-UA"/>
              </w:rPr>
              <w:t>11</w:t>
            </w:r>
            <w:r w:rsidRPr="007B3BEB">
              <w:rPr>
                <w:rStyle w:val="Kiemels2"/>
                <w:b w:val="0"/>
                <w:bCs w:val="0"/>
                <w:lang w:val="uk-UA"/>
              </w:rPr>
              <w:t>.</w:t>
            </w:r>
            <w:r w:rsidRPr="007B3BEB">
              <w:rPr>
                <w:rStyle w:val="Kiemels2"/>
                <w:b w:val="0"/>
                <w:bCs w:val="0"/>
              </w:rPr>
              <w:t> </w:t>
            </w:r>
            <w:r w:rsidRPr="007B3BEB">
              <w:rPr>
                <w:lang w:val="uk-UA"/>
              </w:rPr>
              <w:t>Фурман В.</w:t>
            </w:r>
            <w:r w:rsidRPr="007B3BEB">
              <w:t> </w:t>
            </w:r>
            <w:r w:rsidRPr="007B3BEB">
              <w:rPr>
                <w:lang w:val="uk-UA"/>
              </w:rPr>
              <w:t>В.</w:t>
            </w:r>
            <w:r w:rsidRPr="007B3BEB">
              <w:rPr>
                <w:rStyle w:val="Kiemels2"/>
                <w:b w:val="0"/>
                <w:bCs w:val="0"/>
              </w:rPr>
              <w:t> </w:t>
            </w:r>
            <w:hyperlink r:id="rId13" w:tgtFrame="_blank" w:tooltip="https://drive.google.com/open?id=0B43K6QRqiZ5lR1NRS2twRjZXdHM" w:history="1">
              <w:r w:rsidRPr="007B3BEB">
                <w:rPr>
                  <w:rStyle w:val="Hiperhivatkozs"/>
                  <w:color w:val="auto"/>
                  <w:u w:val="none"/>
                  <w:lang w:val="uk-UA"/>
                </w:rPr>
                <w:t>Основи геофізики</w:t>
              </w:r>
            </w:hyperlink>
            <w:r w:rsidRPr="007B3BEB">
              <w:rPr>
                <w:rStyle w:val="Kiemels2"/>
                <w:b w:val="0"/>
                <w:bCs w:val="0"/>
                <w:lang w:val="uk-UA"/>
              </w:rPr>
              <w:t>:</w:t>
            </w:r>
            <w:r w:rsidRPr="007B3BEB">
              <w:t> </w:t>
            </w:r>
            <w:r w:rsidRPr="007B3BEB">
              <w:rPr>
                <w:lang w:val="uk-UA"/>
              </w:rPr>
              <w:t>методичні вказівки до самостійної роботи студентів напряму підготовки 6.040103 – геологія та 6.040106 – екологія, охорона навколишнього середовища та збалансоване природокористування / В.В. Фурман, Ю.М. Віхоть, О.М. Павлюк. – Львів : Львівський національний університет імені Івана Франка, 2016. – 60 с.</w:t>
            </w:r>
            <w:hyperlink r:id="rId14" w:tgtFrame="_blank" w:tooltip="Основи геофізики (фізика Землі): навчальний посібник з практикуму для студентів геологічного факультету ЛНУ імені Івана Франка / укл. : В.В. Фурман, Ю.М. Віхоть, О.М. Павлюк. – Львів : Львівський національний університет імені Івана Франка, 2016. – 104 с. " w:history="1"/>
          </w:p>
          <w:p w14:paraId="135DA7ED" w14:textId="77777777" w:rsidR="007B3BEB" w:rsidRPr="007B3BEB" w:rsidRDefault="007B3BEB" w:rsidP="007B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12. Навчальний посібник для самостійної роботи студентів з організації та підготовки до лабораторних робіт за денною, дистанційною і заочною формами навчання з дисципліни «Геофізика та інтерпретація даних геофізичних досліджень свердловин» для спеціальності 103 «Науки про Землю». 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>− Полтава: НУПП імені Ю.Кондратюка, 2021.– 80 с. Укладачі: О.М. Петровський, к.т.н., В.В. Соловйов, д.хім.н., професор, Давиденко Л. П. к.хім.н., доцент, Д.В.Усенко, ассистент</w:t>
            </w: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0AFFF23D" w14:textId="77777777" w:rsidR="007B3BEB" w:rsidRPr="007B3BEB" w:rsidRDefault="007B3BEB" w:rsidP="007B3B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13.</w:t>
            </w:r>
            <w:r w:rsidRPr="007B3BE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Ігнатишин В.В., Малицький Д.В., Іжак Т.Й., Ігнатишин М.Б., Ігнатишин А.В. Гідрогеологічний аспект сейсмотектонічних процесів у Закарпатському внутрішньму прогині. Вісник Київського національного університету ім.Тараса Шевченка. -Геологія. -2022.- 98(3). Сс. 42-48. </w:t>
            </w:r>
            <w:r w:rsidRPr="007B3BE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Visnyk</w:t>
            </w:r>
            <w:r w:rsidRPr="007B3BE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7B3BE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of</w:t>
            </w:r>
            <w:r w:rsidRPr="007B3BE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7B3BE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Taras</w:t>
            </w:r>
            <w:r w:rsidRPr="007B3BE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7B3BE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Shevchenko</w:t>
            </w:r>
            <w:r w:rsidRPr="007B3BE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7B3BE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National</w:t>
            </w:r>
            <w:r w:rsidRPr="007B3BE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7B3BE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University</w:t>
            </w:r>
            <w:r w:rsidRPr="007B3BE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7B3BE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of</w:t>
            </w:r>
            <w:r w:rsidRPr="007B3BE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7B3BE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Kyiv</w:t>
            </w:r>
            <w:r w:rsidRPr="007B3BE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: </w:t>
            </w:r>
            <w:r w:rsidRPr="007B3BE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Geology</w:t>
            </w:r>
            <w:r w:rsidRPr="007B3BE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. (2022). </w:t>
            </w:r>
            <w:r w:rsidRPr="007B3BE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v</w:t>
            </w:r>
            <w:r w:rsidRPr="007B3BE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. 3(98). </w:t>
            </w:r>
            <w:r w:rsidRPr="007B3BE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pp</w:t>
            </w:r>
            <w:r w:rsidRPr="007B3BE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. 42-48.</w:t>
            </w:r>
            <w:r w:rsidRPr="007B3BE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http</w:t>
            </w:r>
            <w:r w:rsidRPr="007B3BE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://</w:t>
            </w:r>
            <w:r w:rsidRPr="007B3BE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doi</w:t>
            </w:r>
            <w:r w:rsidRPr="007B3BE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  <w:r w:rsidRPr="007B3BE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org</w:t>
            </w:r>
            <w:r w:rsidRPr="007B3BE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/10.17721/1728-2713.98.05</w:t>
            </w:r>
          </w:p>
          <w:p w14:paraId="17FCB80C" w14:textId="77777777" w:rsidR="007B3BEB" w:rsidRPr="007B3BEB" w:rsidRDefault="007B3BEB" w:rsidP="007B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BE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14.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 xml:space="preserve"> Ігнатишин В.В., Малицький Д.В., Іжак Т.Й., Вербицький С.Т., Ігнатишин А.В., Ігнатишин М.Б. Геофізичні та астрофізичні аспекти екологічного стану Закарпаття</w:t>
            </w: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>Екологічні науки : науково-практичний журнал / Головний редактор Бондар О.І. – К. : Видавничий дім «Гельветика», 2022. – № 3(42). – 236 с.</w:t>
            </w: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Сс.98-106 </w:t>
            </w:r>
          </w:p>
          <w:p w14:paraId="552D6C70" w14:textId="77777777" w:rsidR="007B3BEB" w:rsidRPr="007B3BEB" w:rsidRDefault="007B3BEB" w:rsidP="007B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BEB">
              <w:rPr>
                <w:rFonts w:ascii="Times New Roman" w:hAnsi="Times New Roman"/>
                <w:sz w:val="24"/>
                <w:szCs w:val="24"/>
              </w:rPr>
              <w:t xml:space="preserve">УДК 550.34 DOI </w:t>
            </w:r>
            <w:hyperlink r:id="rId15" w:history="1">
              <w:r w:rsidRPr="007B3BEB">
                <w:rPr>
                  <w:rStyle w:val="Hiperhivatkoz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https://doi.org/10.32846/2306-9716/2022.eco.3-42.16</w:t>
              </w:r>
            </w:hyperlink>
          </w:p>
          <w:p w14:paraId="4AA5FAD9" w14:textId="77777777" w:rsidR="007B3BEB" w:rsidRPr="007B3BEB" w:rsidRDefault="007B3BEB" w:rsidP="007B3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67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15.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 xml:space="preserve">  Кучерук І.М. та ін. Загальний курс фізики. – Київ., 1999.</w:t>
            </w:r>
          </w:p>
          <w:p w14:paraId="5C9541D4" w14:textId="77777777" w:rsidR="007B3BEB" w:rsidRPr="007B3BEB" w:rsidRDefault="007B3BEB" w:rsidP="007B3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16. 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 xml:space="preserve">Некос В.Ю. Фізика геосфер. –Х:. ХНУ імені В. Н. Каразіна., 2004,-433с. </w:t>
            </w:r>
          </w:p>
          <w:p w14:paraId="650B4A8A" w14:textId="77777777" w:rsidR="007B3BEB" w:rsidRPr="007B3BEB" w:rsidRDefault="007B3BEB" w:rsidP="007B3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67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 xml:space="preserve">17.  Савченко О.М. Фізика (практикум) –Х:. ХНУ імені В. Н. Каразіна., 2012,- 80с. </w:t>
            </w:r>
          </w:p>
          <w:p w14:paraId="7D3778E1" w14:textId="12E11EFC" w:rsidR="007B3BEB" w:rsidRPr="007B3BEB" w:rsidRDefault="007B3BEB" w:rsidP="007B3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BEB">
              <w:rPr>
                <w:rFonts w:ascii="Times New Roman" w:hAnsi="Times New Roman"/>
                <w:sz w:val="24"/>
                <w:szCs w:val="24"/>
              </w:rPr>
              <w:t>18.Трофимова Т. Н. Курс фізик</w:t>
            </w:r>
            <w:r w:rsidR="00BC6353">
              <w:rPr>
                <w:rFonts w:ascii="Times New Roman" w:hAnsi="Times New Roman"/>
                <w:sz w:val="24"/>
                <w:szCs w:val="24"/>
              </w:rPr>
              <w:t>и. – М.: Академ</w:t>
            </w:r>
            <w:r w:rsidR="00BC6353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 xml:space="preserve">я, 2010, -558с. </w:t>
            </w:r>
          </w:p>
          <w:p w14:paraId="54254D64" w14:textId="77777777" w:rsidR="007B3BEB" w:rsidRPr="007B3BEB" w:rsidRDefault="007B3BEB" w:rsidP="007B3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19. 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>Толстой М.І. Основи геофізики: Підручник [Текст] / М.І. Толстой, А.П. Гожик, М.В. Рева та ін. – К.: Вид. поліграф. центр «Київський університет», 2006. – 446 с.</w:t>
            </w:r>
          </w:p>
          <w:p w14:paraId="3616E6B2" w14:textId="77777777" w:rsidR="007B3BEB" w:rsidRPr="007B3BEB" w:rsidRDefault="007B3BEB" w:rsidP="007B3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20. 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 xml:space="preserve">Рохманов М.Я. Фізика / М.Я. Рохманов, С.С. Авотін. – Харків: ХНАУ, 2012. – 286 с. </w:t>
            </w:r>
          </w:p>
          <w:p w14:paraId="279D0DB0" w14:textId="77777777" w:rsidR="007B3BEB" w:rsidRPr="007B3BEB" w:rsidRDefault="007B3BEB" w:rsidP="007B3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BEB">
              <w:rPr>
                <w:rFonts w:ascii="Times New Roman" w:hAnsi="Times New Roman"/>
                <w:sz w:val="24"/>
                <w:szCs w:val="24"/>
              </w:rPr>
              <w:t xml:space="preserve">21. </w:t>
            </w:r>
            <w:hyperlink r:id="rId16" w:tooltip="Загальна фізика. Частина І. Інтерактивний комплекс навчально-методичного забезпечення / М. О. Ковалець, В. Ф. Орленко, М. В. Бялик та ін. – Рівне : НУВГП, 2009. – 396 с. " w:history="1">
              <w:r w:rsidRPr="007B3BEB">
                <w:rPr>
                  <w:rStyle w:val="Hiperhivatkoz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Загальна фізика. Частина І. Інтерактивний комплекс навчально-методичного забезпечення / М. О. Ковалець, В. Ф. Орленко, М. В. Бялик та ін. – Рівне : НУВГП, 2009. – 396 с.</w:t>
              </w:r>
            </w:hyperlink>
          </w:p>
          <w:p w14:paraId="4F22D64E" w14:textId="77777777" w:rsidR="007B3BEB" w:rsidRPr="007B3BEB" w:rsidRDefault="007B3BEB" w:rsidP="007B3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jc w:val="both"/>
              <w:rPr>
                <w:rStyle w:val="Hiperhivatkozs"/>
                <w:rFonts w:ascii="Times New Roman" w:hAnsi="Times New Roman"/>
                <w:color w:val="auto"/>
                <w:sz w:val="24"/>
                <w:szCs w:val="24"/>
              </w:rPr>
            </w:pPr>
            <w:r w:rsidRPr="007B3BEB">
              <w:rPr>
                <w:rFonts w:ascii="Times New Roman" w:hAnsi="Times New Roman"/>
                <w:sz w:val="24"/>
                <w:szCs w:val="24"/>
              </w:rPr>
              <w:t xml:space="preserve">22. </w:t>
            </w:r>
            <w:hyperlink r:id="rId17" w:tooltip="Загальна фізика. Частина ІІ. Інтерактивний комплекс навчально-методичного забезпечення / Д. І. Олексин, В. Ф. Орленко, Д. І. Вадець та ін. – Рівне : НУВГП, 2009. – 469 с. " w:history="1">
              <w:r w:rsidRPr="007B3BEB">
                <w:rPr>
                  <w:rStyle w:val="Hiperhivatkoz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Загальна фізика. Частина ІІ. Інтерактивний комплекс навчально-методичного забезпечення / Д. І. Олексин, В. Ф. Орленко, Д. І. Вадець та ін. – Рівне : НУВГП, 2009. – 469 с.</w:t>
              </w:r>
            </w:hyperlink>
          </w:p>
          <w:p w14:paraId="06843F1D" w14:textId="77777777" w:rsidR="007B3BEB" w:rsidRPr="007B3BEB" w:rsidRDefault="007B3BEB" w:rsidP="007B3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EAEAEA"/>
              </w:rPr>
            </w:pP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23. Ігнатишин В.В., Іжак Т.Й., Ігнатишин М.Б., Ігнатишин А.В. Дослідження зв’язку геофізичних полів та сейсмотектонічних процесів в Закарпатті. 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>Ignatyshin V., Ignatishin A., Izhak T., Verbytsky S., Ignatyshyn M. RESEARCH OF GEOPHYSICAL FIELD CONNECTIONS AND SEISMOTECTONIC PROCESSES IN TRANSCARPATHIAN</w:t>
            </w: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7B3BEB">
              <w:rPr>
                <w:rFonts w:ascii="Times New Roman" w:hAnsi="Times New Roman"/>
                <w:kern w:val="16"/>
                <w:sz w:val="24"/>
                <w:szCs w:val="24"/>
                <w:lang w:val="uk-UA"/>
              </w:rPr>
              <w:t xml:space="preserve"> 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>VOL 2, No30 (2020) Österreichisches Multiscience Journal (Innsbruck, Austria)</w:t>
            </w: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>.рр.-3-10. Журнал Австрія.</w:t>
            </w:r>
            <w:r w:rsidRPr="007B3BEB">
              <w:rPr>
                <w:rFonts w:ascii="Times New Roman" w:hAnsi="Times New Roman"/>
                <w:bCs/>
                <w:sz w:val="24"/>
                <w:szCs w:val="24"/>
                <w:shd w:val="clear" w:color="auto" w:fill="EAEAEA"/>
              </w:rPr>
              <w:t xml:space="preserve"> ISSN - 1740-1798</w:t>
            </w:r>
          </w:p>
          <w:p w14:paraId="1A75E7AC" w14:textId="77777777" w:rsidR="007B3BEB" w:rsidRPr="007B3BEB" w:rsidRDefault="007B3BEB" w:rsidP="007B3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BEB">
              <w:rPr>
                <w:rFonts w:ascii="Times New Roman" w:hAnsi="Times New Roman"/>
                <w:bCs/>
                <w:sz w:val="24"/>
                <w:szCs w:val="24"/>
                <w:shd w:val="clear" w:color="auto" w:fill="EAEAEA"/>
                <w:lang w:val="uk-UA"/>
              </w:rPr>
              <w:t>24.</w:t>
            </w: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Ігнатишин В.В.,  Ігнатишин А.В., Іжак Т.Й.,   Ігнатишин М.Б., Вербицький С.Т. Геофізичні аспекти екологічного стану в Закарпатському внутрішньому прогині за 2020 рік.  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>Екологічні науки : науково-практичний журнал / Головний редактор Бондар О.І. – К. : Видавничий дім «Гельветика», 2021. – № 4(37). – 200 с.</w:t>
            </w: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сс.114-120. 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>ISSN: 2306-9716 (Print) ISSN: 2664-6110 (Online)</w:t>
            </w: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 xml:space="preserve"> УДК 550.34 DOI </w:t>
            </w:r>
            <w:hyperlink r:id="rId18" w:history="1">
              <w:r w:rsidRPr="007B3BEB">
                <w:rPr>
                  <w:rStyle w:val="Hiperhivatkozs"/>
                  <w:rFonts w:ascii="Times New Roman" w:hAnsi="Times New Roman"/>
                  <w:color w:val="auto"/>
                  <w:sz w:val="24"/>
                  <w:szCs w:val="24"/>
                </w:rPr>
                <w:t>https://doi.org/10.32846/2306-9716/2021.eco.4-37.17</w:t>
              </w:r>
            </w:hyperlink>
          </w:p>
          <w:p w14:paraId="0E3B2EF3" w14:textId="77777777" w:rsidR="00BC6353" w:rsidRDefault="007B3BEB" w:rsidP="00BC6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25. Ігнатишин В.В.,  Малицький Д.В., Іжак Т.Й.,  Вербицький С.Т., Ігнатишин А.В., Ігнатишин М.Б.  ГІДРОГЕОЛОГІЧНИЙ АСПЕКТ ЕКОЛОГІЧНОГО СТАНУ ЗАКАРПАТТЯ   ЗА 2020 РІК.  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 xml:space="preserve">Екологічні науки : науково-практичний журнал / Головний редактор Бондар О.І. – К. : Видавничий дім </w:t>
            </w:r>
            <w:r w:rsidRPr="007B3BEB">
              <w:rPr>
                <w:rFonts w:ascii="Times New Roman" w:hAnsi="Times New Roman"/>
                <w:sz w:val="24"/>
                <w:szCs w:val="24"/>
              </w:rPr>
              <w:lastRenderedPageBreak/>
              <w:t>«Гельветика», 2021. – № 4(37). – 200 с.</w:t>
            </w: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сс.114-120. 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>ISSN: 2306-9716 (Print) ISSN: 2664-6110 (Online)</w:t>
            </w: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 xml:space="preserve"> УДК 550.34 DOI</w:t>
            </w:r>
          </w:p>
          <w:p w14:paraId="592AE3F1" w14:textId="12A99163" w:rsidR="007B3BEB" w:rsidRPr="00BC6353" w:rsidRDefault="007B3BEB" w:rsidP="00BC6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26. Ігнатишин В., Малицький Д., Іжак Т., Молнар Д С., Ігнатишин М., Ігнатишин А. Геодинамічний стан Закарпатського внутрішнього прогину за результатами деформометричних спостережень в регіоні. </w:t>
            </w:r>
            <w:r w:rsidRPr="007B3BEB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Вісник Київського національного університету ім.Тараса Шевченко, Геологія. Том 1, №104, 2024</w:t>
            </w: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С. 13-21 </w:t>
            </w:r>
            <w:r w:rsidRPr="007B3BE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DOI: </w:t>
            </w:r>
          </w:p>
          <w:p w14:paraId="5D778AC9" w14:textId="77777777" w:rsidR="007B3BEB" w:rsidRPr="007B3BEB" w:rsidRDefault="00B53919" w:rsidP="007B3BE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hyperlink r:id="rId19" w:history="1">
              <w:r w:rsidR="007B3BEB" w:rsidRPr="005751D9">
                <w:rPr>
                  <w:rStyle w:val="Hiperhivatkozs"/>
                  <w:rFonts w:ascii="Times New Roman" w:hAnsi="Times New Roman"/>
                  <w:color w:val="auto"/>
                  <w:sz w:val="24"/>
                  <w:szCs w:val="24"/>
                </w:rPr>
                <w:t>https://doi.org/10.17721/1728-2713.104.02</w:t>
              </w:r>
            </w:hyperlink>
          </w:p>
          <w:p w14:paraId="4E1432FC" w14:textId="77777777" w:rsidR="007B3BEB" w:rsidRPr="007B3BEB" w:rsidRDefault="007B3BEB" w:rsidP="007B3BEB">
            <w:pPr>
              <w:pStyle w:val="Szvegtrzs"/>
              <w:spacing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>27.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 xml:space="preserve"> Ігнатишин В.В., Малицький Д.В., Іжак Т.Й., Ігнатишин А.В., Ігнатишин М.Б.</w:t>
            </w: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Магнітне поле Землі та геодинамічний стан Закарпатського внутрішнього прогину: екологічний аспект. 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>Екологічні науки : науково-практичний журнал / Головний редактор Бондар О.І. – К. : Видавничий дім «Гельветика», 2023. – № 1(46). – 210 с.</w:t>
            </w: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>Сс.109-118</w:t>
            </w:r>
          </w:p>
          <w:p w14:paraId="77F4D1F3" w14:textId="77777777" w:rsidR="007B3BEB" w:rsidRPr="007B3BEB" w:rsidRDefault="007B3BEB" w:rsidP="007B3BEB">
            <w:pPr>
              <w:pStyle w:val="Szvegtrzs"/>
              <w:spacing w:line="240" w:lineRule="auto"/>
              <w:ind w:left="-567"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BEB">
              <w:rPr>
                <w:rFonts w:ascii="Times New Roman" w:hAnsi="Times New Roman"/>
                <w:sz w:val="24"/>
                <w:szCs w:val="24"/>
              </w:rPr>
              <w:t xml:space="preserve">DOI </w:t>
            </w:r>
            <w:hyperlink r:id="rId20" w:history="1">
              <w:r w:rsidRPr="007B3BEB">
                <w:rPr>
                  <w:rStyle w:val="Hiperhivatkozs"/>
                  <w:rFonts w:ascii="Times New Roman" w:hAnsi="Times New Roman"/>
                  <w:color w:val="auto"/>
                  <w:sz w:val="24"/>
                  <w:szCs w:val="24"/>
                </w:rPr>
                <w:t>https://doi.org/10.32846/2306-9716/2023.eco.1-46.19</w:t>
              </w:r>
            </w:hyperlink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06274068" w14:textId="77777777" w:rsidR="007B3BEB" w:rsidRPr="007B3BEB" w:rsidRDefault="007B3BEB" w:rsidP="007B3BEB">
            <w:pPr>
              <w:pStyle w:val="Szvegtrzs"/>
              <w:spacing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>28.</w:t>
            </w:r>
            <w:r w:rsidRPr="007B3BE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Ігнатишин В.В. Геофізичні аспекти екологічного стану сейсмонебезпечних регіонів та їх роль в підготовці майбутніх фахівців-географів. </w:t>
            </w:r>
            <w:r w:rsidRPr="007B3BE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Scientific and pedagogical internship «Challenges and development prospects of natural education and science in Ukraine and EU countries» : Internship hrjceeding ( July 3 – August 13, 2023. Riga? The Republic of Latvia).  Riga, Latvia : 2023. 28 pages.  P.7-12 </w:t>
            </w:r>
            <w:r w:rsidRPr="007B3BE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</w:p>
          <w:p w14:paraId="2ADE8344" w14:textId="77777777" w:rsidR="007B3BEB" w:rsidRPr="007B3BEB" w:rsidRDefault="007B3BEB" w:rsidP="007B3BE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29. Ігнатишин В.В., Іжак Т.Й., Рац А.В. </w:t>
            </w:r>
            <w:r w:rsidRPr="007B3BEB">
              <w:rPr>
                <w:rFonts w:ascii="Times New Roman" w:hAnsi="Times New Roman"/>
                <w:w w:val="95"/>
                <w:sz w:val="24"/>
                <w:szCs w:val="24"/>
              </w:rPr>
              <w:t>Електромагнітна емісія та сейсмотектонічні процеси в Закарпатському внутрішньому прогині</w:t>
            </w:r>
            <w:r w:rsidRPr="007B3BEB">
              <w:rPr>
                <w:rFonts w:ascii="Times New Roman" w:hAnsi="Times New Roman"/>
                <w:w w:val="95"/>
                <w:sz w:val="24"/>
                <w:szCs w:val="24"/>
                <w:lang w:val="uk-UA"/>
              </w:rPr>
              <w:t>.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 xml:space="preserve"> ELECTROMAGNETIC EMISSION AND SEISMOTECTONIC PROCESSES IN THE TRANSCARPATHIAN INTERNAL DEPRESSION.</w:t>
            </w:r>
            <w:r w:rsidRPr="007B3BEB">
              <w:rPr>
                <w:rFonts w:ascii="Times New Roman" w:hAnsi="Times New Roman"/>
                <w:w w:val="95"/>
                <w:sz w:val="24"/>
                <w:szCs w:val="24"/>
                <w:lang w:val="en-US"/>
              </w:rPr>
              <w:t xml:space="preserve">  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>Modernization of natural science education and natural sciences in the context of digitalization (December 6–7, 2023. Częstochowa, the Republic of Poland). Riga, Latvia : Baltija Publishing, 2023. 52 pages. Pp</w:t>
            </w: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>.38-41</w:t>
            </w:r>
            <w:r w:rsidRPr="007B3BEB">
              <w:rPr>
                <w:rFonts w:ascii="Times New Roman" w:hAnsi="Times New Roman"/>
                <w:w w:val="95"/>
                <w:sz w:val="24"/>
                <w:szCs w:val="24"/>
              </w:rPr>
              <w:t>/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>(espiests tipogrāfijā SIA “Izdevniecība “Baltija Publishing” Parakstīts iespiešanai: 2023. 8. decembris Tirāža 100 eks).</w:t>
            </w: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>(не включено в список)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>РВИНДС за 2021 рік</w:t>
            </w:r>
          </w:p>
          <w:p w14:paraId="355E84FF" w14:textId="77777777" w:rsidR="007B3BEB" w:rsidRPr="007B3BEB" w:rsidRDefault="007B3BEB" w:rsidP="007B3BE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B3B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30. 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>Ігнатишин Василь Васильович, Iжак Тібор Йосипович, Молнар Д Стефан Стефанович, Рац Адальберт Йосипович</w:t>
            </w: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Метеорологічний аспект геодинамічного стану Закарпатського внутрішнього прогину за 2021 рік. 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>Acta Academiae Beregsasiensis Geographica et Recreatio</w:t>
            </w: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 xml:space="preserve"> № 1, 2024</w:t>
            </w: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>. С. 32-47.</w:t>
            </w:r>
          </w:p>
          <w:p w14:paraId="0620F472" w14:textId="77777777" w:rsidR="007B3BEB" w:rsidRPr="007B3BEB" w:rsidRDefault="007B3BEB" w:rsidP="007B3BE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31. 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>Ігнатишин Василь Васильович, Iжак Тібор Йосипович, Молнар Д Стефан Стефанович</w:t>
            </w: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Радіоактивний фон середовища та сучасні рухи кори в Закарпатському внутрішньому прогині: сейсмічний аспект.  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>Acta Academiae Beregsasiensis Geographica et Recreatio</w:t>
            </w: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>, 2024</w:t>
            </w: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>. С. 58-68.</w:t>
            </w:r>
          </w:p>
          <w:p w14:paraId="394E69AB" w14:textId="77777777" w:rsidR="007B3BEB" w:rsidRPr="007B3BEB" w:rsidRDefault="007B3BEB" w:rsidP="007B3BE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32.Ігнатишин В.В., Малицький Д.В., Іжак Т.Й., Молнар Д С.С., Рац А.Й., Ігнатишин М.Б., Ігнатишин А.В. Варіації астрофізичних параметрів та сучасні горизонтальні рухи кори в зоні Оашського глибинного розлому за 2022 рік.  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>Екологічні науки : науково-практичний журнал / Головний редактор Бондар О.І. – К. : Видавничий дім «Гельветика», 202</w:t>
            </w: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 xml:space="preserve">. – № </w:t>
            </w: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>(</w:t>
            </w: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>).</w:t>
            </w: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Т.1.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236 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>с.</w:t>
            </w: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Сс.42-51.</w:t>
            </w:r>
          </w:p>
          <w:p w14:paraId="10389E10" w14:textId="77777777" w:rsidR="007B3BEB" w:rsidRPr="007B3BEB" w:rsidRDefault="00B53919" w:rsidP="007B3BEB">
            <w:pPr>
              <w:spacing w:after="0" w:line="240" w:lineRule="auto"/>
              <w:ind w:left="-540" w:right="-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1" w:history="1">
              <w:r w:rsidR="007B3BEB" w:rsidRPr="007B3BEB">
                <w:rPr>
                  <w:rStyle w:val="Hiperhivatkozs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http://ecoj.dea.kiev.ua/52-1-2024</w:t>
              </w:r>
            </w:hyperlink>
          </w:p>
          <w:p w14:paraId="25E09811" w14:textId="1EAF4031" w:rsidR="009C5C74" w:rsidRPr="009C5C74" w:rsidRDefault="007B3BEB" w:rsidP="009C5C74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33. 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 xml:space="preserve">Ігнатишин, В. В., Малицький, Д. В., Iжак Т. Й., Молнар Д, С. С., Рац, А. Й., &amp; Ігнатишин, А. В. (2024). ДОСЛІДЖЕННЯ ЗМІН ПАРАМЕТРІВ МАГНІТНОГО ПОЛЯ ТА ПОЛЯ ДЕФОРМАЦІЙ У </w:t>
            </w:r>
            <w:r w:rsidRPr="007B3BEB">
              <w:rPr>
                <w:rFonts w:ascii="Times New Roman" w:hAnsi="Times New Roman"/>
                <w:b/>
                <w:bCs/>
                <w:sz w:val="24"/>
                <w:szCs w:val="24"/>
              </w:rPr>
              <w:t>СЕЙСМОНЕБЕЗПЕЧНИХ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 xml:space="preserve"> РЕГІОНАХ. </w:t>
            </w:r>
            <w:r w:rsidRPr="007B3BEB">
              <w:rPr>
                <w:rFonts w:ascii="Times New Roman" w:hAnsi="Times New Roman"/>
                <w:i/>
                <w:iCs/>
                <w:sz w:val="24"/>
                <w:szCs w:val="24"/>
              </w:rPr>
              <w:t>Acta Academiae Beregsasiensis: Geographica Et Recreatio</w:t>
            </w:r>
            <w:r w:rsidRPr="007B3BEB">
              <w:rPr>
                <w:rFonts w:ascii="Times New Roman" w:hAnsi="Times New Roman"/>
                <w:sz w:val="24"/>
                <w:szCs w:val="24"/>
              </w:rPr>
              <w:t xml:space="preserve">, (3), 48–58. </w:t>
            </w:r>
            <w:hyperlink r:id="rId22" w:history="1">
              <w:r w:rsidR="009C5C74" w:rsidRPr="00DD4FE7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https://doi.org/10.32782/2786-5843/2024-3-6</w:t>
              </w:r>
            </w:hyperlink>
          </w:p>
          <w:p w14:paraId="084C57BF" w14:textId="77777777" w:rsidR="009C5C74" w:rsidRDefault="007B3BEB" w:rsidP="009C5C74">
            <w:pPr>
              <w:spacing w:after="0" w:line="240" w:lineRule="auto"/>
              <w:ind w:right="-142"/>
              <w:jc w:val="both"/>
            </w:pPr>
            <w:r w:rsidRPr="007B3BEB">
              <w:rPr>
                <w:rFonts w:ascii="Times New Roman" w:hAnsi="Times New Roman"/>
                <w:b/>
                <w:bCs/>
                <w:sz w:val="24"/>
                <w:szCs w:val="24"/>
              </w:rPr>
              <w:t>DOI: </w:t>
            </w:r>
            <w:hyperlink r:id="rId23" w:history="1">
              <w:r w:rsidRPr="007B3BEB">
                <w:rPr>
                  <w:rStyle w:val="Hiperhivatkozs"/>
                  <w:rFonts w:ascii="Times New Roman" w:hAnsi="Times New Roman"/>
                  <w:color w:val="auto"/>
                  <w:sz w:val="24"/>
                  <w:szCs w:val="24"/>
                </w:rPr>
                <w:t>https://doi.org/10.32782/2786-5843/2024-3</w:t>
              </w:r>
            </w:hyperlink>
          </w:p>
          <w:p w14:paraId="48A6C3F9" w14:textId="5C1AB987" w:rsidR="007B3BEB" w:rsidRPr="009C5C74" w:rsidRDefault="00B53919" w:rsidP="009C5C74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7B3BEB" w:rsidRPr="009C5C74">
                <w:rPr>
                  <w:rStyle w:val="Hiperhivatkozs"/>
                  <w:rFonts w:ascii="Times New Roman" w:hAnsi="Times New Roman"/>
                  <w:color w:val="auto"/>
                  <w:sz w:val="24"/>
                  <w:szCs w:val="24"/>
                </w:rPr>
                <w:t>https://journals.kmf.uzhgorod.ua/index.php/geograph/issue/archive</w:t>
              </w:r>
            </w:hyperlink>
          </w:p>
          <w:p w14:paraId="639F6887" w14:textId="77777777" w:rsidR="00BC6353" w:rsidRDefault="007B3BEB" w:rsidP="009C5C74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BEB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25" w:tgtFrame="_blank" w:history="1">
              <w:r w:rsidRPr="007B3BEB">
                <w:rPr>
                  <w:rStyle w:val="Hiperhivatkozs"/>
                  <w:rFonts w:ascii="Times New Roman" w:hAnsi="Times New Roman"/>
                  <w:color w:val="auto"/>
                  <w:sz w:val="24"/>
                  <w:szCs w:val="24"/>
                </w:rPr>
                <w:t>https://journals.kmf.uzhgorod.ua/index.php/geograph/issue/view/3_</w:t>
              </w:r>
            </w:hyperlink>
          </w:p>
          <w:p w14:paraId="12ECA3DF" w14:textId="4A308E06" w:rsidR="007B3BEB" w:rsidRPr="007B3BEB" w:rsidRDefault="009C5C74" w:rsidP="00BC6353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1B576C6B" w14:textId="281D9DDF" w:rsidR="007B3BEB" w:rsidRPr="007B3BEB" w:rsidRDefault="009C5C74" w:rsidP="007B3BEB">
            <w:pPr>
              <w:spacing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  <w:r w:rsidR="007B3BEB" w:rsidRPr="007B3BEB">
              <w:rPr>
                <w:rFonts w:ascii="Times New Roman" w:hAnsi="Times New Roman"/>
                <w:sz w:val="24"/>
                <w:szCs w:val="24"/>
                <w:lang w:val="uk-UA"/>
              </w:rPr>
              <w:t>. Ігнатишин Василь Васильович, Iжак Тібор Йосипович, Молнар Д Стефан Стефанович. (2024). ЕЛЕКТРОМАГНІТНА ЕМІСІЯ СЕРЕДОВИЩА ЯК РЕАКЦІЯ НА СЕЙСМОТЕКТОНІЧНІ ПРОЦЕСИ В СЕЙСМОГЕНЕРУЮЧИХ РЕГІОНАХ.</w:t>
            </w:r>
            <w:r w:rsidR="007B3BEB" w:rsidRPr="007B3BE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Acta Academiae Beregsasiensis: Geographica Et Recreatio</w:t>
            </w:r>
            <w:r w:rsidR="007B3BEB" w:rsidRPr="007B3BEB">
              <w:rPr>
                <w:rFonts w:ascii="Times New Roman" w:hAnsi="Times New Roman"/>
                <w:sz w:val="24"/>
                <w:szCs w:val="24"/>
              </w:rPr>
              <w:t>, (</w:t>
            </w:r>
            <w:r w:rsidR="007B3BEB" w:rsidRPr="007B3BE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7B3BEB" w:rsidRPr="007B3BEB">
              <w:rPr>
                <w:rFonts w:ascii="Times New Roman" w:hAnsi="Times New Roman"/>
                <w:sz w:val="24"/>
                <w:szCs w:val="24"/>
              </w:rPr>
              <w:t>),</w:t>
            </w:r>
            <w:r w:rsidR="007B3BEB" w:rsidRPr="007B3BEB">
              <w:rPr>
                <w:rFonts w:ascii="Times New Roman" w:hAnsi="Times New Roman"/>
                <w:sz w:val="24"/>
                <w:szCs w:val="24"/>
                <w:lang w:val="uk-UA"/>
              </w:rPr>
              <w:t>35-46</w:t>
            </w:r>
          </w:p>
          <w:p w14:paraId="47C1BBC7" w14:textId="4DB31EEA" w:rsidR="009F4EBB" w:rsidRPr="007B3BEB" w:rsidRDefault="007B3BEB" w:rsidP="007B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bookmarkEnd w:id="5"/>
            <w:bookmarkEnd w:id="6"/>
            <w:bookmarkEnd w:id="7"/>
            <w:bookmarkEnd w:id="8"/>
          </w:p>
          <w:p w14:paraId="28816FBA" w14:textId="77777777" w:rsidR="00D31627" w:rsidRPr="007B3BEB" w:rsidRDefault="00B53919" w:rsidP="00E77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6" w:history="1">
              <w:r w:rsidR="00D31627" w:rsidRPr="007B3BEB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http://www.igph.kiev.ua/rus/journal.html</w:t>
              </w:r>
            </w:hyperlink>
          </w:p>
          <w:p w14:paraId="08A802F9" w14:textId="77777777" w:rsidR="00D31627" w:rsidRPr="007B3BEB" w:rsidRDefault="00B53919" w:rsidP="00E77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7" w:history="1">
              <w:r w:rsidR="00D31627" w:rsidRPr="007B3BEB">
                <w:rPr>
                  <w:rStyle w:val="Hiperhivatkozs"/>
                  <w:rFonts w:ascii="Times New Roman" w:hAnsi="Times New Roman"/>
                  <w:sz w:val="24"/>
                  <w:szCs w:val="24"/>
                  <w:lang w:val="uk-UA"/>
                </w:rPr>
                <w:t>http://geolvisnyk.univ.kiev.ua/</w:t>
              </w:r>
            </w:hyperlink>
          </w:p>
          <w:p w14:paraId="3086BA1D" w14:textId="77777777" w:rsidR="00D31627" w:rsidRPr="007B3BEB" w:rsidRDefault="00B53919" w:rsidP="00E77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8" w:history="1">
              <w:r w:rsidR="00D31627" w:rsidRPr="007B3BEB">
                <w:rPr>
                  <w:rStyle w:val="Hiperhivatkozs"/>
                  <w:rFonts w:ascii="Times New Roman" w:hAnsi="Times New Roman"/>
                  <w:sz w:val="24"/>
                  <w:szCs w:val="24"/>
                  <w:lang w:val="uk-UA"/>
                </w:rPr>
                <w:t>http://science.lpnu.ua/uk/jgd</w:t>
              </w:r>
            </w:hyperlink>
          </w:p>
          <w:p w14:paraId="3B9EB218" w14:textId="77777777" w:rsidR="00D31627" w:rsidRPr="007B3BEB" w:rsidRDefault="00B53919" w:rsidP="00E77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9" w:history="1">
              <w:r w:rsidR="00D31627" w:rsidRPr="007B3BEB">
                <w:rPr>
                  <w:rStyle w:val="Hiperhivatkozs"/>
                  <w:rFonts w:ascii="Times New Roman" w:hAnsi="Times New Roman"/>
                  <w:sz w:val="24"/>
                  <w:szCs w:val="24"/>
                  <w:lang w:val="uk-UA"/>
                </w:rPr>
                <w:t>https://gj.journal.kspu.edu/index.php/gj</w:t>
              </w:r>
            </w:hyperlink>
          </w:p>
          <w:p w14:paraId="5223081A" w14:textId="77777777" w:rsidR="00D31627" w:rsidRPr="007B3BEB" w:rsidRDefault="00B53919" w:rsidP="00E77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30" w:history="1">
              <w:r w:rsidR="00D31627" w:rsidRPr="007B3BEB">
                <w:rPr>
                  <w:rStyle w:val="Hiperhivatkozs"/>
                  <w:rFonts w:ascii="Times New Roman" w:hAnsi="Times New Roman"/>
                  <w:sz w:val="24"/>
                  <w:szCs w:val="24"/>
                  <w:lang w:val="uk-UA"/>
                </w:rPr>
                <w:t>http://journals.uran.ua/geoeco</w:t>
              </w:r>
            </w:hyperlink>
          </w:p>
          <w:p w14:paraId="24FAAEEE" w14:textId="77777777" w:rsidR="00D31627" w:rsidRPr="007B3BEB" w:rsidRDefault="00B53919" w:rsidP="00704C9E">
            <w:pPr>
              <w:pStyle w:val="Cmsor1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31" w:anchor="2" w:history="1">
              <w:r w:rsidR="00D31627" w:rsidRPr="007B3BEB">
                <w:rPr>
                  <w:rStyle w:val="Hiperhivatkozs"/>
                  <w:rFonts w:ascii="Times New Roman" w:hAnsi="Times New Roman"/>
                  <w:sz w:val="24"/>
                  <w:szCs w:val="24"/>
                  <w:lang w:val="uk-UA"/>
                </w:rPr>
                <w:t>https://www.emsc-csem.org/#2</w:t>
              </w:r>
            </w:hyperlink>
          </w:p>
          <w:p w14:paraId="4015A000" w14:textId="77777777" w:rsidR="00D31627" w:rsidRPr="00E77B84" w:rsidRDefault="00D31627" w:rsidP="00E77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8A7FB0A" w14:textId="77777777" w:rsidR="00D31627" w:rsidRPr="00E77B84" w:rsidRDefault="00D31627" w:rsidP="00E77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39A56F4" w14:textId="0EE6CCC5" w:rsidR="00D31627" w:rsidRPr="007812BA" w:rsidRDefault="00F749C9" w:rsidP="000A7F46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b/>
          <w:spacing w:val="-13"/>
          <w:lang w:val="uk-UA"/>
        </w:rPr>
        <w:lastRenderedPageBreak/>
        <w:t xml:space="preserve"> </w:t>
      </w:r>
    </w:p>
    <w:sectPr w:rsidR="00D31627" w:rsidRPr="007812BA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0C2A7" w14:textId="77777777" w:rsidR="00B53919" w:rsidRDefault="00B53919" w:rsidP="00DA2A6D">
      <w:pPr>
        <w:spacing w:after="0" w:line="240" w:lineRule="auto"/>
      </w:pPr>
      <w:r>
        <w:separator/>
      </w:r>
    </w:p>
  </w:endnote>
  <w:endnote w:type="continuationSeparator" w:id="0">
    <w:p w14:paraId="717362A6" w14:textId="77777777" w:rsidR="00B53919" w:rsidRDefault="00B53919" w:rsidP="00DA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89F19" w14:textId="77777777" w:rsidR="00B53919" w:rsidRDefault="00B53919" w:rsidP="00DA2A6D">
      <w:pPr>
        <w:spacing w:after="0" w:line="240" w:lineRule="auto"/>
      </w:pPr>
      <w:r>
        <w:separator/>
      </w:r>
    </w:p>
  </w:footnote>
  <w:footnote w:type="continuationSeparator" w:id="0">
    <w:p w14:paraId="3CD09456" w14:textId="77777777" w:rsidR="00B53919" w:rsidRDefault="00B53919" w:rsidP="00DA2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0A1742"/>
    <w:multiLevelType w:val="hybridMultilevel"/>
    <w:tmpl w:val="C9741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EB1EDD"/>
    <w:multiLevelType w:val="hybridMultilevel"/>
    <w:tmpl w:val="AFA007B8"/>
    <w:lvl w:ilvl="0" w:tplc="208E6F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137236D5"/>
    <w:multiLevelType w:val="hybridMultilevel"/>
    <w:tmpl w:val="57D284B2"/>
    <w:lvl w:ilvl="0" w:tplc="E9DA001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14A356A5"/>
    <w:multiLevelType w:val="hybridMultilevel"/>
    <w:tmpl w:val="8C5C0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D36443"/>
    <w:multiLevelType w:val="hybridMultilevel"/>
    <w:tmpl w:val="66B6BD50"/>
    <w:lvl w:ilvl="0" w:tplc="369440BC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6" w15:restartNumberingAfterBreak="0">
    <w:nsid w:val="1F3432F4"/>
    <w:multiLevelType w:val="hybridMultilevel"/>
    <w:tmpl w:val="5B8A287A"/>
    <w:lvl w:ilvl="0" w:tplc="E5A8E0A2">
      <w:start w:val="1"/>
      <w:numFmt w:val="decimal"/>
      <w:lvlText w:val="%1)"/>
      <w:lvlJc w:val="left"/>
      <w:pPr>
        <w:tabs>
          <w:tab w:val="num" w:pos="1083"/>
        </w:tabs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22821F56"/>
    <w:multiLevelType w:val="hybridMultilevel"/>
    <w:tmpl w:val="5008DAA4"/>
    <w:lvl w:ilvl="0" w:tplc="B9EE70F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C501B"/>
    <w:multiLevelType w:val="hybridMultilevel"/>
    <w:tmpl w:val="1F4048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7F2BF3"/>
    <w:multiLevelType w:val="singleLevel"/>
    <w:tmpl w:val="6DB42EB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9B42B2"/>
    <w:multiLevelType w:val="hybridMultilevel"/>
    <w:tmpl w:val="11788210"/>
    <w:lvl w:ilvl="0" w:tplc="EB78E5B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39F94CE5"/>
    <w:multiLevelType w:val="hybridMultilevel"/>
    <w:tmpl w:val="1FFA1FEE"/>
    <w:lvl w:ilvl="0" w:tplc="25A2073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3E7958BE"/>
    <w:multiLevelType w:val="hybridMultilevel"/>
    <w:tmpl w:val="CD3C353C"/>
    <w:lvl w:ilvl="0" w:tplc="3AEE357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43834042"/>
    <w:multiLevelType w:val="hybridMultilevel"/>
    <w:tmpl w:val="08643C64"/>
    <w:lvl w:ilvl="0" w:tplc="E12E4532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 w15:restartNumberingAfterBreak="0">
    <w:nsid w:val="54712E5E"/>
    <w:multiLevelType w:val="hybridMultilevel"/>
    <w:tmpl w:val="E4CADF00"/>
    <w:lvl w:ilvl="0" w:tplc="2E4A285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 w15:restartNumberingAfterBreak="0">
    <w:nsid w:val="72253BAC"/>
    <w:multiLevelType w:val="hybridMultilevel"/>
    <w:tmpl w:val="F412EA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7F242C7"/>
    <w:multiLevelType w:val="hybridMultilevel"/>
    <w:tmpl w:val="103896B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8CC7BD8"/>
    <w:multiLevelType w:val="hybridMultilevel"/>
    <w:tmpl w:val="0D84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A5E4C90"/>
    <w:multiLevelType w:val="hybridMultilevel"/>
    <w:tmpl w:val="036C90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CA355E2"/>
    <w:multiLevelType w:val="hybridMultilevel"/>
    <w:tmpl w:val="0F78F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F8F5ECA"/>
    <w:multiLevelType w:val="hybridMultilevel"/>
    <w:tmpl w:val="9D04106E"/>
    <w:lvl w:ilvl="0" w:tplc="F936369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13"/>
  </w:num>
  <w:num w:numId="5">
    <w:abstractNumId w:val="6"/>
  </w:num>
  <w:num w:numId="6">
    <w:abstractNumId w:val="14"/>
  </w:num>
  <w:num w:numId="7">
    <w:abstractNumId w:val="12"/>
  </w:num>
  <w:num w:numId="8">
    <w:abstractNumId w:val="3"/>
  </w:num>
  <w:num w:numId="9">
    <w:abstractNumId w:val="15"/>
  </w:num>
  <w:num w:numId="10">
    <w:abstractNumId w:val="18"/>
  </w:num>
  <w:num w:numId="11">
    <w:abstractNumId w:val="10"/>
  </w:num>
  <w:num w:numId="12">
    <w:abstractNumId w:val="11"/>
  </w:num>
  <w:num w:numId="13">
    <w:abstractNumId w:val="19"/>
  </w:num>
  <w:num w:numId="14">
    <w:abstractNumId w:val="1"/>
  </w:num>
  <w:num w:numId="15">
    <w:abstractNumId w:val="2"/>
  </w:num>
  <w:num w:numId="16">
    <w:abstractNumId w:val="20"/>
  </w:num>
  <w:num w:numId="17">
    <w:abstractNumId w:val="8"/>
  </w:num>
  <w:num w:numId="18">
    <w:abstractNumId w:val="16"/>
  </w:num>
  <w:num w:numId="19">
    <w:abstractNumId w:val="4"/>
  </w:num>
  <w:num w:numId="20">
    <w:abstractNumId w:val="9"/>
  </w:num>
  <w:num w:numId="21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07001"/>
    <w:rsid w:val="00032B36"/>
    <w:rsid w:val="000465E7"/>
    <w:rsid w:val="00057422"/>
    <w:rsid w:val="00067DAF"/>
    <w:rsid w:val="00073B4D"/>
    <w:rsid w:val="000A7F46"/>
    <w:rsid w:val="000B6EBD"/>
    <w:rsid w:val="000E4FF2"/>
    <w:rsid w:val="001278DE"/>
    <w:rsid w:val="001425FD"/>
    <w:rsid w:val="00174DB3"/>
    <w:rsid w:val="0018050F"/>
    <w:rsid w:val="001B6860"/>
    <w:rsid w:val="001C3754"/>
    <w:rsid w:val="001D2F91"/>
    <w:rsid w:val="001D7AE8"/>
    <w:rsid w:val="001E6723"/>
    <w:rsid w:val="001F365D"/>
    <w:rsid w:val="001F7E76"/>
    <w:rsid w:val="0024111E"/>
    <w:rsid w:val="00241C17"/>
    <w:rsid w:val="00245BF4"/>
    <w:rsid w:val="002565A6"/>
    <w:rsid w:val="00257B5F"/>
    <w:rsid w:val="002600A1"/>
    <w:rsid w:val="002638B1"/>
    <w:rsid w:val="0027107F"/>
    <w:rsid w:val="0028088A"/>
    <w:rsid w:val="0028411C"/>
    <w:rsid w:val="00291E0E"/>
    <w:rsid w:val="00295510"/>
    <w:rsid w:val="002A0344"/>
    <w:rsid w:val="002B173B"/>
    <w:rsid w:val="002B1ECD"/>
    <w:rsid w:val="002B5907"/>
    <w:rsid w:val="002C40AD"/>
    <w:rsid w:val="002E5017"/>
    <w:rsid w:val="0031262A"/>
    <w:rsid w:val="00316BA5"/>
    <w:rsid w:val="00326E64"/>
    <w:rsid w:val="00335816"/>
    <w:rsid w:val="00371243"/>
    <w:rsid w:val="00392D23"/>
    <w:rsid w:val="003A3A5E"/>
    <w:rsid w:val="003C2BE3"/>
    <w:rsid w:val="003C4985"/>
    <w:rsid w:val="003D2F0E"/>
    <w:rsid w:val="003D470F"/>
    <w:rsid w:val="003F47C1"/>
    <w:rsid w:val="00402BCE"/>
    <w:rsid w:val="00427D2A"/>
    <w:rsid w:val="00465AAC"/>
    <w:rsid w:val="00473692"/>
    <w:rsid w:val="0048326E"/>
    <w:rsid w:val="004A1DAE"/>
    <w:rsid w:val="004A7CAC"/>
    <w:rsid w:val="004B7818"/>
    <w:rsid w:val="004C7D73"/>
    <w:rsid w:val="004D39C5"/>
    <w:rsid w:val="004D63F1"/>
    <w:rsid w:val="004E2C2F"/>
    <w:rsid w:val="004F056A"/>
    <w:rsid w:val="005003F4"/>
    <w:rsid w:val="0051145D"/>
    <w:rsid w:val="00515A66"/>
    <w:rsid w:val="00515C98"/>
    <w:rsid w:val="00526D7D"/>
    <w:rsid w:val="0054640A"/>
    <w:rsid w:val="0055084B"/>
    <w:rsid w:val="00563566"/>
    <w:rsid w:val="005751D9"/>
    <w:rsid w:val="005966E5"/>
    <w:rsid w:val="005B7ED5"/>
    <w:rsid w:val="005C5B20"/>
    <w:rsid w:val="005D491E"/>
    <w:rsid w:val="005D6F52"/>
    <w:rsid w:val="005E1011"/>
    <w:rsid w:val="005E193B"/>
    <w:rsid w:val="00607B5B"/>
    <w:rsid w:val="00614D01"/>
    <w:rsid w:val="00630E67"/>
    <w:rsid w:val="006417BB"/>
    <w:rsid w:val="00644ADB"/>
    <w:rsid w:val="00655950"/>
    <w:rsid w:val="006618B7"/>
    <w:rsid w:val="00663C21"/>
    <w:rsid w:val="00670F38"/>
    <w:rsid w:val="006749E2"/>
    <w:rsid w:val="00693DA8"/>
    <w:rsid w:val="006A5F5A"/>
    <w:rsid w:val="006A7BC5"/>
    <w:rsid w:val="006C25F9"/>
    <w:rsid w:val="006C5D48"/>
    <w:rsid w:val="006E1406"/>
    <w:rsid w:val="006F2692"/>
    <w:rsid w:val="00702C68"/>
    <w:rsid w:val="00704C9E"/>
    <w:rsid w:val="00705681"/>
    <w:rsid w:val="00715B12"/>
    <w:rsid w:val="0072601B"/>
    <w:rsid w:val="00744096"/>
    <w:rsid w:val="007509E1"/>
    <w:rsid w:val="00763329"/>
    <w:rsid w:val="007677E7"/>
    <w:rsid w:val="007745AD"/>
    <w:rsid w:val="007812BA"/>
    <w:rsid w:val="007915F7"/>
    <w:rsid w:val="007B1F80"/>
    <w:rsid w:val="007B3BEB"/>
    <w:rsid w:val="007E3032"/>
    <w:rsid w:val="007E3FBF"/>
    <w:rsid w:val="007E7604"/>
    <w:rsid w:val="007F3175"/>
    <w:rsid w:val="007F3285"/>
    <w:rsid w:val="007F4BC4"/>
    <w:rsid w:val="0082500D"/>
    <w:rsid w:val="0083535E"/>
    <w:rsid w:val="00845DFC"/>
    <w:rsid w:val="008618C3"/>
    <w:rsid w:val="008745DA"/>
    <w:rsid w:val="008842E1"/>
    <w:rsid w:val="008A059F"/>
    <w:rsid w:val="008A5191"/>
    <w:rsid w:val="008A7641"/>
    <w:rsid w:val="008B5B21"/>
    <w:rsid w:val="008B6E98"/>
    <w:rsid w:val="008D1854"/>
    <w:rsid w:val="008F0A46"/>
    <w:rsid w:val="008F1408"/>
    <w:rsid w:val="008F5880"/>
    <w:rsid w:val="009251DB"/>
    <w:rsid w:val="00933824"/>
    <w:rsid w:val="009565DF"/>
    <w:rsid w:val="00962402"/>
    <w:rsid w:val="009806C9"/>
    <w:rsid w:val="00994568"/>
    <w:rsid w:val="009A485B"/>
    <w:rsid w:val="009C10EA"/>
    <w:rsid w:val="009C59DC"/>
    <w:rsid w:val="009C5B15"/>
    <w:rsid w:val="009C5C74"/>
    <w:rsid w:val="009C7D85"/>
    <w:rsid w:val="009E198A"/>
    <w:rsid w:val="009F4EBB"/>
    <w:rsid w:val="00A06AEA"/>
    <w:rsid w:val="00A07469"/>
    <w:rsid w:val="00A26453"/>
    <w:rsid w:val="00A3185D"/>
    <w:rsid w:val="00A329BD"/>
    <w:rsid w:val="00A434B2"/>
    <w:rsid w:val="00A439A2"/>
    <w:rsid w:val="00A43E6A"/>
    <w:rsid w:val="00A51627"/>
    <w:rsid w:val="00A62664"/>
    <w:rsid w:val="00A72D68"/>
    <w:rsid w:val="00A72DDE"/>
    <w:rsid w:val="00AB07AE"/>
    <w:rsid w:val="00AC62A5"/>
    <w:rsid w:val="00AF281E"/>
    <w:rsid w:val="00B30933"/>
    <w:rsid w:val="00B46DB5"/>
    <w:rsid w:val="00B53919"/>
    <w:rsid w:val="00B60C1D"/>
    <w:rsid w:val="00B64A4D"/>
    <w:rsid w:val="00BC6353"/>
    <w:rsid w:val="00BE1694"/>
    <w:rsid w:val="00BE6564"/>
    <w:rsid w:val="00BF7671"/>
    <w:rsid w:val="00C05531"/>
    <w:rsid w:val="00C322E3"/>
    <w:rsid w:val="00C44648"/>
    <w:rsid w:val="00CA5B28"/>
    <w:rsid w:val="00CA6358"/>
    <w:rsid w:val="00CA6809"/>
    <w:rsid w:val="00CB44D6"/>
    <w:rsid w:val="00CD4675"/>
    <w:rsid w:val="00D22DE9"/>
    <w:rsid w:val="00D2750C"/>
    <w:rsid w:val="00D31627"/>
    <w:rsid w:val="00D608C5"/>
    <w:rsid w:val="00D756B4"/>
    <w:rsid w:val="00DA2A6D"/>
    <w:rsid w:val="00DA3F3F"/>
    <w:rsid w:val="00DA5A5F"/>
    <w:rsid w:val="00DB2A95"/>
    <w:rsid w:val="00DF76DA"/>
    <w:rsid w:val="00E05667"/>
    <w:rsid w:val="00E14CB1"/>
    <w:rsid w:val="00E237EC"/>
    <w:rsid w:val="00E41319"/>
    <w:rsid w:val="00E41F89"/>
    <w:rsid w:val="00E42DD3"/>
    <w:rsid w:val="00E43965"/>
    <w:rsid w:val="00E47EA8"/>
    <w:rsid w:val="00E60BDE"/>
    <w:rsid w:val="00E77B84"/>
    <w:rsid w:val="00E93013"/>
    <w:rsid w:val="00ED3596"/>
    <w:rsid w:val="00ED4810"/>
    <w:rsid w:val="00EF1755"/>
    <w:rsid w:val="00EF42AF"/>
    <w:rsid w:val="00F04800"/>
    <w:rsid w:val="00F12D68"/>
    <w:rsid w:val="00F32432"/>
    <w:rsid w:val="00F749C9"/>
    <w:rsid w:val="00F75B97"/>
    <w:rsid w:val="00F77F4E"/>
    <w:rsid w:val="00F85741"/>
    <w:rsid w:val="00F92D89"/>
    <w:rsid w:val="00F97CF8"/>
    <w:rsid w:val="00FA5C22"/>
    <w:rsid w:val="00FD14C6"/>
    <w:rsid w:val="00FE6600"/>
    <w:rsid w:val="00FF0301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8869C4"/>
  <w15:docId w15:val="{580B95EE-1A2E-4FE4-A258-115CE1F3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3596"/>
    <w:pPr>
      <w:spacing w:after="160" w:line="259" w:lineRule="auto"/>
    </w:pPr>
    <w:rPr>
      <w:lang w:val="hu-HU" w:eastAsia="en-US"/>
    </w:rPr>
  </w:style>
  <w:style w:type="paragraph" w:styleId="Cmsor1">
    <w:name w:val="heading 1"/>
    <w:basedOn w:val="Norml"/>
    <w:next w:val="Norml"/>
    <w:link w:val="Cmsor1Char"/>
    <w:qFormat/>
    <w:locked/>
    <w:rsid w:val="007B3BEB"/>
    <w:pPr>
      <w:keepNext/>
      <w:tabs>
        <w:tab w:val="num" w:pos="0"/>
      </w:tabs>
      <w:suppressAutoHyphens/>
      <w:spacing w:before="240" w:after="60" w:line="276" w:lineRule="auto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Cmsor2">
    <w:name w:val="heading 2"/>
    <w:basedOn w:val="Norml"/>
    <w:next w:val="Norml"/>
    <w:link w:val="Cmsor2Char"/>
    <w:qFormat/>
    <w:locked/>
    <w:rsid w:val="007B3BEB"/>
    <w:pPr>
      <w:keepNext/>
      <w:tabs>
        <w:tab w:val="num" w:pos="0"/>
      </w:tabs>
      <w:suppressAutoHyphens/>
      <w:spacing w:before="240" w:after="60" w:line="276" w:lineRule="auto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Cmsor3">
    <w:name w:val="heading 3"/>
    <w:basedOn w:val="Norml"/>
    <w:next w:val="Norml"/>
    <w:link w:val="Cmsor3Char"/>
    <w:qFormat/>
    <w:rsid w:val="002565A6"/>
    <w:pPr>
      <w:keepNext/>
      <w:spacing w:after="0" w:line="240" w:lineRule="auto"/>
      <w:ind w:firstLine="540"/>
      <w:jc w:val="center"/>
      <w:outlineLvl w:val="2"/>
    </w:pPr>
    <w:rPr>
      <w:rFonts w:ascii="Times New Roman" w:eastAsia="Times New Roman" w:hAnsi="Times New Roman"/>
      <w:b/>
      <w:bCs/>
      <w:sz w:val="32"/>
      <w:szCs w:val="24"/>
      <w:lang w:val="uk-UA"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locked/>
    <w:rsid w:val="002565A6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Rcsostblzat">
    <w:name w:val="Table Grid"/>
    <w:basedOn w:val="Normltblzat"/>
    <w:uiPriority w:val="99"/>
    <w:rsid w:val="00392D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A72DDE"/>
    <w:rPr>
      <w:rFonts w:cs="Times New Roman"/>
      <w:color w:val="0563C1"/>
      <w:u w:val="single"/>
    </w:rPr>
  </w:style>
  <w:style w:type="paragraph" w:customStyle="1" w:styleId="Default">
    <w:name w:val="Default"/>
    <w:rsid w:val="002565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Kiemels">
    <w:name w:val="Emphasis"/>
    <w:basedOn w:val="Bekezdsalapbettpusa"/>
    <w:uiPriority w:val="99"/>
    <w:qFormat/>
    <w:rsid w:val="002565A6"/>
    <w:rPr>
      <w:rFonts w:cs="Times New Roman"/>
      <w:i/>
    </w:rPr>
  </w:style>
  <w:style w:type="paragraph" w:styleId="Szvegtrzsbehzssal">
    <w:name w:val="Body Text Indent"/>
    <w:basedOn w:val="Norml"/>
    <w:link w:val="SzvegtrzsbehzssalChar"/>
    <w:uiPriority w:val="99"/>
    <w:rsid w:val="002565A6"/>
    <w:pPr>
      <w:spacing w:after="0" w:line="240" w:lineRule="auto"/>
      <w:ind w:firstLine="540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2565A6"/>
    <w:rPr>
      <w:rFonts w:ascii="Times New Roman" w:hAnsi="Times New Roman" w:cs="Times New Roman"/>
      <w:sz w:val="24"/>
      <w:szCs w:val="24"/>
      <w:lang w:val="uk-UA" w:eastAsia="ru-RU"/>
    </w:rPr>
  </w:style>
  <w:style w:type="paragraph" w:styleId="Listaszerbekezds">
    <w:name w:val="List Paragraph"/>
    <w:basedOn w:val="Norml"/>
    <w:uiPriority w:val="99"/>
    <w:qFormat/>
    <w:rsid w:val="003F47C1"/>
    <w:pPr>
      <w:ind w:left="720"/>
      <w:contextualSpacing/>
    </w:pPr>
  </w:style>
  <w:style w:type="character" w:customStyle="1" w:styleId="f">
    <w:name w:val="f"/>
    <w:basedOn w:val="Bekezdsalapbettpusa"/>
    <w:uiPriority w:val="99"/>
    <w:rsid w:val="003D2F0E"/>
    <w:rPr>
      <w:rFonts w:cs="Times New Roman"/>
    </w:rPr>
  </w:style>
  <w:style w:type="paragraph" w:styleId="Nincstrkz">
    <w:name w:val="No Spacing"/>
    <w:uiPriority w:val="99"/>
    <w:qFormat/>
    <w:rsid w:val="00E60BDE"/>
    <w:rPr>
      <w:lang w:val="hu-HU" w:eastAsia="en-US"/>
    </w:rPr>
  </w:style>
  <w:style w:type="paragraph" w:styleId="lfej">
    <w:name w:val="header"/>
    <w:basedOn w:val="Norml"/>
    <w:link w:val="lfejChar"/>
    <w:uiPriority w:val="99"/>
    <w:rsid w:val="00DA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DA2A6D"/>
    <w:rPr>
      <w:rFonts w:cs="Times New Roman"/>
    </w:rPr>
  </w:style>
  <w:style w:type="paragraph" w:styleId="llb">
    <w:name w:val="footer"/>
    <w:basedOn w:val="Norml"/>
    <w:link w:val="llbChar"/>
    <w:uiPriority w:val="99"/>
    <w:rsid w:val="00DA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DA2A6D"/>
    <w:rPr>
      <w:rFonts w:cs="Times New Roman"/>
    </w:rPr>
  </w:style>
  <w:style w:type="character" w:customStyle="1" w:styleId="st">
    <w:name w:val="st"/>
    <w:basedOn w:val="Bekezdsalapbettpusa"/>
    <w:uiPriority w:val="99"/>
    <w:rsid w:val="00F12D68"/>
    <w:rPr>
      <w:rFonts w:cs="Times New Roman"/>
    </w:rPr>
  </w:style>
  <w:style w:type="character" w:styleId="Oldalszm">
    <w:name w:val="page number"/>
    <w:basedOn w:val="Bekezdsalapbettpusa"/>
    <w:uiPriority w:val="99"/>
    <w:rsid w:val="00F12D68"/>
    <w:rPr>
      <w:rFonts w:cs="Times New Roman"/>
    </w:rPr>
  </w:style>
  <w:style w:type="paragraph" w:styleId="NormlWeb">
    <w:name w:val="Normal (Web)"/>
    <w:basedOn w:val="Norml"/>
    <w:uiPriority w:val="99"/>
    <w:rsid w:val="00F12D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Kiemels2">
    <w:name w:val="Strong"/>
    <w:basedOn w:val="Bekezdsalapbettpusa"/>
    <w:uiPriority w:val="22"/>
    <w:qFormat/>
    <w:locked/>
    <w:rsid w:val="007509E1"/>
    <w:rPr>
      <w:b/>
      <w:bCs/>
    </w:rPr>
  </w:style>
  <w:style w:type="paragraph" w:styleId="Szvegtrzs">
    <w:name w:val="Body Text"/>
    <w:basedOn w:val="Norml"/>
    <w:link w:val="SzvegtrzsChar"/>
    <w:uiPriority w:val="99"/>
    <w:semiHidden/>
    <w:unhideWhenUsed/>
    <w:rsid w:val="007B3BE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B3BEB"/>
    <w:rPr>
      <w:lang w:val="hu-HU" w:eastAsia="en-US"/>
    </w:rPr>
  </w:style>
  <w:style w:type="character" w:customStyle="1" w:styleId="Cmsor1Char">
    <w:name w:val="Címsor 1 Char"/>
    <w:basedOn w:val="Bekezdsalapbettpusa"/>
    <w:link w:val="Cmsor1"/>
    <w:rsid w:val="007B3BEB"/>
    <w:rPr>
      <w:rFonts w:ascii="Arial" w:hAnsi="Arial" w:cs="Arial"/>
      <w:b/>
      <w:bCs/>
      <w:kern w:val="1"/>
      <w:sz w:val="32"/>
      <w:szCs w:val="32"/>
      <w:lang w:val="hu-HU" w:eastAsia="ar-SA"/>
    </w:rPr>
  </w:style>
  <w:style w:type="character" w:customStyle="1" w:styleId="Cmsor2Char">
    <w:name w:val="Címsor 2 Char"/>
    <w:basedOn w:val="Bekezdsalapbettpusa"/>
    <w:link w:val="Cmsor2"/>
    <w:rsid w:val="007B3BEB"/>
    <w:rPr>
      <w:rFonts w:ascii="Arial" w:hAnsi="Arial" w:cs="Arial"/>
      <w:b/>
      <w:bCs/>
      <w:i/>
      <w:iCs/>
      <w:sz w:val="28"/>
      <w:szCs w:val="28"/>
      <w:lang w:val="hu-H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72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open?id=0B43K6QRqiZ5lR1NRS2twRjZXdHM" TargetMode="External"/><Relationship Id="rId18" Type="http://schemas.openxmlformats.org/officeDocument/2006/relationships/hyperlink" Target="https://doi.org/10.32846/2306-9716/2021.eco.4-37.17" TargetMode="External"/><Relationship Id="rId26" Type="http://schemas.openxmlformats.org/officeDocument/2006/relationships/hyperlink" Target="http://www.igph.kiev.ua/rus/journal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coj.dea.kiev.ua/52-1-2024" TargetMode="External"/><Relationship Id="rId7" Type="http://schemas.openxmlformats.org/officeDocument/2006/relationships/hyperlink" Target="mailto:rgstrs1962@i.ua" TargetMode="External"/><Relationship Id="rId12" Type="http://schemas.openxmlformats.org/officeDocument/2006/relationships/hyperlink" Target="https://drive.google.com/open?id=0B43K6QRqiZ5lN3lvWEE1U0tOYWs" TargetMode="External"/><Relationship Id="rId17" Type="http://schemas.openxmlformats.org/officeDocument/2006/relationships/hyperlink" Target="http://ep3.nuwm.edu.ua/2085/" TargetMode="External"/><Relationship Id="rId25" Type="http://schemas.openxmlformats.org/officeDocument/2006/relationships/hyperlink" Target="https://journals.kmf.uzhgorod.ua/index.php/geograph/issue/view/3_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p3.nuwm.edu.ua/2084/" TargetMode="External"/><Relationship Id="rId20" Type="http://schemas.openxmlformats.org/officeDocument/2006/relationships/hyperlink" Target="https://doi.org/10.32846/2306-9716/2023.eco.1-46.19" TargetMode="External"/><Relationship Id="rId29" Type="http://schemas.openxmlformats.org/officeDocument/2006/relationships/hyperlink" Target="https://gj.journal.kspu.edu/index.php/g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k.wikipedia.org/wiki/%D0%93%D0%B5%D1%80%D0%B5%D0%BD%D1%87%D1%83%D0%BA_%D0%9A%D0%B0%D0%BB%D0%B5%D0%BD%D0%B8%D0%BA_%D0%86%D0%B2%D0%B0%D0%BD%D0%BE%D0%B2%D0%B8%D1%87" TargetMode="External"/><Relationship Id="rId24" Type="http://schemas.openxmlformats.org/officeDocument/2006/relationships/hyperlink" Target="https://journals.kmf.uzhgorod.ua/index.php/geograph/issue/archive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i.org/10.32846/2306-9716/2022.eco.3-42.16" TargetMode="External"/><Relationship Id="rId23" Type="http://schemas.openxmlformats.org/officeDocument/2006/relationships/hyperlink" Target="https://doi.org/10.32782/2786-5843/2024-3" TargetMode="External"/><Relationship Id="rId28" Type="http://schemas.openxmlformats.org/officeDocument/2006/relationships/hyperlink" Target="http://science.lpnu.ua/uk/jgd" TargetMode="External"/><Relationship Id="rId10" Type="http://schemas.openxmlformats.org/officeDocument/2006/relationships/hyperlink" Target="https://drive.google.com/file/d/0B43K6QRqiZ5lYWNzUDBFMmpUNWM/view?usp=sharing" TargetMode="External"/><Relationship Id="rId19" Type="http://schemas.openxmlformats.org/officeDocument/2006/relationships/hyperlink" Target="https://doi.org/10.17721/1728-2713.104.02" TargetMode="External"/><Relationship Id="rId31" Type="http://schemas.openxmlformats.org/officeDocument/2006/relationships/hyperlink" Target="https://www.emsc-csem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p-graphics.jimdosite.com/" TargetMode="External"/><Relationship Id="rId14" Type="http://schemas.openxmlformats.org/officeDocument/2006/relationships/hyperlink" Target="https://www.researchgate.net/profile/Vitaly_Fourman" TargetMode="External"/><Relationship Id="rId22" Type="http://schemas.openxmlformats.org/officeDocument/2006/relationships/hyperlink" Target="https://doi.org/10.32782/2786-5843/2024-3-6" TargetMode="External"/><Relationship Id="rId27" Type="http://schemas.openxmlformats.org/officeDocument/2006/relationships/hyperlink" Target="http://geolvisnyk.univ.kiev.ua/" TargetMode="External"/><Relationship Id="rId30" Type="http://schemas.openxmlformats.org/officeDocument/2006/relationships/hyperlink" Target="http://journals.uran.ua/geoeco" TargetMode="External"/><Relationship Id="rId8" Type="http://schemas.openxmlformats.org/officeDocument/2006/relationships/hyperlink" Target="mailto:rgstrs1962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3001</Words>
  <Characters>20709</Characters>
  <Application>Microsoft Office Word</Application>
  <DocSecurity>0</DocSecurity>
  <Lines>172</Lines>
  <Paragraphs>47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Закарпатський угорський інститут ім</vt:lpstr>
      <vt:lpstr>Закарпатський угорський інститут ім</vt:lpstr>
      <vt:lpstr>Закарпатський угорський інститут ім</vt:lpstr>
    </vt:vector>
  </TitlesOfParts>
  <Company>HP</Company>
  <LinksUpToDate>false</LinksUpToDate>
  <CharactersWithSpaces>23663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Закарпатський угорський інститут ім</dc:title>
  <dc:subject/>
  <dc:creator>tanar</dc:creator>
  <cp:keywords/>
  <dc:description/>
  <cp:lastModifiedBy>Tanar</cp:lastModifiedBy>
  <cp:revision>2</cp:revision>
  <dcterms:created xsi:type="dcterms:W3CDTF">2025-02-20T10:42:00Z</dcterms:created>
  <dcterms:modified xsi:type="dcterms:W3CDTF">2025-02-20T10:42:00Z</dcterms:modified>
</cp:coreProperties>
</file>