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737C" w14:textId="77777777" w:rsidR="00AD1DC8" w:rsidRPr="009A4AAC" w:rsidRDefault="00AD1DC8" w:rsidP="00AD1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AC"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E7577" w:rsidRPr="008C79DB" w14:paraId="2DF3C07C" w14:textId="77777777" w:rsidTr="00DE7577">
        <w:trPr>
          <w:trHeight w:val="1095"/>
        </w:trPr>
        <w:tc>
          <w:tcPr>
            <w:tcW w:w="1819" w:type="dxa"/>
          </w:tcPr>
          <w:p w14:paraId="50F84293" w14:textId="77777777" w:rsidR="00DE7577" w:rsidRPr="00DD3AA4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A4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090762D4" w14:textId="2082B220" w:rsidR="00DE7577" w:rsidRPr="008C79DB" w:rsidRDefault="00DE7577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7B670BF8" w14:textId="05727434" w:rsidR="00DE7577" w:rsidRPr="008C79DB" w:rsidRDefault="008A25C9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Magiszter</w:t>
            </w:r>
          </w:p>
        </w:tc>
        <w:tc>
          <w:tcPr>
            <w:tcW w:w="1672" w:type="dxa"/>
          </w:tcPr>
          <w:p w14:paraId="01555C63" w14:textId="77777777" w:rsidR="00DE7577" w:rsidRPr="00DD3AA4" w:rsidRDefault="00DE7577" w:rsidP="00DE7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A4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3B4328B2" w14:textId="44EADE0C" w:rsidR="00DE7577" w:rsidRPr="008C79DB" w:rsidRDefault="00DE7577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1A7D1B65" w14:textId="34A7A11F" w:rsidR="00DE7577" w:rsidRPr="008C79DB" w:rsidRDefault="008A25C9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Nappali</w:t>
            </w:r>
          </w:p>
        </w:tc>
        <w:tc>
          <w:tcPr>
            <w:tcW w:w="1824" w:type="dxa"/>
          </w:tcPr>
          <w:p w14:paraId="09ED8D41" w14:textId="77777777" w:rsidR="00DE7577" w:rsidRPr="00DD3AA4" w:rsidRDefault="00DE7577" w:rsidP="00DE7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A4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4C90A64A" w14:textId="39A14DB9" w:rsidR="00DE7577" w:rsidRPr="00C51E72" w:rsidRDefault="00C041F4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E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14:paraId="6448525A" w14:textId="79F0AC46" w:rsidR="00DE7577" w:rsidRPr="00DC54D3" w:rsidRDefault="00DE7577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DC54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DC54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33898BA" w14:textId="77777777" w:rsidR="00DE7577" w:rsidRDefault="00DE7577" w:rsidP="00DE7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58C2EFF" w14:textId="1C072673" w:rsidR="00DE7577" w:rsidRPr="00B44DEB" w:rsidRDefault="00DE7577" w:rsidP="006B37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5CE33C" w14:textId="77777777" w:rsidR="00DE7577" w:rsidRPr="009A4AAC" w:rsidRDefault="00DE7577" w:rsidP="00DE7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AC">
        <w:rPr>
          <w:rFonts w:ascii="Times New Roman" w:hAnsi="Times New Roman" w:cs="Times New Roman"/>
          <w:b/>
          <w:sz w:val="24"/>
          <w:szCs w:val="24"/>
        </w:rPr>
        <w:t>Sillabusz</w:t>
      </w:r>
    </w:p>
    <w:tbl>
      <w:tblPr>
        <w:tblStyle w:val="Rcsostblzat"/>
        <w:tblW w:w="10343" w:type="dxa"/>
        <w:tblLayout w:type="fixed"/>
        <w:tblLook w:val="04A0" w:firstRow="1" w:lastRow="0" w:firstColumn="1" w:lastColumn="0" w:noHBand="0" w:noVBand="1"/>
      </w:tblPr>
      <w:tblGrid>
        <w:gridCol w:w="3150"/>
        <w:gridCol w:w="7193"/>
      </w:tblGrid>
      <w:tr w:rsidR="00DE7577" w:rsidRPr="008C79DB" w14:paraId="1D09CD54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75B45BD5" w14:textId="1A10C580" w:rsidR="00DE7577" w:rsidRPr="008C79DB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7193" w:type="dxa"/>
            <w:vAlign w:val="center"/>
          </w:tcPr>
          <w:p w14:paraId="233400A7" w14:textId="5B081D79" w:rsidR="00DE7577" w:rsidRPr="008C79DB" w:rsidRDefault="001A1B73" w:rsidP="00DE75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oktatás pszichológiája</w:t>
            </w:r>
            <w:r w:rsidR="00C51E72" w:rsidRPr="00C5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577" w:rsidRPr="008C79DB" w14:paraId="2F21885E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31E9E8F0" w14:textId="0794724B" w:rsidR="00DE7577" w:rsidRPr="008C79DB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7193" w:type="dxa"/>
          </w:tcPr>
          <w:p w14:paraId="7599FA3A" w14:textId="11F9E6CE" w:rsidR="00DE7577" w:rsidRPr="004B3093" w:rsidRDefault="004B3093" w:rsidP="00DE75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</w:t>
            </w:r>
            <w:r w:rsidR="003F5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Pszichológia</w:t>
            </w:r>
            <w:r w:rsidR="003F5646">
              <w:rPr>
                <w:rFonts w:ascii="Times New Roman" w:hAnsi="Times New Roman" w:cs="Times New Roman"/>
                <w:sz w:val="24"/>
                <w:szCs w:val="24"/>
              </w:rPr>
              <w:t>, Tanító, Óvodapedagógia, Oktatás-és Intézményvezetés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Tanszék</w:t>
            </w:r>
          </w:p>
        </w:tc>
      </w:tr>
      <w:tr w:rsidR="00DE7577" w:rsidRPr="008C79DB" w14:paraId="5D2881D1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2F004D46" w14:textId="1B93CCF9" w:rsidR="00DE7577" w:rsidRPr="008C79DB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7193" w:type="dxa"/>
            <w:vAlign w:val="center"/>
          </w:tcPr>
          <w:p w14:paraId="78472A23" w14:textId="749B341B" w:rsidR="00C60120" w:rsidRPr="00054CBE" w:rsidRDefault="00054CBE" w:rsidP="00DE75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(014) Középiskolai oktatás (Földrajz)</w:t>
            </w:r>
          </w:p>
        </w:tc>
      </w:tr>
      <w:tr w:rsidR="00862397" w:rsidRPr="008C79DB" w14:paraId="0BD0F8AA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76090790" w14:textId="65EA1227" w:rsidR="00862397" w:rsidRPr="008C79DB" w:rsidRDefault="00862397" w:rsidP="008623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7193" w:type="dxa"/>
          </w:tcPr>
          <w:p w14:paraId="4C08E2C6" w14:textId="4CE87CB0" w:rsidR="00862397" w:rsidRPr="009A4AAC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A tantárgy típusa: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14:paraId="0BF09D60" w14:textId="42C493E5" w:rsidR="00862397" w:rsidRPr="009A4AAC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Kreditek száma: </w:t>
            </w:r>
            <w:r w:rsidR="001D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D21E61" w14:textId="3247084A" w:rsidR="00862397" w:rsidRPr="009A4AAC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Előadások: </w:t>
            </w:r>
            <w:r w:rsidR="00754F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 óra.</w:t>
            </w:r>
          </w:p>
          <w:p w14:paraId="1FE4330D" w14:textId="61B253B1" w:rsidR="00862397" w:rsidRPr="009A4AAC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Szemináriumok / gyakorlati órák: </w:t>
            </w:r>
            <w:r w:rsidR="00817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 óra.</w:t>
            </w:r>
          </w:p>
          <w:p w14:paraId="10873BF6" w14:textId="77777777" w:rsidR="00862397" w:rsidRPr="009A4AAC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>Laboratóriumi munka: -</w:t>
            </w:r>
          </w:p>
          <w:p w14:paraId="43B78FD3" w14:textId="19A544DB" w:rsidR="00862397" w:rsidRDefault="00862397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AAC">
              <w:rPr>
                <w:rFonts w:ascii="Times New Roman" w:hAnsi="Times New Roman" w:cs="Times New Roman"/>
                <w:sz w:val="24"/>
                <w:szCs w:val="24"/>
              </w:rPr>
              <w:t xml:space="preserve"> óra.</w:t>
            </w:r>
          </w:p>
          <w:p w14:paraId="74CF522F" w14:textId="77777777" w:rsidR="00F56B8D" w:rsidRDefault="00F56B8D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AB1C" w14:textId="095DFA02" w:rsidR="00F56B8D" w:rsidRPr="0081100C" w:rsidRDefault="00F56B8D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ellenőrzés formája: vizsga</w:t>
            </w:r>
          </w:p>
        </w:tc>
      </w:tr>
      <w:tr w:rsidR="00862397" w:rsidRPr="008C79DB" w14:paraId="514E1734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6AE03AAB" w14:textId="7B4CF3C3" w:rsidR="00862397" w:rsidRPr="008C79DB" w:rsidRDefault="00862397" w:rsidP="008623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7193" w:type="dxa"/>
          </w:tcPr>
          <w:p w14:paraId="05BE0B1E" w14:textId="77777777" w:rsidR="004005A7" w:rsidRDefault="00862397" w:rsidP="00862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Berghauer</w:t>
            </w:r>
            <w:r w:rsidR="00C5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-Olasz Emőke </w:t>
            </w:r>
            <w:r w:rsidRPr="009A4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14:paraId="72E3AD8A" w14:textId="2F2F2468" w:rsidR="00862397" w:rsidRPr="009A4AAC" w:rsidRDefault="004005A7" w:rsidP="00862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docens, </w:t>
            </w:r>
            <w:r w:rsidR="00BB6ECD" w:rsidRPr="00BB6ECD">
              <w:rPr>
                <w:rFonts w:ascii="Times New Roman" w:hAnsi="Times New Roman" w:cs="Times New Roman"/>
                <w:sz w:val="24"/>
                <w:szCs w:val="24"/>
              </w:rPr>
              <w:t>Pedagógia, Pszichológia, Tanító, Óvodapedagógia, Oktatás-és Intézményvezetés Tanszék</w:t>
            </w:r>
          </w:p>
          <w:p w14:paraId="23857607" w14:textId="3623BD54" w:rsidR="00862397" w:rsidRPr="009A4AAC" w:rsidRDefault="00000000" w:rsidP="008623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70927" w:rsidRPr="001F65B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en-US"/>
                </w:rPr>
                <w:t>berghauer.olasz.emoke@kmf.org.ua</w:t>
              </w:r>
            </w:hyperlink>
          </w:p>
          <w:p w14:paraId="6BBD1EA9" w14:textId="7389B170" w:rsidR="00862397" w:rsidRPr="008C79DB" w:rsidRDefault="00862397" w:rsidP="00862397">
            <w:pPr>
              <w:rPr>
                <w:lang w:val="uk-UA"/>
              </w:rPr>
            </w:pPr>
          </w:p>
        </w:tc>
      </w:tr>
      <w:tr w:rsidR="00DE7577" w:rsidRPr="008C79DB" w14:paraId="44FB1685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3BDD0F9D" w14:textId="2AC3CB20" w:rsidR="00DE7577" w:rsidRPr="008C79DB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7193" w:type="dxa"/>
          </w:tcPr>
          <w:p w14:paraId="119CF1CE" w14:textId="57B2B866" w:rsidR="00427667" w:rsidRPr="00427667" w:rsidRDefault="000A57C3" w:rsidP="00427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oktatás pszichológiája</w:t>
            </w: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kurzust</w:t>
            </w: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>01 Oktatás / Pedagógia területén a mesterdiplomás hallgatók képzésének strukturális és logikai rendszere biztosítja. A</w:t>
            </w:r>
            <w:r w:rsidR="00F05FA6">
              <w:rPr>
                <w:rFonts w:ascii="Times New Roman" w:hAnsi="Times New Roman" w:cs="Times New Roman"/>
                <w:sz w:val="24"/>
                <w:szCs w:val="24"/>
              </w:rPr>
              <w:t>z oktatás</w:t>
            </w: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 xml:space="preserve"> pszichológiája</w:t>
            </w:r>
            <w:r w:rsidR="00F05FA6">
              <w:rPr>
                <w:rFonts w:ascii="Times New Roman" w:hAnsi="Times New Roman" w:cs="Times New Roman"/>
                <w:sz w:val="24"/>
                <w:szCs w:val="24"/>
              </w:rPr>
              <w:t xml:space="preserve"> tantárgyat</w:t>
            </w:r>
            <w:r w:rsidRPr="000A57C3">
              <w:rPr>
                <w:rFonts w:ascii="Times New Roman" w:hAnsi="Times New Roman" w:cs="Times New Roman"/>
                <w:sz w:val="24"/>
                <w:szCs w:val="24"/>
              </w:rPr>
              <w:t xml:space="preserve"> a filozófiai, társadalom- és természettudományi diszciplínák rendszeréhez kapcsolódó komplex integrált tudományágnak tekintik.</w:t>
            </w:r>
          </w:p>
          <w:p w14:paraId="2AACDF31" w14:textId="153FB0CF" w:rsidR="00DE7577" w:rsidRPr="003C5DC0" w:rsidRDefault="00DE7577" w:rsidP="00DE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97" w:rsidRPr="008C79DB" w14:paraId="45CD6724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6F9BBD3D" w14:textId="2223B77C" w:rsidR="00862397" w:rsidRPr="008C79DB" w:rsidRDefault="00862397" w:rsidP="008623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</w:tc>
        <w:tc>
          <w:tcPr>
            <w:tcW w:w="7193" w:type="dxa"/>
          </w:tcPr>
          <w:p w14:paraId="33743F57" w14:textId="177C0FDE" w:rsidR="007E7559" w:rsidRPr="00467563" w:rsidRDefault="00076F1D" w:rsidP="00076F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pedagógiai pszichológia szorosan kapcsolódik a pedagógiához, az életkori és differenciálpszichológiához, a pszichofiziológiához - a pszichológiai tudomány egyik ága, amely a személyiség kialakulásának tényeit, mintáit és mechanizmusait tanulmányozza az oktatási folyamatban. Vagyis az emberi fejlődés sajátosságait tanulmányozza az oktatás és nevelés körülményei között.</w:t>
            </w:r>
          </w:p>
          <w:p w14:paraId="0B1AFC7B" w14:textId="039A022B" w:rsidR="00B65798" w:rsidRPr="00467563" w:rsidRDefault="00B65798" w:rsidP="00B6579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Tárgya: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pedagógiai pszichológia tárgya azok a mechanizmusok, minták és feltételek, amelyek biztosítják a személyiség kialakulásának folyamatát az oktatási tevékenységekben. Az oktatáspszichológia alanya a pedagógus által szervezett és irányított oktatási tevékenység folyamatában részt vevő személy.</w:t>
            </w:r>
          </w:p>
          <w:p w14:paraId="337D45C0" w14:textId="77777777" w:rsidR="00070A23" w:rsidRPr="00070A23" w:rsidRDefault="00070A23" w:rsidP="00070A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pedagógiai pszichológia </w:t>
            </w:r>
            <w:r w:rsidRPr="00070A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feladatai</w:t>
            </w:r>
            <w:r w:rsidRPr="00070A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a tanulási folyamat szerkezetének és szabályszerűségeinek tanulmányozása; a feltételek meghatározása; a gyermekek életkori sajátosságainak tanulmányozása; módszertani eszközök létrehozása; az oktatási folyamatban résztvevők pszichológiai jellemzőinek tanulmányozása.</w:t>
            </w:r>
          </w:p>
          <w:p w14:paraId="68B23845" w14:textId="1E6A5AD0" w:rsidR="00070A23" w:rsidRPr="00467563" w:rsidRDefault="004A7B8A" w:rsidP="00B6579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Cél: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pszichológiai szabályszerűségek, jellemzők, szakaszok, feltételek és kritériumok megért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etése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leendő szakemberek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kel, valamint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neveléslélektani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ismeretek, erkölcsi normák és elvek elsajátításának</w:t>
            </w:r>
            <w:r w:rsidR="00C94DA6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biztosítása.</w:t>
            </w:r>
          </w:p>
          <w:p w14:paraId="5C0B5B9A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tanulmányi program követelményeinek megfelelően a hallgatóknak:</w:t>
            </w:r>
          </w:p>
          <w:p w14:paraId="3AC61D4E" w14:textId="547663F1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ismerniük kell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D5F0490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az ukrajnai felsőoktatás reformjának alapjait és a bolognai folyamat elképzeléseit;</w:t>
            </w:r>
          </w:p>
          <w:p w14:paraId="213EF03E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az ukrajnai oktatás rendszerét és szerkezetét;</w:t>
            </w:r>
          </w:p>
          <w:p w14:paraId="06932B88" w14:textId="5CE4F069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felsőoktatási standardok szerkezetét;</w:t>
            </w:r>
          </w:p>
          <w:p w14:paraId="56F9ABF0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pedagógia és a pszichológia módszertani és elméleti alapjait, a tanulás elveit;</w:t>
            </w:r>
          </w:p>
          <w:p w14:paraId="4346047B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felsőoktatási intézményben folyó tanítás formái, módszerei;</w:t>
            </w:r>
          </w:p>
          <w:p w14:paraId="7026CAE8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hallgatói korú fiatal fejlődésének pszichológiai jellemzői;</w:t>
            </w:r>
          </w:p>
          <w:p w14:paraId="1B431986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hallgatók oktatási és kognitív tevékenységeinek megszervezésének pszichológiai és pedagógiai szempontjai;</w:t>
            </w:r>
          </w:p>
          <w:p w14:paraId="7836EB3D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tanulási információk és a tanár és a diákok közötti oktatási információcsere pszichológiai és pedagógiai sajátosságai;</w:t>
            </w:r>
          </w:p>
          <w:p w14:paraId="6DEB80E3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tanulók kognitív tevékenységének aktiválási módszerei;</w:t>
            </w:r>
          </w:p>
          <w:p w14:paraId="7EBC7CDF" w14:textId="77777777" w:rsidR="00DB768C" w:rsidRPr="00467563" w:rsidRDefault="00DB768C" w:rsidP="00DB76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tanulási eredmények ellenőrzésének és elemzésének elvei;</w:t>
            </w:r>
          </w:p>
          <w:p w14:paraId="61D301E9" w14:textId="200F7352" w:rsidR="00DB768C" w:rsidRPr="00467563" w:rsidRDefault="00DB768C" w:rsidP="00DB76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az új és információs technológiák lényege a felsőoktatásban.</w:t>
            </w:r>
          </w:p>
          <w:p w14:paraId="32D4FB11" w14:textId="42B794D8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</w:t>
            </w: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épesnek kell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lennie:</w:t>
            </w:r>
          </w:p>
          <w:p w14:paraId="2FB08E46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pszichológiai és pedagógiai ismeretek felhasználása a szakmai tevékenységek szervezéséhez (tervezés, ellenőrzés, csoportvezetés stb.);</w:t>
            </w:r>
          </w:p>
          <w:p w14:paraId="234ED7C4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tananyag tartalmának kidolgozására, strukturálására és a különböző típusú órák megtartására;</w:t>
            </w:r>
          </w:p>
          <w:p w14:paraId="22B846DB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figyelembe veszi a felsőoktatási oktatási folyamatban résztvevők tanulási tevékenységének pszichológiai jellemzőit; </w:t>
            </w:r>
          </w:p>
          <w:p w14:paraId="1283126F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a hallgatók kognitív tevékenységének megszervezése és irányítása, a hallgatók kritikai gondolkodásának és a tevékenységek végzésére való képességének kialakítása annak minden összetevőjében;</w:t>
            </w:r>
          </w:p>
          <w:p w14:paraId="4966DBC1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elemezze az oktatási és módszertani szakirodalmat, és használja azt a pedagógiai gyakorlatban;</w:t>
            </w:r>
          </w:p>
          <w:p w14:paraId="0A095422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integrálja azokat az ismereteket, amelyek hozzájárulnak az egyén fejlődéséhez, kreatív potenciáljának kibontakoztatásához;</w:t>
            </w:r>
          </w:p>
          <w:p w14:paraId="22ED47BD" w14:textId="77777777" w:rsidR="003464BD" w:rsidRPr="00467563" w:rsidRDefault="003464BD" w:rsidP="003464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meghatározza a tanítás és az ellenőrzés módszereit és eszközeit;</w:t>
            </w:r>
          </w:p>
          <w:p w14:paraId="67B566D2" w14:textId="03E5D7A9" w:rsidR="00DB768C" w:rsidRPr="00467563" w:rsidRDefault="003464BD" w:rsidP="003464B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figyelemmel kíséri és értékeli az eredményeket, és korrigálja a tanulási folyamatot.</w:t>
            </w:r>
          </w:p>
          <w:p w14:paraId="388D8F2E" w14:textId="77777777" w:rsidR="00FE2556" w:rsidRPr="00467563" w:rsidRDefault="00FE2556" w:rsidP="00FE2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Kompetenciák</w:t>
            </w:r>
          </w:p>
          <w:p w14:paraId="32963A37" w14:textId="0E5CE738" w:rsidR="008A2C9E" w:rsidRPr="00467563" w:rsidRDefault="00FE2556" w:rsidP="00FE25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Képesség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komplex feladatok és problémák megoldására a középfokú oktatás területén végzett szakmai tevékenységekben, amelyeket a feltételek és követelmények bizonytalansága jellemez, és amelyek innovációk végrehajtásával járnak. Képes a földrajzi tudományok modern eredményeinek kutatására és alkalmazására a középiskolai oktatásban. Fejlett szociális kompetenciákkal ("soft skills") rendelkezzen, amelyek szükségesek a sikeres problémamegoldáshoz a csapatmunkában és a diákokkal való együttműködésben.</w:t>
            </w:r>
          </w:p>
          <w:p w14:paraId="7E888EBE" w14:textId="77777777" w:rsidR="0007751B" w:rsidRPr="00467563" w:rsidRDefault="0007751B" w:rsidP="00077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Általános kompetenciák: </w:t>
            </w:r>
          </w:p>
          <w:p w14:paraId="4B7C6FC9" w14:textId="5805DE28" w:rsidR="00FE2556" w:rsidRPr="00467563" w:rsidRDefault="0007751B" w:rsidP="000775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ЗК1.Az ismeretek gyakorlati helyzetekben való alkalmazásának képessége.</w:t>
            </w:r>
          </w:p>
          <w:p w14:paraId="406C8FFB" w14:textId="77777777" w:rsidR="002E7030" w:rsidRPr="00467563" w:rsidRDefault="002E7030" w:rsidP="002E7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Szakmai kompetenciák: </w:t>
            </w:r>
          </w:p>
          <w:p w14:paraId="1FDC605C" w14:textId="54D2CDA1" w:rsidR="002E7030" w:rsidRPr="00467563" w:rsidRDefault="002E7030" w:rsidP="002E70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ФК5.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Képesség arra, hogy hatékony módszereket alkalmazzon a tanulók önfejlesztésre való motiválására, a fejlődés irányítására és a megalapozott pozitív önbecsülés kialakítására.</w:t>
            </w:r>
          </w:p>
          <w:p w14:paraId="64696A88" w14:textId="57415AC3" w:rsidR="002E7030" w:rsidRPr="00467563" w:rsidRDefault="002E7030" w:rsidP="002E70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ФК6.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Képesség az oktatási folyamat résztvevőivel való konstruktív és biztonságos interakcióra. </w:t>
            </w:r>
          </w:p>
          <w:p w14:paraId="78746B1E" w14:textId="3A9041C7" w:rsidR="002E7030" w:rsidRPr="00467563" w:rsidRDefault="002E7030" w:rsidP="002E70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ФК7.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Képesség a biztonságos és befogadó oktatási környezet működésének biztosítására.</w:t>
            </w:r>
          </w:p>
          <w:p w14:paraId="68CA3435" w14:textId="77777777" w:rsidR="00080A09" w:rsidRPr="00467563" w:rsidRDefault="00080A09" w:rsidP="002E703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4720A5" w14:textId="77777777" w:rsidR="00080A09" w:rsidRPr="00467563" w:rsidRDefault="00080A09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program tanulási eredményei</w:t>
            </w: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18BC41F2" w14:textId="0A1859D2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РН1.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Bizonyítja, hogy képes alkalmazni a pszichológiai, pedagógiai, alap- és alkalmazott tudományok (a szakterületnek megfelelően) ismereteit az oktatási tevékenységek gyakorlati helyzeteiben, elmélyíti a szakterület ismereteit. </w:t>
            </w:r>
          </w:p>
          <w:p w14:paraId="093A98E4" w14:textId="50D866C8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РН7.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Azonosítja, elemzi és jellemzi a pedagógiai innovációkat, bizonyítja, hogy képes azokat a szakmai tevékenységek során a gyakorlatban alkalmazni. </w:t>
            </w:r>
          </w:p>
          <w:p w14:paraId="28080A3E" w14:textId="1807B1DB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РН8.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Leírja a pedagógiai tevékenység minőségének mutatóit, elemzi a belső és külső tényezők ezekre gyakorolt lehetséges hatását, azonosítja az egyéni szakmai igényeket, a saját pedagógiai készségek fejlesztésének módjait, kiválasztja a szakmai fejlődéshez szükséges forrásokat az egész életút során. </w:t>
            </w:r>
          </w:p>
          <w:p w14:paraId="577DB4D4" w14:textId="021EAF2F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РН10.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Megnevezi és elemzi a tanulók önfejlesztésre való motiválásának módjait, bizonyítja, hogy képes gyakorlati megvalósítási tervet kidolgozni a megfelelő pozitív önértékelés és önazonosság kialakítására. </w:t>
            </w:r>
          </w:p>
          <w:p w14:paraId="0C8F0DB9" w14:textId="2654FCE2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РН11.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Bizonyítja, hogy képes biztosítani az oktatási folyamat résztvevőivel való konstruktív és biztonságos interakciót. </w:t>
            </w:r>
          </w:p>
          <w:p w14:paraId="670E2A7A" w14:textId="17CF53AC" w:rsidR="00080A09" w:rsidRPr="00467563" w:rsidRDefault="00FA0B0B" w:rsidP="00080A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РН12.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Ismeri és betartja a biztonságos és befogadó oktatási környezet működésének feltételeit.</w:t>
            </w:r>
          </w:p>
          <w:p w14:paraId="65316302" w14:textId="6015B989" w:rsidR="00080A09" w:rsidRPr="00467563" w:rsidRDefault="00FA0B0B" w:rsidP="00080A0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РН13.</w:t>
            </w:r>
            <w:r w:rsidR="00080A09"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Demonstrálja az önálló és a csapatban való cselekvés képességét.</w:t>
            </w:r>
          </w:p>
          <w:p w14:paraId="64735FC7" w14:textId="77777777" w:rsidR="002E7030" w:rsidRPr="00467563" w:rsidRDefault="002E7030" w:rsidP="000775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525918" w14:textId="0DAECBEB" w:rsidR="00862397" w:rsidRPr="00467563" w:rsidRDefault="00862397" w:rsidP="008623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Tartalmi modulok:</w:t>
            </w:r>
          </w:p>
          <w:p w14:paraId="777BA42D" w14:textId="77777777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Tartalmi modul 1. </w:t>
            </w:r>
          </w:p>
          <w:p w14:paraId="5D564716" w14:textId="77777777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 xml:space="preserve">A PEDAGÓGIAI PSZICHOLÓGIA ÁLTALÁNOS KÉRDÉSEI. A NEVELÉS- ÉS OKTATÁSPSZICHOLÓGIA ÁLTALÁNOS KÉRDÉSEI. </w:t>
            </w:r>
          </w:p>
          <w:p w14:paraId="51F1F0D5" w14:textId="31E113C5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1. A neveléspszichológia tárgya és feladatai</w:t>
            </w:r>
          </w:p>
          <w:p w14:paraId="49B0ED0D" w14:textId="22C04296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2. A neveléspszichológia történeti vonatkozásai</w:t>
            </w:r>
          </w:p>
          <w:p w14:paraId="2382E51D" w14:textId="44C73C0C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3. A neveléspszichológia módszerei</w:t>
            </w:r>
          </w:p>
          <w:p w14:paraId="6F9C57C2" w14:textId="2A57841C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4. A tanulási motiváció általános mintái</w:t>
            </w:r>
          </w:p>
          <w:p w14:paraId="5BDF9F97" w14:textId="4A96B9C9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5. A tanítás és a tanulás pszichológiája.</w:t>
            </w:r>
          </w:p>
          <w:p w14:paraId="2CFA5646" w14:textId="13622F0F" w:rsidR="00467563" w:rsidRPr="00467563" w:rsidRDefault="00467563" w:rsidP="0046756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6. A tanulók pszichológiai jellemzői.</w:t>
            </w:r>
          </w:p>
          <w:p w14:paraId="76DA282D" w14:textId="03741089" w:rsidR="00467563" w:rsidRDefault="00467563" w:rsidP="003142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63">
              <w:rPr>
                <w:rFonts w:ascii="Times New Roman" w:hAnsi="Times New Roman" w:cs="Times New Roman"/>
                <w:sz w:val="24"/>
                <w:szCs w:val="24"/>
              </w:rPr>
              <w:t>7. Az inkluzív oktatás pszichológiája.</w:t>
            </w:r>
          </w:p>
          <w:p w14:paraId="4A1EA643" w14:textId="77777777" w:rsidR="00314221" w:rsidRDefault="00314221" w:rsidP="003142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A413" w14:textId="3F253369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Tartalmi modul 2. </w:t>
            </w:r>
          </w:p>
          <w:p w14:paraId="464DF035" w14:textId="77777777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A TANÁRI SZEMÉLYISÉG PSZICHOLÓGIAI PORTRÉJA A PEDAGÓGIAI TEVÉKENYSÉGGEL ÖSSZEFÜGGÉSBEN</w:t>
            </w:r>
          </w:p>
          <w:p w14:paraId="3704F3AD" w14:textId="14DD3900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8. A szakmai motiváció jelentősége a leendő szakember személyiségének kialakulásában.</w:t>
            </w:r>
          </w:p>
          <w:p w14:paraId="54050631" w14:textId="05E0749E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 xml:space="preserve">9. A tanár személyiségének pszichológiai portréja a pedagógiai tevékenység és a tanári kar kontextusában. </w:t>
            </w:r>
          </w:p>
          <w:p w14:paraId="5FCB778A" w14:textId="0EE68D0B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10. A pedagógusok és a pedagógusok közötti párbeszéd. A pedagógiai tevékenység és a szakmai kommunikáció pszichológiája.</w:t>
            </w:r>
          </w:p>
          <w:p w14:paraId="1BB5DEFF" w14:textId="3DBDA8F3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11. A felsőoktatási tanár szakmai és pedagógiai tevékenységének sajátosságai.</w:t>
            </w:r>
          </w:p>
          <w:p w14:paraId="2B38ABC3" w14:textId="300756D5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12. A felsőoktatási tanárral szemben támasztott pszichológiai és pedagógiai követelmények.</w:t>
            </w:r>
          </w:p>
          <w:p w14:paraId="38222A7D" w14:textId="768DF2FA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13. A felsőoktatás</w:t>
            </w:r>
            <w:r w:rsidR="005A50F3">
              <w:rPr>
                <w:rFonts w:ascii="Times New Roman" w:hAnsi="Times New Roman" w:cs="Times New Roman"/>
                <w:sz w:val="24"/>
                <w:szCs w:val="24"/>
              </w:rPr>
              <w:t xml:space="preserve">ban tevékenykedő </w:t>
            </w: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tanár pedagógiai arculata.</w:t>
            </w:r>
          </w:p>
          <w:p w14:paraId="11C4BE4D" w14:textId="05CBB09B" w:rsidR="00314221" w:rsidRPr="00314221" w:rsidRDefault="00314221" w:rsidP="003142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14. Szakmai stressz és "szakmai kiégés" a tanításban. Megelőzésük eszközei.</w:t>
            </w:r>
          </w:p>
          <w:p w14:paraId="58800F93" w14:textId="77777777" w:rsidR="00314221" w:rsidRDefault="00314221" w:rsidP="003142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4221">
              <w:rPr>
                <w:rFonts w:ascii="Times New Roman" w:hAnsi="Times New Roman" w:cs="Times New Roman"/>
                <w:sz w:val="24"/>
                <w:szCs w:val="24"/>
              </w:rPr>
              <w:t>. Pedagógiai helyzetek és konfliktusok.</w:t>
            </w:r>
          </w:p>
          <w:p w14:paraId="490AFE5F" w14:textId="66A84F38" w:rsidR="003F5359" w:rsidRPr="00467563" w:rsidRDefault="003F5359" w:rsidP="004E16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62397" w:rsidRPr="008C79DB" w14:paraId="1EB02631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73FAA7BE" w14:textId="58813DB1" w:rsidR="00862397" w:rsidRPr="008C79DB" w:rsidRDefault="00862397" w:rsidP="008623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  <w:tc>
          <w:tcPr>
            <w:tcW w:w="7193" w:type="dxa"/>
          </w:tcPr>
          <w:p w14:paraId="6A0BA75F" w14:textId="77777777" w:rsidR="00C041F4" w:rsidRDefault="00C041F4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913A" w14:textId="5FDEFFBD" w:rsidR="008D3B5D" w:rsidRPr="008D3B5D" w:rsidRDefault="008D3B5D" w:rsidP="008D3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5D">
              <w:rPr>
                <w:rFonts w:ascii="Times New Roman" w:hAnsi="Times New Roman" w:cs="Times New Roman"/>
                <w:sz w:val="24"/>
                <w:szCs w:val="24"/>
              </w:rPr>
              <w:t>Az "Oktatás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5D">
              <w:rPr>
                <w:rFonts w:ascii="Times New Roman" w:hAnsi="Times New Roman" w:cs="Times New Roman"/>
                <w:sz w:val="24"/>
                <w:szCs w:val="24"/>
              </w:rPr>
              <w:t>pszichológiája tantárgy hallgatóinak tanulmányi eredményeit a modul-értékelési rendszer szerint értékelik.</w:t>
            </w:r>
          </w:p>
          <w:p w14:paraId="798CB353" w14:textId="77777777" w:rsidR="00862397" w:rsidRDefault="008D3B5D" w:rsidP="008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5D">
              <w:rPr>
                <w:rFonts w:ascii="Times New Roman" w:hAnsi="Times New Roman" w:cs="Times New Roman"/>
                <w:sz w:val="24"/>
                <w:szCs w:val="24"/>
              </w:rPr>
              <w:t xml:space="preserve"> A hallgató teljesítményét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  <w:r w:rsidRPr="008D3B5D">
              <w:rPr>
                <w:rFonts w:ascii="Times New Roman" w:hAnsi="Times New Roman" w:cs="Times New Roman"/>
                <w:sz w:val="24"/>
                <w:szCs w:val="24"/>
              </w:rPr>
              <w:t xml:space="preserve"> tanulása során 100 pontos rendszerben értékeljük. A félév során a hallgatók öt (5) esszét (dolgozatot) írnak az előadások anyagából és az önálló munka témáiból. A hallgatók a munkájukat feltöltik a Classroom </w:t>
            </w:r>
            <w:r w:rsidR="00992CE1">
              <w:rPr>
                <w:rFonts w:ascii="Times New Roman" w:hAnsi="Times New Roman" w:cs="Times New Roman"/>
                <w:sz w:val="24"/>
                <w:szCs w:val="24"/>
              </w:rPr>
              <w:t>felületre</w:t>
            </w:r>
            <w:r w:rsidRPr="008D3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2F2BD" w14:textId="77777777" w:rsidR="00B02271" w:rsidRDefault="00B02271" w:rsidP="008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79E5" w14:textId="2EA02FFB" w:rsidR="00A54160" w:rsidRDefault="00B02271" w:rsidP="00B0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értékelés skálája</w:t>
            </w:r>
          </w:p>
          <w:tbl>
            <w:tblPr>
              <w:tblW w:w="669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417"/>
              <w:gridCol w:w="1701"/>
              <w:gridCol w:w="1701"/>
            </w:tblGrid>
            <w:tr w:rsidR="00B02271" w:rsidRPr="00AE065E" w14:paraId="6B9EEAE0" w14:textId="77777777" w:rsidTr="00B02271">
              <w:trPr>
                <w:trHeight w:val="440"/>
              </w:trPr>
              <w:tc>
                <w:tcPr>
                  <w:tcW w:w="1872" w:type="dxa"/>
                  <w:vMerge w:val="restart"/>
                  <w:vAlign w:val="center"/>
                </w:tcPr>
                <w:p w14:paraId="28A1DFD1" w14:textId="5300D9DC" w:rsidR="00B02271" w:rsidRPr="00AE065E" w:rsidRDefault="00B02271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A tanulási tevékenységek összesített pontszáma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08B531B" w14:textId="77777777" w:rsidR="00B02271" w:rsidRDefault="00B02271" w:rsidP="00B02271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ECTS</w:t>
                  </w:r>
                </w:p>
                <w:p w14:paraId="65141763" w14:textId="3BAC0346" w:rsidR="00B02271" w:rsidRPr="00AE065E" w:rsidRDefault="00B02271" w:rsidP="00B02271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skála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4ED20F39" w14:textId="350089BB" w:rsidR="00B02271" w:rsidRPr="00AE065E" w:rsidRDefault="00B02271" w:rsidP="00B02271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A nemzet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közi</w:t>
                  </w:r>
                  <w:r w:rsidRPr="00B0227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skálán elért pontszám</w:t>
                  </w:r>
                </w:p>
              </w:tc>
            </w:tr>
            <w:tr w:rsidR="00B02271" w:rsidRPr="00AE065E" w14:paraId="29EBBF7A" w14:textId="77777777" w:rsidTr="00B02271">
              <w:trPr>
                <w:trHeight w:val="1133"/>
              </w:trPr>
              <w:tc>
                <w:tcPr>
                  <w:tcW w:w="1872" w:type="dxa"/>
                  <w:vMerge/>
                  <w:vAlign w:val="center"/>
                </w:tcPr>
                <w:p w14:paraId="4AA5862A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4B18DD96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3F9A5A7" w14:textId="732D1BFB" w:rsidR="00B02271" w:rsidRPr="00B02271" w:rsidRDefault="000B2000" w:rsidP="000B2000">
                  <w:pPr>
                    <w:spacing w:after="0" w:line="256" w:lineRule="auto"/>
                    <w:ind w:right="-144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0B200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vizsgára, tanfolyami projektre (munkára), szakmai gyakorlatra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54A931" w14:textId="4E273B12" w:rsidR="00B02271" w:rsidRPr="00B02271" w:rsidRDefault="000B2000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beszámolóra</w:t>
                  </w:r>
                </w:p>
              </w:tc>
            </w:tr>
            <w:tr w:rsidR="00B02271" w:rsidRPr="00AE065E" w14:paraId="58434AD8" w14:textId="77777777" w:rsidTr="00B02271">
              <w:trPr>
                <w:trHeight w:val="264"/>
              </w:trPr>
              <w:tc>
                <w:tcPr>
                  <w:tcW w:w="1872" w:type="dxa"/>
                  <w:vAlign w:val="center"/>
                </w:tcPr>
                <w:p w14:paraId="541D7CC4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90–100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48560E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А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1A0B50" w14:textId="0EB99BEF" w:rsidR="00B02271" w:rsidRPr="00B02271" w:rsidRDefault="000B2000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jeles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4630C6B1" w14:textId="3334DA3A" w:rsidR="00B02271" w:rsidRPr="00B02271" w:rsidRDefault="000B2000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megfelelt</w:t>
                  </w:r>
                  <w:r w:rsidR="00B02271"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</w:t>
                  </w:r>
                </w:p>
              </w:tc>
            </w:tr>
            <w:tr w:rsidR="00B02271" w:rsidRPr="00AE065E" w14:paraId="4FF23C73" w14:textId="77777777" w:rsidTr="00B02271">
              <w:trPr>
                <w:trHeight w:val="189"/>
              </w:trPr>
              <w:tc>
                <w:tcPr>
                  <w:tcW w:w="1872" w:type="dxa"/>
                  <w:vAlign w:val="center"/>
                </w:tcPr>
                <w:p w14:paraId="289B1271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82–89</w:t>
                  </w:r>
                </w:p>
              </w:tc>
              <w:tc>
                <w:tcPr>
                  <w:tcW w:w="1417" w:type="dxa"/>
                  <w:vAlign w:val="center"/>
                </w:tcPr>
                <w:p w14:paraId="601F47F3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2B181962" w14:textId="4E4CC2D2" w:rsidR="00B02271" w:rsidRPr="00B02271" w:rsidRDefault="000B2000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jó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69291DA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02271" w:rsidRPr="00AE065E" w14:paraId="57F73755" w14:textId="77777777" w:rsidTr="00B02271">
              <w:trPr>
                <w:trHeight w:val="264"/>
              </w:trPr>
              <w:tc>
                <w:tcPr>
                  <w:tcW w:w="1872" w:type="dxa"/>
                  <w:vAlign w:val="center"/>
                </w:tcPr>
                <w:p w14:paraId="1B05E2F8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75–81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E0F9BE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0D9C9F7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0E25B757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02271" w:rsidRPr="00AE065E" w14:paraId="79B1AF61" w14:textId="77777777" w:rsidTr="00B02271">
              <w:trPr>
                <w:trHeight w:val="264"/>
              </w:trPr>
              <w:tc>
                <w:tcPr>
                  <w:tcW w:w="1872" w:type="dxa"/>
                  <w:vAlign w:val="center"/>
                </w:tcPr>
                <w:p w14:paraId="42129098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64–74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41F374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D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462599FC" w14:textId="7DDB50C9" w:rsidR="00B02271" w:rsidRPr="00B02271" w:rsidRDefault="000B2000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elégséges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14:paraId="2B912127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02271" w:rsidRPr="00AE065E" w14:paraId="660810AA" w14:textId="77777777" w:rsidTr="00B02271">
              <w:trPr>
                <w:trHeight w:val="264"/>
              </w:trPr>
              <w:tc>
                <w:tcPr>
                  <w:tcW w:w="1872" w:type="dxa"/>
                  <w:vAlign w:val="center"/>
                </w:tcPr>
                <w:p w14:paraId="30A210C1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60–63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6980F9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14:paraId="6E85A785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8789C12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02271" w:rsidRPr="00AE065E" w14:paraId="6B96DE77" w14:textId="77777777" w:rsidTr="00B02271">
              <w:trPr>
                <w:trHeight w:val="1085"/>
              </w:trPr>
              <w:tc>
                <w:tcPr>
                  <w:tcW w:w="1872" w:type="dxa"/>
                  <w:vAlign w:val="center"/>
                </w:tcPr>
                <w:p w14:paraId="5E743774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35–59</w:t>
                  </w:r>
                </w:p>
              </w:tc>
              <w:tc>
                <w:tcPr>
                  <w:tcW w:w="1417" w:type="dxa"/>
                  <w:vAlign w:val="center"/>
                </w:tcPr>
                <w:p w14:paraId="2B8033FC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FX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571207" w14:textId="1F725ADD" w:rsidR="00B02271" w:rsidRPr="00B02271" w:rsidRDefault="008A4153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8A41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nem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felet meg</w:t>
                  </w:r>
                  <w:r w:rsidRPr="008A41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az újbóli összeszerelés lehetőségével együtt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5B7B52" w14:textId="4A15AC50" w:rsidR="00B02271" w:rsidRPr="00B02271" w:rsidRDefault="008A4153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8A41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nem felet meg az újbóli összeszerelés lehetőségével együtt</w:t>
                  </w:r>
                </w:p>
              </w:tc>
            </w:tr>
            <w:tr w:rsidR="00B02271" w:rsidRPr="00AE065E" w14:paraId="74369246" w14:textId="77777777" w:rsidTr="00B02271">
              <w:trPr>
                <w:trHeight w:val="692"/>
              </w:trPr>
              <w:tc>
                <w:tcPr>
                  <w:tcW w:w="1872" w:type="dxa"/>
                  <w:vAlign w:val="center"/>
                </w:tcPr>
                <w:p w14:paraId="15E167BB" w14:textId="77777777" w:rsidR="00B02271" w:rsidRPr="00B02271" w:rsidRDefault="00B02271" w:rsidP="00B02271">
                  <w:pPr>
                    <w:spacing w:after="0" w:line="256" w:lineRule="auto"/>
                    <w:ind w:left="180"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0–34</w:t>
                  </w:r>
                </w:p>
              </w:tc>
              <w:tc>
                <w:tcPr>
                  <w:tcW w:w="1417" w:type="dxa"/>
                  <w:vAlign w:val="center"/>
                </w:tcPr>
                <w:p w14:paraId="03552503" w14:textId="77777777" w:rsidR="00B02271" w:rsidRPr="00B02271" w:rsidRDefault="00B02271" w:rsidP="00B02271">
                  <w:pPr>
                    <w:spacing w:after="0" w:line="256" w:lineRule="auto"/>
                    <w:ind w:firstLine="567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0227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F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79A0C7" w14:textId="0AD8FB51" w:rsidR="00B02271" w:rsidRPr="00B02271" w:rsidRDefault="006F2C22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F2C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elégtelen 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kurzus</w:t>
                  </w:r>
                  <w:r w:rsidRPr="006F2C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kötelező újratanulása mellett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19F771" w14:textId="52053EE6" w:rsidR="00B02271" w:rsidRPr="00B02271" w:rsidRDefault="006F2C22" w:rsidP="000B2000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6F2C2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elégtelen a kurzus kötelező újratanulása mellett</w:t>
                  </w:r>
                </w:p>
              </w:tc>
            </w:tr>
          </w:tbl>
          <w:p w14:paraId="415DA274" w14:textId="77777777" w:rsidR="00A54160" w:rsidRDefault="00A54160" w:rsidP="008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F349" w14:textId="0F36A965" w:rsidR="00A54160" w:rsidRPr="00A54160" w:rsidRDefault="00A54160" w:rsidP="008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97" w:rsidRPr="008C79DB" w14:paraId="788A89D1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6AFE17B6" w14:textId="712896D9" w:rsidR="00862397" w:rsidRPr="00C93794" w:rsidRDefault="00862397" w:rsidP="008623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7193" w:type="dxa"/>
          </w:tcPr>
          <w:p w14:paraId="4110A0FA" w14:textId="77777777" w:rsidR="00C041F4" w:rsidRDefault="00C041F4" w:rsidP="00862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04F7" w14:textId="6FEA3226" w:rsidR="002A6BE6" w:rsidRPr="002A6BE6" w:rsidRDefault="002A6BE6" w:rsidP="002A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E6">
              <w:rPr>
                <w:rFonts w:ascii="Times New Roman" w:hAnsi="Times New Roman" w:cs="Times New Roman"/>
                <w:sz w:val="24"/>
                <w:szCs w:val="24"/>
              </w:rPr>
              <w:t>A tudományos integritásra vonatkozó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álláspont</w:t>
            </w:r>
            <w:r w:rsidRPr="002A6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236F6" w14:textId="77777777" w:rsidR="00862397" w:rsidRDefault="002A6BE6" w:rsidP="002A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BE6">
              <w:rPr>
                <w:rFonts w:ascii="Times New Roman" w:hAnsi="Times New Roman" w:cs="Times New Roman"/>
                <w:sz w:val="24"/>
                <w:szCs w:val="24"/>
              </w:rPr>
              <w:t>Minden típusú írásbeli munkát plágiumvizsgálatnak vetünk alá, és úgy tekintjük, hogy a szerző eredeti szövegének legalább 80%-át tartalmazza. Az írásbeli dolgozatok során tilos puskázni. A mobileszközök használata a különböző típusú haladásellenőrzések során csak a tanár engedélyével engedélyezett.</w:t>
            </w:r>
          </w:p>
          <w:p w14:paraId="5AC09C1A" w14:textId="77777777" w:rsidR="002A6BE6" w:rsidRPr="002A6BE6" w:rsidRDefault="002A6BE6" w:rsidP="002A6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2A6B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2A318A62" w14:textId="77777777" w:rsidR="002A6BE6" w:rsidRPr="002A6BE6" w:rsidRDefault="002A6BE6" w:rsidP="002A6B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8" w:history="1">
              <w:r w:rsidRPr="002A6BE6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204DBBC8" w14:textId="77777777" w:rsidR="002A6BE6" w:rsidRDefault="002A6BE6" w:rsidP="002A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E30A" w14:textId="77777777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Módszertani támogatás</w:t>
            </w:r>
          </w:p>
          <w:p w14:paraId="0565D5F2" w14:textId="77777777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>- tankönyvek, kézikönyvek, oktatási segédanyagok, tudományos folyóiratok;</w:t>
            </w:r>
          </w:p>
          <w:p w14:paraId="2ECD5A31" w14:textId="3B97EDB8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>- előadásjegyzetek, szemináriumok és műhelymunkák; egyéni féléves feladatok és útmutatók a hallgatók önálló munkájához;</w:t>
            </w:r>
          </w:p>
          <w:p w14:paraId="1709C2E6" w14:textId="77777777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>- multimédiás prezentációk a képzésekhez;</w:t>
            </w:r>
          </w:p>
          <w:p w14:paraId="6C86B4C3" w14:textId="77777777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>- oktatási videók, előadások, gyakorlati és oktatási intézményekben végzett oktatási tevékenységek videófelvételei.</w:t>
            </w:r>
          </w:p>
          <w:p w14:paraId="06D19A6C" w14:textId="6030FA22" w:rsidR="0075396E" w:rsidRPr="0075396E" w:rsidRDefault="0075396E" w:rsidP="00753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kurzus</w:t>
            </w: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 xml:space="preserve"> hardver- és szoftvereszközei</w:t>
            </w:r>
          </w:p>
          <w:p w14:paraId="271353B3" w14:textId="321DE532" w:rsidR="0075396E" w:rsidRDefault="0075396E" w:rsidP="0075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6E">
              <w:rPr>
                <w:rFonts w:ascii="Times New Roman" w:hAnsi="Times New Roman" w:cs="Times New Roman"/>
                <w:sz w:val="24"/>
                <w:szCs w:val="24"/>
              </w:rPr>
              <w:t>EPSON - projektor EB-W06, 2022, W10-11. Laptop HP 15s-fq 20xx UA.</w:t>
            </w:r>
          </w:p>
          <w:p w14:paraId="275B66FC" w14:textId="1F5AB579" w:rsidR="002A6BE6" w:rsidRPr="00C93794" w:rsidRDefault="00E937C3" w:rsidP="002A6BE6">
            <w:pPr>
              <w:jc w:val="both"/>
              <w:rPr>
                <w:sz w:val="28"/>
                <w:szCs w:val="28"/>
                <w:lang w:val="uk-UA"/>
              </w:rPr>
            </w:pPr>
            <w:r w:rsidRPr="00E937C3">
              <w:rPr>
                <w:rFonts w:ascii="Times New Roman" w:hAnsi="Times New Roman" w:cs="Times New Roman"/>
                <w:sz w:val="24"/>
                <w:szCs w:val="24"/>
              </w:rPr>
              <w:t>Szoftver: Microsoft Windows 10 PRO, Office 2016.</w:t>
            </w:r>
          </w:p>
        </w:tc>
      </w:tr>
      <w:tr w:rsidR="00DE7577" w:rsidRPr="008C79DB" w14:paraId="50B56907" w14:textId="77777777" w:rsidTr="0047688A">
        <w:tc>
          <w:tcPr>
            <w:tcW w:w="3150" w:type="dxa"/>
            <w:shd w:val="clear" w:color="auto" w:fill="D9D9D9" w:themeFill="background1" w:themeFillShade="D9"/>
          </w:tcPr>
          <w:p w14:paraId="75D60092" w14:textId="76198034" w:rsidR="00DE7577" w:rsidRPr="00243FB6" w:rsidRDefault="00DE7577" w:rsidP="00DE75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4AAC">
              <w:rPr>
                <w:rFonts w:ascii="Times New Roman" w:hAnsi="Times New Roman" w:cs="Times New Roman"/>
                <w:b/>
                <w:sz w:val="24"/>
                <w:szCs w:val="24"/>
              </w:rPr>
              <w:t>A tantárgy alapvető irodalma és digitális segédanyagok</w:t>
            </w:r>
          </w:p>
        </w:tc>
        <w:tc>
          <w:tcPr>
            <w:tcW w:w="7193" w:type="dxa"/>
          </w:tcPr>
          <w:p w14:paraId="1C1DB151" w14:textId="48D1BDEE" w:rsidR="007463FF" w:rsidRPr="00F61B97" w:rsidRDefault="00F61B97" w:rsidP="00F61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Ajánlott irodalom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D2ADF3" w14:textId="77777777" w:rsidR="00F61B9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bookmarkStart w:id="0" w:name="_Hlk118727654"/>
            <w:r w:rsidRPr="0017405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Богдан Ж.Б., Солодовник Т.О. Педагогічна та професійна психологія : конспект лекцій для студентів денної та заочної форм навчання освітнього ступеня магістр зі спеціаль- ності 8.18010021 «Педагогіка вищої школи» освітнього ступеня бакалавр зі спеціальності 6.030102 «Психологія» / Харків : НТУ «ХПІ», 2016. –– 68 с.</w:t>
            </w:r>
          </w:p>
          <w:p w14:paraId="0B684462" w14:textId="77777777" w:rsidR="00F61B9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E41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Середняк Т. К.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r w:rsidRPr="002E41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Вікова та педагогічна психологія: Навч. посібник [електронне видання]: — Дніпро:, 2021, — 162 с.</w:t>
            </w:r>
          </w:p>
          <w:p w14:paraId="3A1415E1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Вікова та педагогічна психологія: Навч. посібник / О.В. Скрипченко, Л.В. Долинська, З.В. Огороднійчук та ін. – К., 2012.</w:t>
            </w:r>
          </w:p>
          <w:p w14:paraId="2F982E02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Видра О.Г. Вікова та педагогічна психологія. Навч. посіб.. – К, 2011.</w:t>
            </w:r>
          </w:p>
          <w:p w14:paraId="7C29D153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Власоваю О.І. Педагогічна психологія: Навч. посібник. – К, 2005.</w:t>
            </w:r>
          </w:p>
          <w:p w14:paraId="6B504BBF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Профілактика девіантної поведінки підлітків. – К., 2009.</w:t>
            </w:r>
          </w:p>
          <w:p w14:paraId="0276BC20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Заброцький М.М. Основи вікової психології. Навч. посібник. – Тернопіль, 2009.</w:t>
            </w:r>
          </w:p>
          <w:p w14:paraId="201BD418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Кутішенко В.П. Вікова та педагогічна психологія (курс лекцій): Навч. посібник. – К., 2005.</w:t>
            </w:r>
          </w:p>
          <w:p w14:paraId="66A46699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Кутішенко В.П., Ставицька С.О. Психологія розвитку та вікова психологія – К., 2009.</w:t>
            </w:r>
          </w:p>
          <w:p w14:paraId="4C00F02C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Лисянська Т.М. Педагогічна психологія. Навч. посібник. – К., 2012</w:t>
            </w:r>
          </w:p>
          <w:p w14:paraId="5B0A93BC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Токарева Н. М. Шамне А. В. Вікова та педагогічна психологія : навчальний посібник [для студентів вищих навчальних закладів] / Н. М. Токарева, А. В. Шамне. – Київ, 2017 – 548 с.</w:t>
            </w:r>
          </w:p>
          <w:p w14:paraId="3FD285A3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Поліщук В. М. Вікова та педагогічна психологія (програмні основи, змістові модулі, інформаційне забезпечення) : навч.-метод. посіб. / В. М. Поліщук. – Суми : ВТД «Університетська книга», 2007. – 330 с.</w:t>
            </w:r>
          </w:p>
          <w:p w14:paraId="0A5D9F1A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Поліщук В.М. Вікова і педагогічна психологія: Навч. посіб. – Суми, 2010. 12. Савчин М.В., Василенко Л.П. Вікова психологія. Навч. посіб. – К., 2011.</w:t>
            </w:r>
          </w:p>
          <w:p w14:paraId="44AD569A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Роменець В. А. Історія психології ХХ століття : навч. посіб. [для студ. вищ. навч. закл.] / В. А. Роменець, І. П. Маноха. – Київ : Либідь, 1998. – 992 с.</w:t>
            </w:r>
          </w:p>
          <w:p w14:paraId="48E02797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Сергєєнкова О.П., Столярчук О.А., Коханова О.П., Пасєка О.В. Вікова психологія. Навч. посіб. – К., 2012.</w:t>
            </w:r>
          </w:p>
          <w:p w14:paraId="5A5B96EF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Москальов М. В.: Робоча програма «Вікова та педагогічна психологія» для студентіза напрямом підготовки 6.020303 Філологія (мова і література англійська), Філологія (іноземна). 2014, </w:t>
            </w:r>
            <w:bookmarkStart w:id="1" w:name="page1"/>
            <w:bookmarkEnd w:id="1"/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Київ, Київський університет Імені Бориса Грінченка.</w:t>
            </w:r>
          </w:p>
          <w:p w14:paraId="06BA28D1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Дьоміна Г.А. Вікова та педагогічна психологія: Методичні рекомендації для практичних занять, самостійної роботи та модульного контролю знань студентів. 2-е вид., випр. і доп. – К.: НПУ імені М.П. Драгоманова, 2015. – 56 с.</w:t>
            </w:r>
          </w:p>
          <w:p w14:paraId="2EBC932C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Дьоміна Г.А. Психолого-педагогічний розвиток особистості сім’янина. – К., 2011.</w:t>
            </w:r>
          </w:p>
          <w:p w14:paraId="1366D022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Микитюк Н.В. Психологічні аспекти супроводу дітей раннього віку // Практична психологія та соціальна робота, 2008.</w:t>
            </w:r>
          </w:p>
          <w:p w14:paraId="6A4B7753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Cole, M. – Cole, S.R. : Fejlődéslélektan. Osiris Kiadó, Budapest, 2010.</w:t>
            </w:r>
          </w:p>
          <w:p w14:paraId="6C2D9639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Berghauer-Olasz E.: Fejlődéslélektan. Jegyzet. Génius Alapítvány.</w:t>
            </w:r>
          </w:p>
          <w:p w14:paraId="2BE8F834" w14:textId="77777777" w:rsidR="00F61B97" w:rsidRPr="00B612E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hyperlink r:id="rId9" w:history="1">
              <w:r w:rsidRPr="00B612E7">
                <w:rPr>
                  <w:rFonts w:ascii="Times New Roman" w:eastAsia="Times New Roman" w:hAnsi="Times New Roman" w:cs="Times New Roman"/>
                  <w:bCs/>
                  <w:lang w:val="uk-UA" w:eastAsia="ru-RU"/>
                </w:rPr>
                <w:t>http://genius-ja.uz.ua/sites/default/files/csatolmanyok/magyar-nyelvu-oktatasi-jegyzetek-es-magyar-nyelvu-szaknyelvi-szotarak-nyerteseinek-dokumentumjai-472/fejlodeslelektanijegyzet12mb.pdf</w:t>
              </w:r>
            </w:hyperlink>
          </w:p>
          <w:p w14:paraId="2386A128" w14:textId="77777777" w:rsidR="00F61B97" w:rsidRDefault="00F61B97" w:rsidP="00F61B97">
            <w:pPr>
              <w:keepNext/>
              <w:numPr>
                <w:ilvl w:val="0"/>
                <w:numId w:val="41"/>
              </w:numPr>
              <w:ind w:left="403" w:hanging="403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(Бергхауер - Олас Е. Л.: Методичні вказівки з дисципліни. Вікова та педагогічна психологія / Módszertani segédanyag. Fejlődéslélektan és pedagógiai pszichológia tantárgyból. Рекомендовано до друку Вченою радою Закарпатського угорського інституту ім. Ф.Ракоці ІІ (протокол № 8 від 03.12.2020 р.) p. 78</w:t>
            </w:r>
          </w:p>
          <w:p w14:paraId="7EE15332" w14:textId="77777777" w:rsidR="00F61B97" w:rsidRPr="00B612E7" w:rsidRDefault="00F61B97" w:rsidP="00F61B97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254192F0" w14:textId="4FB56AD6" w:rsidR="00F61B97" w:rsidRPr="00B612E7" w:rsidRDefault="00F61B97" w:rsidP="00F61B97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Internetes források:</w:t>
            </w:r>
          </w:p>
          <w:p w14:paraId="5FAEB8B5" w14:textId="77777777" w:rsidR="00F61B97" w:rsidRPr="001074EF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0" w:history="1">
              <w:r w:rsidRPr="00142A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4CF0E872" w14:textId="77777777" w:rsidR="00F61B97" w:rsidRPr="001074EF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1" w:history="1">
              <w:r w:rsidRPr="00142A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http://psichology.com.ua/</w:t>
              </w:r>
            </w:hyperlink>
          </w:p>
          <w:bookmarkEnd w:id="0"/>
          <w:p w14:paraId="51123E72" w14:textId="77777777" w:rsidR="00F61B97" w:rsidRPr="00467F7C" w:rsidRDefault="00F61B97" w:rsidP="00F61B97">
            <w:pPr>
              <w:keepNext/>
              <w:ind w:left="90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bookmarkStart w:id="2" w:name="_Hlk118727694"/>
          <w:p w14:paraId="43F27DDF" w14:textId="77777777" w:rsidR="00F61B97" w:rsidRPr="00CC4B21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>
              <w:fldChar w:fldCharType="begin"/>
            </w:r>
            <w:r>
              <w:instrText>HYPERLINK "https://studme.com.ua/139411035109/psihologiya/obschaya_psihologiya.htm"</w:instrText>
            </w:r>
            <w:r>
              <w:fldChar w:fldCharType="separate"/>
            </w:r>
            <w:r w:rsidRPr="00CC4B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  <w:t>https://studme.com.ua/139411035109/psihologiya/obschaya_psihologiya.htm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  <w:fldChar w:fldCharType="end"/>
            </w:r>
          </w:p>
          <w:p w14:paraId="48D3A16A" w14:textId="77777777" w:rsidR="00F61B97" w:rsidRPr="00CC4B21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Кущенко І. В. Практикум з психології : навч.-метод. матеріали з дисципліни [Електронний ресурс] / І. В. Кущенко. – К. : Навч.-наук. ін-т права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та психології НАВС, 2011. – 25 с. – Режим доступу : </w:t>
            </w:r>
            <w:hyperlink r:id="rId12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http://do.gendocs.ru/docs/index-189098.html</w:t>
              </w:r>
            </w:hyperlink>
          </w:p>
          <w:p w14:paraId="79E42B55" w14:textId="77777777" w:rsidR="00F61B97" w:rsidRPr="00CC4B21" w:rsidRDefault="00F61B97" w:rsidP="00F61B97">
            <w:pPr>
              <w:spacing w:line="2" w:lineRule="exact"/>
              <w:ind w:left="259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u w:val="single"/>
                <w:lang w:val="uk-UA" w:eastAsia="ru-RU"/>
              </w:rPr>
            </w:pPr>
          </w:p>
          <w:p w14:paraId="415F5530" w14:textId="77777777" w:rsidR="00F61B97" w:rsidRPr="00CC4B21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Методичні рекомендації для організації самостійної роботи студентів з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дисципліни «Практикум із загальної психології» (2-3 курсів) [Електронний ресурс]. – Режим доступу : </w:t>
            </w:r>
            <w:hyperlink r:id="rId13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http://ruh.znaimo.com.ua/index-20011.html</w:t>
              </w:r>
            </w:hyperlink>
          </w:p>
          <w:p w14:paraId="0153EF47" w14:textId="77777777" w:rsidR="00F61B97" w:rsidRPr="00CC4B21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4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http://lib.unicyb.kiev.ua/books/.psih.08_stavitska.doc</w:t>
              </w:r>
            </w:hyperlink>
          </w:p>
          <w:p w14:paraId="0C0F2C4C" w14:textId="77777777" w:rsidR="00F61B97" w:rsidRPr="00CC4B21" w:rsidRDefault="00F61B97" w:rsidP="00F61B97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Туриніна О. Л. Навчальна програма дисципліни «Практикум із загальної психології» (для бакалаврів) [Електронний ресурс]. – К. : МАУП,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2005. – 18 с. – Режим доступу : </w:t>
            </w:r>
            <w:hyperlink r:id="rId15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http://library.iapm.edu.ua/metod/2280-</w:t>
              </w:r>
            </w:hyperlink>
            <w:hyperlink r:id="rId16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praktuk_zag_ps.pdf</w:t>
              </w:r>
            </w:hyperlink>
          </w:p>
          <w:bookmarkEnd w:id="2"/>
          <w:p w14:paraId="678AA4BC" w14:textId="77777777" w:rsidR="00A93354" w:rsidRDefault="00A93354" w:rsidP="00F61B97">
            <w:pPr>
              <w:spacing w:line="360" w:lineRule="auto"/>
              <w:jc w:val="both"/>
            </w:pPr>
          </w:p>
          <w:p w14:paraId="24B36C95" w14:textId="41080874" w:rsidR="00A93354" w:rsidRPr="00243FB6" w:rsidRDefault="00A93354" w:rsidP="00A933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4AEEBC" w14:textId="44F389A3" w:rsidR="00DE7577" w:rsidRPr="00243FB6" w:rsidRDefault="00DE7577" w:rsidP="00DE7577">
            <w:pPr>
              <w:spacing w:line="360" w:lineRule="auto"/>
              <w:ind w:left="391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A8B1D5D" w14:textId="23851564" w:rsidR="00061C2E" w:rsidRDefault="00061C2E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61C2E" w:rsidSect="00F04CF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" w15:restartNumberingAfterBreak="0">
    <w:nsid w:val="00000005"/>
    <w:multiLevelType w:val="singleLevel"/>
    <w:tmpl w:val="00000005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8" w15:restartNumberingAfterBreak="0">
    <w:nsid w:val="00000010"/>
    <w:multiLevelType w:val="single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i/>
        <w:sz w:val="24"/>
        <w:lang w:val="uk-UA" w:eastAsia="en-US"/>
      </w:rPr>
    </w:lvl>
  </w:abstractNum>
  <w:abstractNum w:abstractNumId="10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1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9"/>
    <w:multiLevelType w:val="single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3" w15:restartNumberingAfterBreak="0">
    <w:nsid w:val="0000001B"/>
    <w:multiLevelType w:val="single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4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D"/>
    <w:multiLevelType w:val="singleLevel"/>
    <w:tmpl w:val="0000001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6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  <w:sz w:val="24"/>
        <w:szCs w:val="20"/>
        <w:lang w:val="hu-HU" w:eastAsia="hu-H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singleLevel"/>
    <w:tmpl w:val="0000001F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8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19" w15:restartNumberingAfterBreak="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0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4"/>
        <w:szCs w:val="22"/>
        <w:lang w:val="hu-HU" w:eastAsia="en-US"/>
      </w:rPr>
    </w:lvl>
  </w:abstractNum>
  <w:abstractNum w:abstractNumId="21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2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3" w15:restartNumberingAfterBreak="0">
    <w:nsid w:val="0000002B"/>
    <w:multiLevelType w:val="singleLevel"/>
    <w:tmpl w:val="0000002B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F"/>
    <w:multiLevelType w:val="singleLevel"/>
    <w:tmpl w:val="0000002F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5" w15:restartNumberingAfterBreak="0">
    <w:nsid w:val="00000030"/>
    <w:multiLevelType w:val="singleLevel"/>
    <w:tmpl w:val="00000030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6" w15:restartNumberingAfterBreak="0">
    <w:nsid w:val="00000032"/>
    <w:multiLevelType w:val="singleLevel"/>
    <w:tmpl w:val="00000032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7" w15:restartNumberingAfterBreak="0">
    <w:nsid w:val="00000033"/>
    <w:multiLevelType w:val="singleLevel"/>
    <w:tmpl w:val="00000033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4"/>
        <w:lang w:val="hu-HU" w:eastAsia="en-US"/>
      </w:rPr>
    </w:lvl>
  </w:abstractNum>
  <w:abstractNum w:abstractNumId="28" w15:restartNumberingAfterBreak="0">
    <w:nsid w:val="080C550C"/>
    <w:multiLevelType w:val="hybridMultilevel"/>
    <w:tmpl w:val="D368B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AF7F0B"/>
    <w:multiLevelType w:val="hybridMultilevel"/>
    <w:tmpl w:val="3BDA8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B77C1"/>
    <w:multiLevelType w:val="hybridMultilevel"/>
    <w:tmpl w:val="02142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1E1C4813"/>
    <w:multiLevelType w:val="hybridMultilevel"/>
    <w:tmpl w:val="A8683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D252B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E1579"/>
    <w:multiLevelType w:val="hybridMultilevel"/>
    <w:tmpl w:val="538A44A8"/>
    <w:lvl w:ilvl="0" w:tplc="3E187EB0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81" w:hanging="360"/>
      </w:pPr>
    </w:lvl>
    <w:lvl w:ilvl="2" w:tplc="040E001B" w:tentative="1">
      <w:start w:val="1"/>
      <w:numFmt w:val="lowerRoman"/>
      <w:lvlText w:val="%3."/>
      <w:lvlJc w:val="right"/>
      <w:pPr>
        <w:ind w:left="2201" w:hanging="180"/>
      </w:pPr>
    </w:lvl>
    <w:lvl w:ilvl="3" w:tplc="040E000F" w:tentative="1">
      <w:start w:val="1"/>
      <w:numFmt w:val="decimal"/>
      <w:lvlText w:val="%4."/>
      <w:lvlJc w:val="left"/>
      <w:pPr>
        <w:ind w:left="2921" w:hanging="360"/>
      </w:pPr>
    </w:lvl>
    <w:lvl w:ilvl="4" w:tplc="040E0019" w:tentative="1">
      <w:start w:val="1"/>
      <w:numFmt w:val="lowerLetter"/>
      <w:lvlText w:val="%5."/>
      <w:lvlJc w:val="left"/>
      <w:pPr>
        <w:ind w:left="3641" w:hanging="360"/>
      </w:pPr>
    </w:lvl>
    <w:lvl w:ilvl="5" w:tplc="040E001B" w:tentative="1">
      <w:start w:val="1"/>
      <w:numFmt w:val="lowerRoman"/>
      <w:lvlText w:val="%6."/>
      <w:lvlJc w:val="right"/>
      <w:pPr>
        <w:ind w:left="4361" w:hanging="180"/>
      </w:pPr>
    </w:lvl>
    <w:lvl w:ilvl="6" w:tplc="040E000F" w:tentative="1">
      <w:start w:val="1"/>
      <w:numFmt w:val="decimal"/>
      <w:lvlText w:val="%7."/>
      <w:lvlJc w:val="left"/>
      <w:pPr>
        <w:ind w:left="5081" w:hanging="360"/>
      </w:pPr>
    </w:lvl>
    <w:lvl w:ilvl="7" w:tplc="040E0019" w:tentative="1">
      <w:start w:val="1"/>
      <w:numFmt w:val="lowerLetter"/>
      <w:lvlText w:val="%8."/>
      <w:lvlJc w:val="left"/>
      <w:pPr>
        <w:ind w:left="5801" w:hanging="360"/>
      </w:pPr>
    </w:lvl>
    <w:lvl w:ilvl="8" w:tplc="040E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6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2C24B4A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536838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7678970">
    <w:abstractNumId w:val="39"/>
  </w:num>
  <w:num w:numId="2" w16cid:durableId="111902037">
    <w:abstractNumId w:val="34"/>
  </w:num>
  <w:num w:numId="3" w16cid:durableId="733507184">
    <w:abstractNumId w:val="40"/>
  </w:num>
  <w:num w:numId="4" w16cid:durableId="59179936">
    <w:abstractNumId w:val="38"/>
  </w:num>
  <w:num w:numId="5" w16cid:durableId="492649370">
    <w:abstractNumId w:val="36"/>
  </w:num>
  <w:num w:numId="6" w16cid:durableId="1557548378">
    <w:abstractNumId w:val="37"/>
  </w:num>
  <w:num w:numId="7" w16cid:durableId="1809778928">
    <w:abstractNumId w:val="31"/>
  </w:num>
  <w:num w:numId="8" w16cid:durableId="1371224386">
    <w:abstractNumId w:val="32"/>
  </w:num>
  <w:num w:numId="9" w16cid:durableId="985354043">
    <w:abstractNumId w:val="0"/>
  </w:num>
  <w:num w:numId="10" w16cid:durableId="796142688">
    <w:abstractNumId w:val="2"/>
  </w:num>
  <w:num w:numId="11" w16cid:durableId="1699045314">
    <w:abstractNumId w:val="1"/>
  </w:num>
  <w:num w:numId="12" w16cid:durableId="193614925">
    <w:abstractNumId w:val="3"/>
  </w:num>
  <w:num w:numId="13" w16cid:durableId="367607182">
    <w:abstractNumId w:val="4"/>
  </w:num>
  <w:num w:numId="14" w16cid:durableId="898134370">
    <w:abstractNumId w:val="5"/>
  </w:num>
  <w:num w:numId="15" w16cid:durableId="579367218">
    <w:abstractNumId w:val="6"/>
  </w:num>
  <w:num w:numId="16" w16cid:durableId="362093825">
    <w:abstractNumId w:val="7"/>
  </w:num>
  <w:num w:numId="17" w16cid:durableId="547881788">
    <w:abstractNumId w:val="8"/>
  </w:num>
  <w:num w:numId="18" w16cid:durableId="806094191">
    <w:abstractNumId w:val="9"/>
  </w:num>
  <w:num w:numId="19" w16cid:durableId="2129735064">
    <w:abstractNumId w:val="10"/>
  </w:num>
  <w:num w:numId="20" w16cid:durableId="1011950736">
    <w:abstractNumId w:val="11"/>
  </w:num>
  <w:num w:numId="21" w16cid:durableId="24915620">
    <w:abstractNumId w:val="12"/>
  </w:num>
  <w:num w:numId="22" w16cid:durableId="273437704">
    <w:abstractNumId w:val="13"/>
  </w:num>
  <w:num w:numId="23" w16cid:durableId="1371997253">
    <w:abstractNumId w:val="14"/>
  </w:num>
  <w:num w:numId="24" w16cid:durableId="83231849">
    <w:abstractNumId w:val="15"/>
  </w:num>
  <w:num w:numId="25" w16cid:durableId="1680158665">
    <w:abstractNumId w:val="17"/>
  </w:num>
  <w:num w:numId="26" w16cid:durableId="142741401">
    <w:abstractNumId w:val="18"/>
  </w:num>
  <w:num w:numId="27" w16cid:durableId="1371027459">
    <w:abstractNumId w:val="19"/>
  </w:num>
  <w:num w:numId="28" w16cid:durableId="1323315141">
    <w:abstractNumId w:val="21"/>
  </w:num>
  <w:num w:numId="29" w16cid:durableId="1324240708">
    <w:abstractNumId w:val="22"/>
  </w:num>
  <w:num w:numId="30" w16cid:durableId="1186554322">
    <w:abstractNumId w:val="23"/>
  </w:num>
  <w:num w:numId="31" w16cid:durableId="345402436">
    <w:abstractNumId w:val="24"/>
  </w:num>
  <w:num w:numId="32" w16cid:durableId="370230344">
    <w:abstractNumId w:val="25"/>
  </w:num>
  <w:num w:numId="33" w16cid:durableId="433521821">
    <w:abstractNumId w:val="26"/>
  </w:num>
  <w:num w:numId="34" w16cid:durableId="1878539527">
    <w:abstractNumId w:val="27"/>
  </w:num>
  <w:num w:numId="35" w16cid:durableId="1155799603">
    <w:abstractNumId w:val="20"/>
  </w:num>
  <w:num w:numId="36" w16cid:durableId="1618640742">
    <w:abstractNumId w:val="16"/>
  </w:num>
  <w:num w:numId="37" w16cid:durableId="1146312878">
    <w:abstractNumId w:val="28"/>
  </w:num>
  <w:num w:numId="38" w16cid:durableId="143401894">
    <w:abstractNumId w:val="29"/>
  </w:num>
  <w:num w:numId="39" w16cid:durableId="2127042114">
    <w:abstractNumId w:val="33"/>
  </w:num>
  <w:num w:numId="40" w16cid:durableId="38866515">
    <w:abstractNumId w:val="30"/>
  </w:num>
  <w:num w:numId="41" w16cid:durableId="14387885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36681"/>
    <w:rsid w:val="00054CBE"/>
    <w:rsid w:val="00061C2E"/>
    <w:rsid w:val="000650B6"/>
    <w:rsid w:val="00070A23"/>
    <w:rsid w:val="00076F1D"/>
    <w:rsid w:val="0007751B"/>
    <w:rsid w:val="00080A09"/>
    <w:rsid w:val="000A57C3"/>
    <w:rsid w:val="000B2000"/>
    <w:rsid w:val="000C177A"/>
    <w:rsid w:val="001425FD"/>
    <w:rsid w:val="00163DC2"/>
    <w:rsid w:val="001A1B73"/>
    <w:rsid w:val="001B2B47"/>
    <w:rsid w:val="001D30CD"/>
    <w:rsid w:val="0021717F"/>
    <w:rsid w:val="00243FB6"/>
    <w:rsid w:val="00245667"/>
    <w:rsid w:val="0028088A"/>
    <w:rsid w:val="00295510"/>
    <w:rsid w:val="002A6BE6"/>
    <w:rsid w:val="002C40AD"/>
    <w:rsid w:val="002D43F5"/>
    <w:rsid w:val="002E7030"/>
    <w:rsid w:val="002F3981"/>
    <w:rsid w:val="002F5D0E"/>
    <w:rsid w:val="00300F83"/>
    <w:rsid w:val="00314221"/>
    <w:rsid w:val="00321377"/>
    <w:rsid w:val="00330A0A"/>
    <w:rsid w:val="003464BD"/>
    <w:rsid w:val="00346B9D"/>
    <w:rsid w:val="00367430"/>
    <w:rsid w:val="003762E8"/>
    <w:rsid w:val="00392D23"/>
    <w:rsid w:val="003940B1"/>
    <w:rsid w:val="003C4985"/>
    <w:rsid w:val="003C5DC0"/>
    <w:rsid w:val="003D470F"/>
    <w:rsid w:val="003F337B"/>
    <w:rsid w:val="003F5359"/>
    <w:rsid w:val="003F5646"/>
    <w:rsid w:val="004005A7"/>
    <w:rsid w:val="00402BCE"/>
    <w:rsid w:val="00423B27"/>
    <w:rsid w:val="00427667"/>
    <w:rsid w:val="00467563"/>
    <w:rsid w:val="0047688A"/>
    <w:rsid w:val="00487ED8"/>
    <w:rsid w:val="0049253F"/>
    <w:rsid w:val="004A7B8A"/>
    <w:rsid w:val="004B3093"/>
    <w:rsid w:val="004B7818"/>
    <w:rsid w:val="004C7B6A"/>
    <w:rsid w:val="004D2D69"/>
    <w:rsid w:val="004D4AA7"/>
    <w:rsid w:val="004E164A"/>
    <w:rsid w:val="004E2C2F"/>
    <w:rsid w:val="004E6697"/>
    <w:rsid w:val="005003F4"/>
    <w:rsid w:val="00526D7D"/>
    <w:rsid w:val="005A50F3"/>
    <w:rsid w:val="005A6DA5"/>
    <w:rsid w:val="005C7C83"/>
    <w:rsid w:val="006352CB"/>
    <w:rsid w:val="006536F0"/>
    <w:rsid w:val="006618B7"/>
    <w:rsid w:val="00687132"/>
    <w:rsid w:val="006B3774"/>
    <w:rsid w:val="006C7603"/>
    <w:rsid w:val="006E414C"/>
    <w:rsid w:val="006F2C22"/>
    <w:rsid w:val="006F317F"/>
    <w:rsid w:val="00705681"/>
    <w:rsid w:val="00713CC7"/>
    <w:rsid w:val="007463FF"/>
    <w:rsid w:val="007505AF"/>
    <w:rsid w:val="0075396E"/>
    <w:rsid w:val="00754F8E"/>
    <w:rsid w:val="00776181"/>
    <w:rsid w:val="007847A5"/>
    <w:rsid w:val="007B0F9A"/>
    <w:rsid w:val="007B1F80"/>
    <w:rsid w:val="007E3FBF"/>
    <w:rsid w:val="007E7559"/>
    <w:rsid w:val="0081100C"/>
    <w:rsid w:val="00817D54"/>
    <w:rsid w:val="00832A5A"/>
    <w:rsid w:val="00853446"/>
    <w:rsid w:val="00862397"/>
    <w:rsid w:val="008842E1"/>
    <w:rsid w:val="0088619D"/>
    <w:rsid w:val="008A059F"/>
    <w:rsid w:val="008A25C9"/>
    <w:rsid w:val="008A2C9E"/>
    <w:rsid w:val="008A4153"/>
    <w:rsid w:val="008B5B21"/>
    <w:rsid w:val="008C79DB"/>
    <w:rsid w:val="008D3B5D"/>
    <w:rsid w:val="008F1408"/>
    <w:rsid w:val="00914A3D"/>
    <w:rsid w:val="009475DD"/>
    <w:rsid w:val="00957B7E"/>
    <w:rsid w:val="00982E03"/>
    <w:rsid w:val="00992CE1"/>
    <w:rsid w:val="00994568"/>
    <w:rsid w:val="009C76D5"/>
    <w:rsid w:val="00A26453"/>
    <w:rsid w:val="00A30688"/>
    <w:rsid w:val="00A434B2"/>
    <w:rsid w:val="00A54160"/>
    <w:rsid w:val="00A62E4A"/>
    <w:rsid w:val="00A63720"/>
    <w:rsid w:val="00A70AD9"/>
    <w:rsid w:val="00A72D68"/>
    <w:rsid w:val="00A93354"/>
    <w:rsid w:val="00AD1DC8"/>
    <w:rsid w:val="00AF6458"/>
    <w:rsid w:val="00B02271"/>
    <w:rsid w:val="00B30933"/>
    <w:rsid w:val="00B44DEB"/>
    <w:rsid w:val="00B46DB5"/>
    <w:rsid w:val="00B64A4D"/>
    <w:rsid w:val="00B65798"/>
    <w:rsid w:val="00B70927"/>
    <w:rsid w:val="00B755E3"/>
    <w:rsid w:val="00BB3714"/>
    <w:rsid w:val="00BB6ECD"/>
    <w:rsid w:val="00BF784C"/>
    <w:rsid w:val="00C041F4"/>
    <w:rsid w:val="00C11141"/>
    <w:rsid w:val="00C51E72"/>
    <w:rsid w:val="00C60120"/>
    <w:rsid w:val="00C75827"/>
    <w:rsid w:val="00C75E20"/>
    <w:rsid w:val="00C93794"/>
    <w:rsid w:val="00C94DA6"/>
    <w:rsid w:val="00D06AFD"/>
    <w:rsid w:val="00D8669D"/>
    <w:rsid w:val="00D86FA1"/>
    <w:rsid w:val="00DA093C"/>
    <w:rsid w:val="00DA3F3F"/>
    <w:rsid w:val="00DB768C"/>
    <w:rsid w:val="00DC54D3"/>
    <w:rsid w:val="00DE55CF"/>
    <w:rsid w:val="00DE7577"/>
    <w:rsid w:val="00DF3BD3"/>
    <w:rsid w:val="00DF7F4A"/>
    <w:rsid w:val="00E237EC"/>
    <w:rsid w:val="00E41F89"/>
    <w:rsid w:val="00E47EA8"/>
    <w:rsid w:val="00E55589"/>
    <w:rsid w:val="00E60CAB"/>
    <w:rsid w:val="00E81512"/>
    <w:rsid w:val="00E825B5"/>
    <w:rsid w:val="00E93013"/>
    <w:rsid w:val="00E937C3"/>
    <w:rsid w:val="00EA6116"/>
    <w:rsid w:val="00EE7F85"/>
    <w:rsid w:val="00F04CFC"/>
    <w:rsid w:val="00F05FA6"/>
    <w:rsid w:val="00F55747"/>
    <w:rsid w:val="00F56B8D"/>
    <w:rsid w:val="00F60618"/>
    <w:rsid w:val="00F61B97"/>
    <w:rsid w:val="00F76527"/>
    <w:rsid w:val="00F97CF8"/>
    <w:rsid w:val="00FA0B0B"/>
    <w:rsid w:val="00FE03E9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6E7C"/>
  <w15:docId w15:val="{A0188B13-DA06-4F25-A216-9558467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1C2E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C51E72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F3B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F3B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yak_osv_ZUI_2019.pdf" TargetMode="External"/><Relationship Id="rId13" Type="http://schemas.openxmlformats.org/officeDocument/2006/relationships/hyperlink" Target="http://ruh.znaimo.com.ua/index-2001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mf.uz.ua/wp-content/uploads/2019/11/Pol_akad_dobr_ZUI_2019.pdf" TargetMode="External"/><Relationship Id="rId12" Type="http://schemas.openxmlformats.org/officeDocument/2006/relationships/hyperlink" Target="http://do.gendocs.ru/docs/index-18909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rary.iapm.edu.ua/metod/2280-praktuk_zag_p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rghauer.olasz.emoke@kmf.org.ua" TargetMode="External"/><Relationship Id="rId11" Type="http://schemas.openxmlformats.org/officeDocument/2006/relationships/hyperlink" Target="http://psichology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iapm.edu.ua/metod/2280-praktuk_zag_ps.pdf" TargetMode="External"/><Relationship Id="rId10" Type="http://schemas.openxmlformats.org/officeDocument/2006/relationships/hyperlink" Target="https://studme.com.ua/139411035109/psihologiya/obschaya_psihologiy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ius-ja.uz.ua/sites/default/files/csatolmanyok/magyar-nyelvu-oktatasi-jegyzetek-es-magyar-nyelvu-szaknyelvi-szotarak-nyerteseinek-dokumentumjai-472/fejlodeslelektanijegyzet12mb.pdf" TargetMode="External"/><Relationship Id="rId14" Type="http://schemas.openxmlformats.org/officeDocument/2006/relationships/hyperlink" Target="http://lib.unicyb.kiev.ua/books/.psih.08_stavitska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9581-2C49-4B32-A32F-6F4D27DC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1904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BOE Emőke</cp:lastModifiedBy>
  <cp:revision>35</cp:revision>
  <dcterms:created xsi:type="dcterms:W3CDTF">2024-01-16T09:35:00Z</dcterms:created>
  <dcterms:modified xsi:type="dcterms:W3CDTF">2024-01-16T13:02:00Z</dcterms:modified>
</cp:coreProperties>
</file>