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2185E1F5" w14:textId="77777777" w:rsidR="00C42349" w:rsidRDefault="00C42349" w:rsidP="001C3608">
            <w:pPr>
              <w:jc w:val="center"/>
              <w:rPr>
                <w:rFonts w:ascii="Times New Roman" w:hAnsi="Times New Roman" w:cs="Times New Roman"/>
                <w:sz w:val="20"/>
                <w:szCs w:val="20"/>
                <w:highlight w:val="yellow"/>
              </w:rPr>
            </w:pPr>
            <w:r w:rsidRPr="00C42349">
              <w:rPr>
                <w:rFonts w:ascii="Times New Roman" w:hAnsi="Times New Roman" w:cs="Times New Roman"/>
                <w:sz w:val="20"/>
                <w:szCs w:val="20"/>
                <w:lang w:val="uk-UA"/>
              </w:rPr>
              <w:t>J «Транспорт та послуги»</w:t>
            </w:r>
            <w:r w:rsidRPr="00C42349">
              <w:rPr>
                <w:rFonts w:ascii="Times New Roman" w:hAnsi="Times New Roman" w:cs="Times New Roman"/>
                <w:sz w:val="20"/>
                <w:szCs w:val="20"/>
                <w:highlight w:val="yellow"/>
                <w:lang w:val="uk-UA"/>
              </w:rPr>
              <w:t xml:space="preserve"> </w:t>
            </w:r>
          </w:p>
          <w:p w14:paraId="187B2EDC" w14:textId="68C3B207" w:rsidR="003549A6" w:rsidRDefault="003549A6" w:rsidP="001C3608">
            <w:pPr>
              <w:jc w:val="center"/>
              <w:rPr>
                <w:rFonts w:ascii="Times New Roman" w:hAnsi="Times New Roman" w:cs="Times New Roman"/>
                <w:sz w:val="20"/>
                <w:szCs w:val="20"/>
                <w:highlight w:val="yellow"/>
              </w:rPr>
            </w:pPr>
            <w:r w:rsidRPr="003549A6">
              <w:rPr>
                <w:rFonts w:ascii="Times New Roman" w:hAnsi="Times New Roman" w:cs="Times New Roman"/>
                <w:sz w:val="20"/>
                <w:szCs w:val="20"/>
                <w:lang w:val="uk-UA"/>
              </w:rPr>
              <w:t>J Közlekedés és szolgáltatás</w:t>
            </w:r>
            <w:r w:rsidRPr="003549A6">
              <w:rPr>
                <w:rFonts w:ascii="Times New Roman" w:hAnsi="Times New Roman" w:cs="Times New Roman"/>
                <w:sz w:val="20"/>
                <w:szCs w:val="20"/>
                <w:highlight w:val="yellow"/>
                <w:lang w:val="uk-UA"/>
              </w:rPr>
              <w:t xml:space="preserve"> </w:t>
            </w:r>
          </w:p>
          <w:p w14:paraId="3BB1CD5E" w14:textId="2BCA316F" w:rsidR="00C05D70" w:rsidRPr="00C05D70" w:rsidRDefault="00C03CDA" w:rsidP="001C3608">
            <w:pPr>
              <w:jc w:val="center"/>
              <w:rPr>
                <w:rFonts w:ascii="Times New Roman" w:hAnsi="Times New Roman" w:cs="Times New Roman"/>
                <w:sz w:val="20"/>
                <w:szCs w:val="20"/>
              </w:rPr>
            </w:pPr>
            <w:r w:rsidRPr="00C03CDA">
              <w:rPr>
                <w:rFonts w:ascii="Times New Roman" w:hAnsi="Times New Roman" w:cs="Times New Roman"/>
                <w:sz w:val="20"/>
                <w:szCs w:val="20"/>
                <w:lang w:val="uk-UA"/>
              </w:rPr>
              <w:t>J – Transport and services</w:t>
            </w:r>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45CB7A8B" w:rsidR="00177CC6" w:rsidRPr="00B0405F" w:rsidRDefault="00066074" w:rsidP="00177CC6">
            <w:pPr>
              <w:jc w:val="center"/>
              <w:rPr>
                <w:rFonts w:ascii="Times New Roman" w:hAnsi="Times New Roman" w:cs="Times New Roman"/>
                <w:sz w:val="20"/>
                <w:szCs w:val="20"/>
              </w:rPr>
            </w:pPr>
            <w:r w:rsidRPr="00066074">
              <w:rPr>
                <w:rFonts w:ascii="Times New Roman" w:hAnsi="Times New Roman" w:cs="Times New Roman"/>
                <w:sz w:val="20"/>
                <w:szCs w:val="20"/>
                <w:lang w:val="uk-UA"/>
              </w:rPr>
              <w:t>J3 «Туризм і рекреація»</w:t>
            </w:r>
            <w:r w:rsidR="00177CC6" w:rsidRPr="00B0405F">
              <w:rPr>
                <w:rFonts w:ascii="Times New Roman" w:hAnsi="Times New Roman" w:cs="Times New Roman"/>
                <w:sz w:val="20"/>
                <w:szCs w:val="20"/>
              </w:rPr>
              <w:tab/>
            </w:r>
          </w:p>
          <w:p w14:paraId="2AAEA759" w14:textId="657C118F" w:rsidR="005164F7" w:rsidRPr="00B0405F" w:rsidRDefault="005164F7" w:rsidP="00177CC6">
            <w:pPr>
              <w:jc w:val="center"/>
              <w:rPr>
                <w:rFonts w:ascii="Times New Roman" w:hAnsi="Times New Roman" w:cs="Times New Roman"/>
                <w:sz w:val="20"/>
                <w:szCs w:val="20"/>
              </w:rPr>
            </w:pPr>
            <w:r w:rsidRPr="00B0405F">
              <w:rPr>
                <w:rFonts w:ascii="Times New Roman" w:hAnsi="Times New Roman" w:cs="Times New Roman"/>
                <w:sz w:val="20"/>
                <w:szCs w:val="20"/>
                <w:lang w:val="uk-UA"/>
              </w:rPr>
              <w:t xml:space="preserve">J3 Turizmus és rekreáció </w:t>
            </w:r>
          </w:p>
          <w:p w14:paraId="0ADF50A6" w14:textId="4CFA8596" w:rsidR="00177CC6" w:rsidRPr="007351B2" w:rsidRDefault="00B0405F" w:rsidP="00177CC6">
            <w:pPr>
              <w:jc w:val="center"/>
              <w:rPr>
                <w:rFonts w:ascii="Times New Roman" w:hAnsi="Times New Roman" w:cs="Times New Roman"/>
                <w:sz w:val="20"/>
                <w:szCs w:val="20"/>
                <w:lang w:val="en-US"/>
              </w:rPr>
            </w:pPr>
            <w:r w:rsidRPr="00B0405F">
              <w:rPr>
                <w:rFonts w:ascii="Times New Roman" w:hAnsi="Times New Roman" w:cs="Times New Roman"/>
                <w:sz w:val="20"/>
                <w:szCs w:val="20"/>
                <w:lang w:val="uk-UA"/>
              </w:rPr>
              <w:t>J3 – Tourism and recreation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37D81C4E" w14:textId="78C29BA6" w:rsidR="00532F49" w:rsidRPr="00532F49" w:rsidRDefault="00532F49" w:rsidP="004F0A26">
            <w:pPr>
              <w:jc w:val="center"/>
              <w:rPr>
                <w:rFonts w:ascii="Times New Roman" w:hAnsi="Times New Roman" w:cs="Times New Roman"/>
                <w:sz w:val="24"/>
                <w:szCs w:val="24"/>
                <w:lang w:val="uk-UA"/>
              </w:rPr>
            </w:pPr>
            <w:r w:rsidRPr="005A4048">
              <w:rPr>
                <w:rFonts w:ascii="Times New Roman" w:eastAsia="Times New Roman" w:hAnsi="Times New Roman"/>
                <w:szCs w:val="28"/>
              </w:rPr>
              <w:t>89950</w:t>
            </w:r>
          </w:p>
          <w:p w14:paraId="19BBFA4E" w14:textId="5F5AC22D" w:rsidR="004F0A26" w:rsidRP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Туризм</w:t>
            </w:r>
          </w:p>
          <w:p w14:paraId="5B7E391B" w14:textId="77777777" w:rsidR="004F0A26" w:rsidRP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Turizmus</w:t>
            </w:r>
          </w:p>
          <w:p w14:paraId="0B199B58" w14:textId="77777777" w:rsidR="004F0A26" w:rsidRDefault="004F0A26" w:rsidP="004F0A26">
            <w:pPr>
              <w:jc w:val="center"/>
              <w:rPr>
                <w:rFonts w:ascii="Times New Roman" w:hAnsi="Times New Roman" w:cs="Times New Roman"/>
                <w:sz w:val="20"/>
                <w:szCs w:val="20"/>
              </w:rPr>
            </w:pPr>
            <w:r w:rsidRPr="004F0A26">
              <w:rPr>
                <w:rFonts w:ascii="Times New Roman" w:hAnsi="Times New Roman" w:cs="Times New Roman"/>
                <w:sz w:val="20"/>
                <w:szCs w:val="20"/>
              </w:rPr>
              <w:t xml:space="preserve">Tourism </w:t>
            </w:r>
          </w:p>
          <w:p w14:paraId="413D20AF" w14:textId="27674F7A" w:rsidR="0027055A" w:rsidRPr="0027055A" w:rsidRDefault="00532F49" w:rsidP="004F0A26">
            <w:pPr>
              <w:jc w:val="center"/>
            </w:pPr>
            <w:r w:rsidRPr="004C0C9E">
              <w:rPr>
                <w:rFonts w:ascii="Times New Roman" w:eastAsia="Times New Roman" w:hAnsi="Times New Roman"/>
                <w:sz w:val="18"/>
              </w:rPr>
              <w:t>https://kme.org.ua/wp-content/uploads/op-files/22301/opp-turizm-2025.pdf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453D5F1E"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1258"/>
        <w:gridCol w:w="1079"/>
        <w:gridCol w:w="1274"/>
        <w:gridCol w:w="2360"/>
        <w:gridCol w:w="1459"/>
        <w:gridCol w:w="1072"/>
        <w:gridCol w:w="994"/>
        <w:gridCol w:w="564"/>
      </w:tblGrid>
      <w:tr w:rsidR="0023015D"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10CFD0F7" w14:textId="015501A8" w:rsidR="00A5118C" w:rsidRPr="00532F49" w:rsidRDefault="00C645E4" w:rsidP="00532F49">
            <w:pPr>
              <w:jc w:val="center"/>
              <w:rPr>
                <w:rFonts w:ascii="Times New Roman" w:hAnsi="Times New Roman" w:cs="Times New Roman"/>
                <w:sz w:val="20"/>
                <w:szCs w:val="20"/>
              </w:rPr>
            </w:pPr>
            <w:r>
              <w:rPr>
                <w:rFonts w:ascii="Times New Roman" w:hAnsi="Times New Roman" w:cs="Times New Roman"/>
                <w:sz w:val="20"/>
                <w:szCs w:val="20"/>
                <w:lang w:val="uk-UA"/>
              </w:rPr>
              <w:t>Заочне</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Pr>
                <w:rFonts w:ascii="Times New Roman" w:hAnsi="Times New Roman" w:cs="Times New Roman"/>
                <w:sz w:val="20"/>
                <w:szCs w:val="20"/>
              </w:rPr>
              <w:t>Levelező</w:t>
            </w:r>
            <w:r w:rsidR="00532F49">
              <w:rPr>
                <w:rFonts w:ascii="Times New Roman" w:hAnsi="Times New Roman" w:cs="Times New Roman"/>
                <w:sz w:val="20"/>
                <w:szCs w:val="20"/>
                <w:lang w:val="uk-UA"/>
              </w:rPr>
              <w:t>/</w:t>
            </w:r>
            <w:r w:rsidR="0023015D" w:rsidRPr="0023015D">
              <w:rPr>
                <w:rFonts w:ascii="Times New Roman" w:hAnsi="Times New Roman" w:cs="Times New Roman"/>
                <w:sz w:val="20"/>
                <w:szCs w:val="20"/>
              </w:rPr>
              <w:t xml:space="preserve">Correspondence </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0009F6F5" w:rsidR="00A5118C" w:rsidRPr="0027055A" w:rsidRDefault="002D3C46" w:rsidP="006F11BC">
            <w:pPr>
              <w:jc w:val="center"/>
              <w:rPr>
                <w:rFonts w:ascii="Times New Roman" w:hAnsi="Times New Roman" w:cs="Times New Roman"/>
                <w:sz w:val="20"/>
                <w:szCs w:val="20"/>
              </w:rPr>
            </w:pPr>
            <w:r>
              <w:rPr>
                <w:rFonts w:ascii="Times New Roman" w:hAnsi="Times New Roman" w:cs="Times New Roman"/>
                <w:sz w:val="20"/>
                <w:szCs w:val="20"/>
              </w:rPr>
              <w:t>I</w:t>
            </w:r>
            <w:r w:rsidR="00C73012">
              <w:rPr>
                <w:rFonts w:ascii="Times New Roman" w:hAnsi="Times New Roman" w:cs="Times New Roman"/>
                <w:sz w:val="20"/>
                <w:szCs w:val="20"/>
              </w:rPr>
              <w:t>V</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ae"/>
          <w:rFonts w:ascii="Times New Roman" w:hAnsi="Times New Roman" w:cs="Times New Roman"/>
          <w:b/>
          <w:sz w:val="32"/>
          <w:szCs w:val="32"/>
        </w:rPr>
        <w:footnoteReference w:id="1"/>
      </w:r>
    </w:p>
    <w:tbl>
      <w:tblPr>
        <w:tblStyle w:val="a3"/>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3F472E6E" w:rsidR="0027055A" w:rsidRDefault="0027055A" w:rsidP="0027055A">
            <w:pPr>
              <w:jc w:val="center"/>
              <w:rPr>
                <w:rFonts w:ascii="Times New Roman" w:hAnsi="Times New Roman" w:cs="Times New Roman"/>
                <w:sz w:val="20"/>
                <w:szCs w:val="20"/>
              </w:rPr>
            </w:pPr>
            <w:r w:rsidRPr="005A4048">
              <w:rPr>
                <w:rFonts w:ascii="Times New Roman" w:hAnsi="Times New Roman" w:cs="Times New Roman"/>
                <w:sz w:val="20"/>
                <w:szCs w:val="20"/>
              </w:rPr>
              <w:t xml:space="preserve">OK </w:t>
            </w:r>
            <w:r w:rsidR="00532F49" w:rsidRPr="005A4048">
              <w:rPr>
                <w:rFonts w:ascii="Times New Roman" w:hAnsi="Times New Roman" w:cs="Times New Roman"/>
                <w:sz w:val="20"/>
                <w:szCs w:val="20"/>
                <w:lang w:val="uk-UA"/>
              </w:rPr>
              <w:t>19</w:t>
            </w:r>
            <w:r>
              <w:rPr>
                <w:rFonts w:ascii="Times New Roman" w:hAnsi="Times New Roman" w:cs="Times New Roman"/>
                <w:sz w:val="20"/>
                <w:szCs w:val="20"/>
              </w:rPr>
              <w:t xml:space="preserve"> </w:t>
            </w:r>
          </w:p>
          <w:p w14:paraId="7C06430C" w14:textId="2289C890" w:rsidR="004D3847" w:rsidRPr="002A02EC" w:rsidRDefault="003F639D" w:rsidP="0027055A">
            <w:pPr>
              <w:jc w:val="center"/>
              <w:rPr>
                <w:rFonts w:ascii="Times New Roman" w:hAnsi="Times New Roman" w:cs="Times New Roman"/>
                <w:sz w:val="20"/>
                <w:szCs w:val="20"/>
              </w:rPr>
            </w:pPr>
            <w:r>
              <w:rPr>
                <w:rFonts w:ascii="Times New Roman" w:hAnsi="Times New Roman" w:cs="Times New Roman"/>
                <w:sz w:val="20"/>
                <w:szCs w:val="20"/>
                <w:lang w:val="uk-UA"/>
              </w:rPr>
              <w:t>Туристичне краєзнавство</w:t>
            </w:r>
          </w:p>
          <w:p w14:paraId="2AA31F08" w14:textId="030E6DAF" w:rsidR="0027055A" w:rsidRDefault="002A02EC" w:rsidP="0027055A">
            <w:pPr>
              <w:jc w:val="center"/>
              <w:rPr>
                <w:rFonts w:ascii="Times New Roman" w:hAnsi="Times New Roman" w:cs="Times New Roman"/>
                <w:sz w:val="20"/>
                <w:szCs w:val="20"/>
              </w:rPr>
            </w:pPr>
            <w:r>
              <w:rPr>
                <w:rFonts w:ascii="Times New Roman" w:hAnsi="Times New Roman" w:cs="Times New Roman"/>
                <w:sz w:val="20"/>
                <w:szCs w:val="20"/>
              </w:rPr>
              <w:t>Turisztikai honismeret</w:t>
            </w:r>
          </w:p>
          <w:p w14:paraId="40B05C75" w14:textId="2583587D" w:rsidR="005104F1" w:rsidRPr="0027055A" w:rsidRDefault="006D44E0" w:rsidP="0027055A">
            <w:pPr>
              <w:jc w:val="center"/>
              <w:rPr>
                <w:rFonts w:ascii="Times New Roman" w:hAnsi="Times New Roman" w:cs="Times New Roman"/>
                <w:sz w:val="20"/>
                <w:szCs w:val="20"/>
              </w:rPr>
            </w:pPr>
            <w:r w:rsidRPr="006D44E0">
              <w:rPr>
                <w:rFonts w:ascii="Times New Roman" w:hAnsi="Times New Roman" w:cs="Times New Roman"/>
                <w:sz w:val="20"/>
                <w:szCs w:val="20"/>
              </w:rPr>
              <w:t>Local history tourism</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51FFD2C0" w:rsidR="001927A3" w:rsidRPr="00B47D03" w:rsidRDefault="00B47D03" w:rsidP="001927A3">
            <w:pPr>
              <w:jc w:val="center"/>
              <w:rPr>
                <w:rFonts w:ascii="Times New Roman" w:hAnsi="Times New Roman" w:cs="Times New Roman"/>
                <w:b/>
                <w:sz w:val="20"/>
                <w:szCs w:val="20"/>
              </w:rPr>
            </w:pPr>
            <w:r>
              <w:rPr>
                <w:rFonts w:ascii="Times New Roman" w:hAnsi="Times New Roman" w:cs="Times New Roman"/>
                <w:b/>
                <w:sz w:val="20"/>
                <w:szCs w:val="20"/>
              </w:rPr>
              <w:t>4</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3E2FEE94"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6862FC">
              <w:rPr>
                <w:rFonts w:ascii="Times New Roman" w:hAnsi="Times New Roman" w:cs="Times New Roman"/>
                <w:sz w:val="20"/>
                <w:szCs w:val="20"/>
              </w:rPr>
              <w:t>2</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5C644588" w:rsidR="001927A3" w:rsidRPr="0057726C" w:rsidRDefault="008E4DEA" w:rsidP="008E4DEA">
            <w:pPr>
              <w:rPr>
                <w:rFonts w:ascii="Times New Roman" w:hAnsi="Times New Roman" w:cs="Times New Roman"/>
                <w:b/>
                <w:sz w:val="20"/>
                <w:szCs w:val="20"/>
              </w:rPr>
            </w:pPr>
            <w:r>
              <w:rPr>
                <w:rStyle w:val="af"/>
                <w:rFonts w:ascii="Times New Roman" w:hAnsi="Times New Roman" w:cs="Times New Roman"/>
                <w:b w:val="0"/>
                <w:sz w:val="20"/>
                <w:szCs w:val="20"/>
              </w:rPr>
              <w:t xml:space="preserve">1) </w:t>
            </w:r>
            <w:r w:rsidRPr="008E4DEA">
              <w:rPr>
                <w:rStyle w:val="af"/>
                <w:rFonts w:ascii="Times New Roman" w:hAnsi="Times New Roman" w:cs="Times New Roman"/>
                <w:b w:val="0"/>
                <w:sz w:val="20"/>
                <w:szCs w:val="20"/>
              </w:rPr>
              <w:t>Лекції / Előadás / Lectures</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CC0606">
              <w:rPr>
                <w:rStyle w:val="af"/>
                <w:rFonts w:ascii="Times New Roman" w:hAnsi="Times New Roman" w:cs="Times New Roman"/>
                <w:b w:val="0"/>
                <w:sz w:val="20"/>
                <w:szCs w:val="20"/>
              </w:rPr>
              <w:t>6</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2) </w:t>
            </w:r>
            <w:r w:rsidRPr="008E4DEA">
              <w:rPr>
                <w:rStyle w:val="af"/>
                <w:rFonts w:ascii="Times New Roman" w:hAnsi="Times New Roman" w:cs="Times New Roman"/>
                <w:b w:val="0"/>
                <w:sz w:val="20"/>
                <w:szCs w:val="20"/>
              </w:rPr>
              <w:t>Практичні (семінарські) заняття / Gyakorlatok, szemináriumok / Practical (seminar) classes</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CC0606">
              <w:rPr>
                <w:rStyle w:val="af"/>
                <w:rFonts w:ascii="Times New Roman" w:hAnsi="Times New Roman" w:cs="Times New Roman"/>
                <w:b w:val="0"/>
                <w:sz w:val="20"/>
                <w:szCs w:val="20"/>
              </w:rPr>
              <w:t>2</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3) </w:t>
            </w:r>
            <w:r w:rsidRPr="008E4DEA">
              <w:rPr>
                <w:rStyle w:val="af"/>
                <w:rFonts w:ascii="Times New Roman" w:hAnsi="Times New Roman" w:cs="Times New Roman"/>
                <w:b w:val="0"/>
                <w:sz w:val="20"/>
                <w:szCs w:val="20"/>
              </w:rPr>
              <w:t>Лабораторні заняття / Laboratóriumi foglalkozások / Laboratory classes</w:t>
            </w:r>
            <w:r>
              <w:rPr>
                <w:rStyle w:val="af"/>
                <w:rFonts w:ascii="Times New Roman" w:hAnsi="Times New Roman" w:cs="Times New Roman"/>
                <w:b w:val="0"/>
                <w:sz w:val="20"/>
                <w:szCs w:val="20"/>
              </w:rPr>
              <w:t>:</w:t>
            </w:r>
            <w:r w:rsidR="009B2E34">
              <w:rPr>
                <w:rStyle w:val="af"/>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af"/>
                <w:rFonts w:ascii="Times New Roman" w:hAnsi="Times New Roman" w:cs="Times New Roman"/>
                <w:b w:val="0"/>
                <w:sz w:val="20"/>
                <w:szCs w:val="20"/>
              </w:rPr>
              <w:t xml:space="preserve">4) </w:t>
            </w:r>
            <w:r w:rsidRPr="008E4DEA">
              <w:rPr>
                <w:rStyle w:val="af"/>
                <w:rFonts w:ascii="Times New Roman" w:hAnsi="Times New Roman" w:cs="Times New Roman"/>
                <w:b w:val="0"/>
                <w:sz w:val="20"/>
                <w:szCs w:val="20"/>
              </w:rPr>
              <w:t>Самостійна робота здобувача освіти / A hallgató önálló munkája / Student independent work</w:t>
            </w:r>
            <w:r>
              <w:rPr>
                <w:rStyle w:val="af"/>
                <w:rFonts w:ascii="Times New Roman" w:hAnsi="Times New Roman" w:cs="Times New Roman"/>
                <w:b w:val="0"/>
                <w:sz w:val="20"/>
                <w:szCs w:val="20"/>
              </w:rPr>
              <w:t>:</w:t>
            </w:r>
            <w:r w:rsidR="0027055A">
              <w:rPr>
                <w:rStyle w:val="af"/>
                <w:rFonts w:ascii="Times New Roman" w:hAnsi="Times New Roman" w:cs="Times New Roman"/>
                <w:b w:val="0"/>
                <w:sz w:val="20"/>
                <w:szCs w:val="20"/>
                <w:lang w:val="uk-UA"/>
              </w:rPr>
              <w:t xml:space="preserve"> </w:t>
            </w:r>
            <w:r w:rsidR="0057726C">
              <w:rPr>
                <w:rStyle w:val="af"/>
                <w:rFonts w:ascii="Times New Roman" w:hAnsi="Times New Roman" w:cs="Times New Roman"/>
                <w:b w:val="0"/>
                <w:sz w:val="20"/>
                <w:szCs w:val="20"/>
              </w:rPr>
              <w:t>1</w:t>
            </w:r>
            <w:r w:rsidR="00CC0606">
              <w:rPr>
                <w:rStyle w:val="af"/>
                <w:rFonts w:ascii="Times New Roman" w:hAnsi="Times New Roman" w:cs="Times New Roman"/>
                <w:b w:val="0"/>
                <w:sz w:val="20"/>
                <w:szCs w:val="20"/>
              </w:rPr>
              <w:t>12</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6EBB2426" w14:textId="1C66B261" w:rsidR="00220F22" w:rsidRPr="00220F22" w:rsidRDefault="00220F22" w:rsidP="00220F22">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1C08A984" w14:textId="373ABB5B" w:rsidR="00220F22" w:rsidRDefault="00220F22" w:rsidP="00220F22">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sidR="00C4002D">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6604803B" w14:textId="77777777" w:rsidR="004E2F1C" w:rsidRPr="008115E5" w:rsidRDefault="004E2F1C" w:rsidP="00376B3B">
            <w:pPr>
              <w:jc w:val="center"/>
              <w:rPr>
                <w:rFonts w:ascii="Times New Roman" w:hAnsi="Times New Roman" w:cs="Times New Roman"/>
                <w:sz w:val="20"/>
                <w:szCs w:val="20"/>
              </w:rPr>
            </w:pPr>
          </w:p>
          <w:p w14:paraId="7DB9D2A3" w14:textId="77777777" w:rsidR="00045BAF"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045BAF">
              <w:rPr>
                <w:rFonts w:ascii="Times New Roman" w:hAnsi="Times New Roman" w:cs="Times New Roman"/>
                <w:b/>
                <w:sz w:val="20"/>
                <w:szCs w:val="20"/>
              </w:rPr>
              <w:t>Tarpai József</w:t>
            </w:r>
          </w:p>
          <w:p w14:paraId="7CF10263" w14:textId="2DB49F42" w:rsidR="00DD7573" w:rsidRDefault="00376B3B" w:rsidP="00DD7573">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00DD7573" w:rsidRPr="00220F22">
              <w:rPr>
                <w:rFonts w:ascii="Times New Roman" w:hAnsi="Times New Roman" w:cs="Times New Roman"/>
                <w:sz w:val="20"/>
                <w:szCs w:val="20"/>
              </w:rPr>
              <w:t>tarpai.jozsef@kmf.org.ua</w:t>
            </w:r>
          </w:p>
          <w:p w14:paraId="64444C95" w14:textId="77777777" w:rsidR="004E2F1C" w:rsidRDefault="004E2F1C" w:rsidP="00376B3B">
            <w:pPr>
              <w:jc w:val="center"/>
              <w:rPr>
                <w:rFonts w:ascii="Times New Roman" w:hAnsi="Times New Roman" w:cs="Times New Roman"/>
                <w:sz w:val="20"/>
                <w:szCs w:val="20"/>
              </w:rPr>
            </w:pPr>
          </w:p>
          <w:p w14:paraId="3C734164" w14:textId="4F4A50BA" w:rsidR="00D804CF" w:rsidRDefault="00D804CF" w:rsidP="00376B3B">
            <w:pPr>
              <w:jc w:val="center"/>
              <w:rPr>
                <w:rFonts w:ascii="Times New Roman" w:hAnsi="Times New Roman" w:cs="Times New Roman"/>
                <w:b/>
                <w:sz w:val="20"/>
                <w:szCs w:val="20"/>
              </w:rPr>
            </w:pPr>
            <w:r w:rsidRPr="004E72D6">
              <w:rPr>
                <w:rFonts w:ascii="Times New Roman" w:hAnsi="Times New Roman" w:cs="Times New Roman"/>
                <w:b/>
                <w:sz w:val="20"/>
                <w:szCs w:val="20"/>
              </w:rPr>
              <w:t>Tarpai</w:t>
            </w:r>
            <w:r w:rsidR="004E72D6" w:rsidRPr="004E72D6">
              <w:rPr>
                <w:rFonts w:ascii="Times New Roman" w:hAnsi="Times New Roman" w:cs="Times New Roman"/>
                <w:b/>
                <w:sz w:val="20"/>
                <w:szCs w:val="20"/>
              </w:rPr>
              <w:t xml:space="preserve"> Yosyp</w:t>
            </w:r>
          </w:p>
          <w:p w14:paraId="3BDBB028" w14:textId="58B1BD2A" w:rsidR="004E2F1C" w:rsidRPr="0027055A" w:rsidRDefault="00376B3B" w:rsidP="00C4002D">
            <w:pPr>
              <w:jc w:val="center"/>
              <w:rPr>
                <w:rFonts w:ascii="Times New Roman" w:hAnsi="Times New Roman" w:cs="Times New Roman"/>
                <w:sz w:val="20"/>
                <w:szCs w:val="20"/>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8" w:history="1">
              <w:r w:rsidR="00C130FC" w:rsidRPr="000A40BD">
                <w:rPr>
                  <w:rStyle w:val="a8"/>
                  <w:rFonts w:ascii="Times New Roman" w:hAnsi="Times New Roman" w:cs="Times New Roman"/>
                  <w:sz w:val="20"/>
                  <w:szCs w:val="20"/>
                  <w:lang w:val="en-GB"/>
                </w:rPr>
                <w:t>tarpai.jozsef@kmf.org.ua</w:t>
              </w:r>
            </w:hyperlink>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A85389A" w14:textId="77777777" w:rsidR="004E72D6" w:rsidRPr="00220F22" w:rsidRDefault="004E72D6" w:rsidP="004E72D6">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28EE2A58" w14:textId="0D91F4BB" w:rsidR="004E72D6" w:rsidRDefault="004E72D6" w:rsidP="004E72D6">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53DB3AA6" w14:textId="77777777" w:rsidR="004E72D6" w:rsidRPr="008115E5" w:rsidRDefault="004E72D6" w:rsidP="004E72D6">
            <w:pPr>
              <w:jc w:val="center"/>
              <w:rPr>
                <w:rFonts w:ascii="Times New Roman" w:hAnsi="Times New Roman" w:cs="Times New Roman"/>
                <w:sz w:val="20"/>
                <w:szCs w:val="20"/>
              </w:rPr>
            </w:pPr>
          </w:p>
          <w:p w14:paraId="1C65D37D" w14:textId="77777777" w:rsidR="004E72D6" w:rsidRDefault="004E72D6" w:rsidP="004E72D6">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Tarpai József</w:t>
            </w:r>
          </w:p>
          <w:p w14:paraId="0908B037" w14:textId="13BE8B00" w:rsidR="004E72D6" w:rsidRDefault="004E72D6" w:rsidP="004E72D6">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Pr="00220F22">
              <w:rPr>
                <w:rFonts w:ascii="Times New Roman" w:hAnsi="Times New Roman" w:cs="Times New Roman"/>
                <w:sz w:val="20"/>
                <w:szCs w:val="20"/>
              </w:rPr>
              <w:t>tarpai.jozsef@kmf.org.ua</w:t>
            </w:r>
          </w:p>
          <w:p w14:paraId="2D5CD432" w14:textId="77777777" w:rsidR="004E72D6" w:rsidRDefault="004E72D6" w:rsidP="004E72D6">
            <w:pPr>
              <w:jc w:val="center"/>
              <w:rPr>
                <w:rFonts w:ascii="Times New Roman" w:hAnsi="Times New Roman" w:cs="Times New Roman"/>
                <w:sz w:val="20"/>
                <w:szCs w:val="20"/>
              </w:rPr>
            </w:pPr>
          </w:p>
          <w:p w14:paraId="5D454E11" w14:textId="77777777" w:rsidR="004E72D6" w:rsidRDefault="004E72D6" w:rsidP="004E72D6">
            <w:pPr>
              <w:jc w:val="center"/>
              <w:rPr>
                <w:rFonts w:ascii="Times New Roman" w:hAnsi="Times New Roman" w:cs="Times New Roman"/>
                <w:b/>
                <w:sz w:val="20"/>
                <w:szCs w:val="20"/>
              </w:rPr>
            </w:pPr>
            <w:r w:rsidRPr="004E72D6">
              <w:rPr>
                <w:rFonts w:ascii="Times New Roman" w:hAnsi="Times New Roman" w:cs="Times New Roman"/>
                <w:b/>
                <w:sz w:val="20"/>
                <w:szCs w:val="20"/>
              </w:rPr>
              <w:t>Tarpai Yosyp</w:t>
            </w:r>
          </w:p>
          <w:p w14:paraId="25E3C0D0" w14:textId="66EB9084" w:rsidR="004E2F1C" w:rsidRPr="0033228B" w:rsidRDefault="004E72D6" w:rsidP="004E72D6">
            <w:pPr>
              <w:jc w:val="center"/>
              <w:rPr>
                <w:rFonts w:ascii="Times New Roman" w:hAnsi="Times New Roman" w:cs="Times New Roman"/>
                <w:bCs/>
                <w:sz w:val="20"/>
                <w:szCs w:val="20"/>
                <w:lang w:val="uk-UA"/>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9" w:history="1">
              <w:r w:rsidR="00C130FC" w:rsidRPr="000A40BD">
                <w:rPr>
                  <w:rStyle w:val="a8"/>
                  <w:rFonts w:ascii="Times New Roman" w:hAnsi="Times New Roman" w:cs="Times New Roman"/>
                  <w:sz w:val="20"/>
                  <w:szCs w:val="20"/>
                  <w:lang w:val="en-GB"/>
                </w:rPr>
                <w:t>tarpai.jozsef@kmf.org.ua</w:t>
              </w:r>
            </w:hyperlink>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0638B5B" w14:textId="77777777" w:rsidR="00EE1EBC" w:rsidRPr="00220F22" w:rsidRDefault="00EE1EBC" w:rsidP="00EE1EBC">
            <w:pPr>
              <w:jc w:val="center"/>
              <w:rPr>
                <w:b/>
                <w:bCs/>
              </w:rPr>
            </w:pPr>
            <w:r w:rsidRPr="00220F22">
              <w:rPr>
                <w:rFonts w:ascii="Times New Roman" w:hAnsi="Times New Roman" w:cs="Times New Roman"/>
                <w:b/>
                <w:bCs/>
                <w:sz w:val="20"/>
                <w:szCs w:val="20"/>
              </w:rPr>
              <w:t>Торпоі Йосип Йосипович</w:t>
            </w:r>
            <w:r w:rsidRPr="00220F22">
              <w:rPr>
                <w:b/>
                <w:bCs/>
              </w:rPr>
              <w:t xml:space="preserve"> </w:t>
            </w:r>
          </w:p>
          <w:p w14:paraId="45E5F6E1" w14:textId="77777777" w:rsidR="00EE1EBC" w:rsidRDefault="00EE1EBC" w:rsidP="00EE1EBC">
            <w:pPr>
              <w:jc w:val="center"/>
              <w:rPr>
                <w:rFonts w:ascii="Times New Roman" w:hAnsi="Times New Roman" w:cs="Times New Roman"/>
                <w:sz w:val="20"/>
                <w:szCs w:val="20"/>
              </w:rPr>
            </w:pPr>
            <w:r w:rsidRPr="00220F22">
              <w:rPr>
                <w:rFonts w:ascii="Times New Roman" w:hAnsi="Times New Roman" w:cs="Times New Roman"/>
                <w:sz w:val="20"/>
                <w:szCs w:val="20"/>
              </w:rPr>
              <w:t>PhD, доцент,  доцент</w:t>
            </w:r>
            <w:r>
              <w:t xml:space="preserve"> </w:t>
            </w:r>
            <w:r w:rsidRPr="00220F22">
              <w:rPr>
                <w:rFonts w:ascii="Times New Roman" w:hAnsi="Times New Roman" w:cs="Times New Roman"/>
                <w:sz w:val="20"/>
                <w:szCs w:val="20"/>
              </w:rPr>
              <w:t>кафедри географії та туризму,</w:t>
            </w:r>
            <w:r>
              <w:rPr>
                <w:rFonts w:ascii="Times New Roman" w:hAnsi="Times New Roman" w:cs="Times New Roman"/>
                <w:sz w:val="20"/>
                <w:szCs w:val="20"/>
              </w:rPr>
              <w:t xml:space="preserve"> </w:t>
            </w:r>
            <w:r w:rsidRPr="00220F22">
              <w:rPr>
                <w:rFonts w:ascii="Times New Roman" w:hAnsi="Times New Roman" w:cs="Times New Roman"/>
                <w:sz w:val="20"/>
                <w:szCs w:val="20"/>
              </w:rPr>
              <w:t>tarpai.jozsef@kmf.org.ua</w:t>
            </w:r>
          </w:p>
          <w:p w14:paraId="223CE0E5" w14:textId="77777777" w:rsidR="00EE1EBC" w:rsidRPr="008115E5" w:rsidRDefault="00EE1EBC" w:rsidP="00EE1EBC">
            <w:pPr>
              <w:jc w:val="center"/>
              <w:rPr>
                <w:rFonts w:ascii="Times New Roman" w:hAnsi="Times New Roman" w:cs="Times New Roman"/>
                <w:sz w:val="20"/>
                <w:szCs w:val="20"/>
              </w:rPr>
            </w:pPr>
          </w:p>
          <w:p w14:paraId="148C6BCA" w14:textId="77777777" w:rsidR="00EE1EBC" w:rsidRDefault="00EE1EBC" w:rsidP="00EE1EB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Tarpai József</w:t>
            </w:r>
          </w:p>
          <w:p w14:paraId="6A0FD981" w14:textId="77777777" w:rsidR="00EE1EBC" w:rsidRDefault="00EE1EBC" w:rsidP="00EE1EB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r w:rsidRPr="00220F22">
              <w:rPr>
                <w:rFonts w:ascii="Times New Roman" w:hAnsi="Times New Roman" w:cs="Times New Roman"/>
                <w:sz w:val="20"/>
                <w:szCs w:val="20"/>
              </w:rPr>
              <w:t>tarpai.jozsef@kmf.org.ua</w:t>
            </w:r>
          </w:p>
          <w:p w14:paraId="7D1821BF" w14:textId="77777777" w:rsidR="00EE1EBC" w:rsidRDefault="00EE1EBC" w:rsidP="00EE1EBC">
            <w:pPr>
              <w:jc w:val="center"/>
              <w:rPr>
                <w:rFonts w:ascii="Times New Roman" w:hAnsi="Times New Roman" w:cs="Times New Roman"/>
                <w:sz w:val="20"/>
                <w:szCs w:val="20"/>
              </w:rPr>
            </w:pPr>
          </w:p>
          <w:p w14:paraId="21D38E34" w14:textId="77777777" w:rsidR="00EE1EBC" w:rsidRDefault="00EE1EBC" w:rsidP="00EE1EBC">
            <w:pPr>
              <w:jc w:val="center"/>
              <w:rPr>
                <w:rFonts w:ascii="Times New Roman" w:hAnsi="Times New Roman" w:cs="Times New Roman"/>
                <w:b/>
                <w:sz w:val="20"/>
                <w:szCs w:val="20"/>
              </w:rPr>
            </w:pPr>
            <w:r w:rsidRPr="004E72D6">
              <w:rPr>
                <w:rFonts w:ascii="Times New Roman" w:hAnsi="Times New Roman" w:cs="Times New Roman"/>
                <w:b/>
                <w:sz w:val="20"/>
                <w:szCs w:val="20"/>
              </w:rPr>
              <w:t>Tarpai Yosyp</w:t>
            </w:r>
          </w:p>
          <w:p w14:paraId="3FA3B044" w14:textId="4C03376F" w:rsidR="004E2F1C" w:rsidRPr="00376B3B" w:rsidRDefault="00EE1EBC" w:rsidP="00EE1EBC">
            <w:pPr>
              <w:jc w:val="center"/>
              <w:rPr>
                <w:rFonts w:ascii="Times New Roman" w:hAnsi="Times New Roman" w:cs="Times New Roman"/>
                <w:b/>
                <w:color w:val="212529"/>
                <w:sz w:val="20"/>
                <w:szCs w:val="20"/>
                <w:shd w:val="clear" w:color="auto" w:fill="FFFFFF"/>
              </w:rPr>
            </w:pPr>
            <w:r w:rsidRPr="008115E5">
              <w:rPr>
                <w:rFonts w:ascii="Times New Roman" w:hAnsi="Times New Roman" w:cs="Times New Roman"/>
                <w:sz w:val="20"/>
                <w:szCs w:val="20"/>
                <w:lang w:val="en-GB"/>
              </w:rPr>
              <w:t xml:space="preserve">PhD, Associate Professor, Associate Professor of the Department of Geography and Tourism, </w:t>
            </w:r>
            <w:r w:rsidRPr="00D804CF">
              <w:rPr>
                <w:rFonts w:ascii="Times New Roman" w:hAnsi="Times New Roman" w:cs="Times New Roman"/>
                <w:sz w:val="20"/>
                <w:szCs w:val="20"/>
                <w:lang w:val="en-GB"/>
              </w:rPr>
              <w:t>tarpai.jozsef@kmf.org.ua</w:t>
            </w:r>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29D9A15" w14:textId="0548AE1F" w:rsidR="00DB3AD1" w:rsidRDefault="006D538C" w:rsidP="00DB3AD1">
            <w:pPr>
              <w:jc w:val="both"/>
              <w:rPr>
                <w:rFonts w:ascii="Times New Roman" w:hAnsi="Times New Roman" w:cs="Times New Roman"/>
                <w:sz w:val="20"/>
                <w:szCs w:val="20"/>
              </w:rPr>
            </w:pPr>
            <w:r w:rsidRPr="006D538C">
              <w:rPr>
                <w:rFonts w:ascii="Times New Roman" w:hAnsi="Times New Roman" w:cs="Times New Roman"/>
                <w:sz w:val="20"/>
                <w:szCs w:val="20"/>
                <w:lang w:val="uk-UA"/>
              </w:rPr>
              <w:t>Організація туризму (Основи туризмознавства)</w:t>
            </w:r>
            <w:r w:rsidR="006D62CB" w:rsidRPr="006D62CB">
              <w:rPr>
                <w:rFonts w:ascii="Times New Roman" w:hAnsi="Times New Roman" w:cs="Times New Roman"/>
                <w:sz w:val="20"/>
                <w:szCs w:val="20"/>
                <w:lang w:val="uk-UA"/>
              </w:rPr>
              <w:t>, Історія туризму, Географія туризму і рекреації (Географія туризму і рекреації Закарпаття), Географія туризму і рекреації (Географія туризму і рекреації України)</w:t>
            </w:r>
          </w:p>
          <w:p w14:paraId="2B6994B4" w14:textId="77777777" w:rsidR="003E7213" w:rsidRPr="003E7213" w:rsidRDefault="003E7213" w:rsidP="00DB3AD1">
            <w:pPr>
              <w:jc w:val="both"/>
              <w:rPr>
                <w:rFonts w:ascii="Times New Roman" w:hAnsi="Times New Roman" w:cs="Times New Roman"/>
                <w:sz w:val="20"/>
                <w:szCs w:val="20"/>
              </w:rPr>
            </w:pPr>
          </w:p>
          <w:p w14:paraId="4CE163BC" w14:textId="77777777" w:rsidR="00B87EDC" w:rsidRPr="00B87EDC" w:rsidRDefault="003B76E3" w:rsidP="00B87EDC">
            <w:pPr>
              <w:jc w:val="both"/>
              <w:rPr>
                <w:rFonts w:ascii="Times New Roman" w:hAnsi="Times New Roman" w:cs="Times New Roman"/>
                <w:sz w:val="20"/>
                <w:szCs w:val="20"/>
              </w:rPr>
            </w:pPr>
            <w:r>
              <w:rPr>
                <w:rFonts w:ascii="Times New Roman" w:hAnsi="Times New Roman" w:cs="Times New Roman"/>
                <w:sz w:val="20"/>
                <w:szCs w:val="20"/>
              </w:rPr>
              <w:t>Turizmusszervezés</w:t>
            </w:r>
            <w:r w:rsidR="007D2AF6">
              <w:rPr>
                <w:rFonts w:ascii="Times New Roman" w:hAnsi="Times New Roman" w:cs="Times New Roman"/>
                <w:sz w:val="20"/>
                <w:szCs w:val="20"/>
              </w:rPr>
              <w:t xml:space="preserve">, </w:t>
            </w:r>
            <w:r w:rsidR="000F75CA">
              <w:rPr>
                <w:rFonts w:ascii="Times New Roman" w:hAnsi="Times New Roman" w:cs="Times New Roman"/>
                <w:sz w:val="20"/>
                <w:szCs w:val="20"/>
              </w:rPr>
              <w:t>Turizmustörténet,</w:t>
            </w:r>
            <w:r w:rsidR="00EB4D6B">
              <w:rPr>
                <w:rFonts w:ascii="Times New Roman" w:hAnsi="Times New Roman" w:cs="Times New Roman"/>
                <w:sz w:val="20"/>
                <w:szCs w:val="20"/>
              </w:rPr>
              <w:t xml:space="preserve"> </w:t>
            </w:r>
            <w:r w:rsidR="00EB4D6B" w:rsidRPr="00EB4D6B">
              <w:rPr>
                <w:rFonts w:ascii="Times New Roman" w:hAnsi="Times New Roman" w:cs="Times New Roman"/>
                <w:sz w:val="20"/>
                <w:szCs w:val="20"/>
              </w:rPr>
              <w:t>Turizmus- és rekreáció-földrajz (Kárpátalja turizmus-</w:t>
            </w:r>
            <w:r w:rsidR="00EB4D6B">
              <w:rPr>
                <w:rFonts w:ascii="Times New Roman" w:hAnsi="Times New Roman" w:cs="Times New Roman"/>
                <w:sz w:val="20"/>
                <w:szCs w:val="20"/>
              </w:rPr>
              <w:t xml:space="preserve"> </w:t>
            </w:r>
            <w:r w:rsidR="00EB4D6B" w:rsidRPr="00EB4D6B">
              <w:rPr>
                <w:rFonts w:ascii="Times New Roman" w:hAnsi="Times New Roman" w:cs="Times New Roman"/>
                <w:sz w:val="20"/>
                <w:szCs w:val="20"/>
              </w:rPr>
              <w:t>és rekreáció-földrajza)</w:t>
            </w:r>
            <w:r w:rsidR="00EB4D6B">
              <w:rPr>
                <w:rFonts w:ascii="Times New Roman" w:hAnsi="Times New Roman" w:cs="Times New Roman"/>
                <w:sz w:val="20"/>
                <w:szCs w:val="20"/>
              </w:rPr>
              <w:t xml:space="preserve">, </w:t>
            </w:r>
            <w:r w:rsidR="00B87EDC" w:rsidRPr="00B87EDC">
              <w:rPr>
                <w:rFonts w:ascii="Times New Roman" w:hAnsi="Times New Roman" w:cs="Times New Roman"/>
                <w:sz w:val="20"/>
                <w:szCs w:val="20"/>
              </w:rPr>
              <w:t xml:space="preserve">Turizmus- és rekreáció-földrajz (Ukrajna turizmus- és </w:t>
            </w:r>
          </w:p>
          <w:p w14:paraId="7E91421F" w14:textId="7DBC0620" w:rsidR="00DB3AD1" w:rsidRDefault="00B87EDC" w:rsidP="00B87EDC">
            <w:pPr>
              <w:jc w:val="both"/>
              <w:rPr>
                <w:rFonts w:ascii="Times New Roman" w:hAnsi="Times New Roman" w:cs="Times New Roman"/>
                <w:sz w:val="20"/>
                <w:szCs w:val="20"/>
              </w:rPr>
            </w:pPr>
            <w:r w:rsidRPr="00B87EDC">
              <w:rPr>
                <w:rFonts w:ascii="Times New Roman" w:hAnsi="Times New Roman" w:cs="Times New Roman"/>
                <w:sz w:val="20"/>
                <w:szCs w:val="20"/>
              </w:rPr>
              <w:t xml:space="preserve">rekreáció-földrajza) </w:t>
            </w:r>
          </w:p>
          <w:p w14:paraId="029FB5D4" w14:textId="77777777" w:rsidR="001B4CF3" w:rsidRPr="00DB3AD1" w:rsidRDefault="001B4CF3" w:rsidP="00B87EDC">
            <w:pPr>
              <w:jc w:val="both"/>
              <w:rPr>
                <w:rFonts w:ascii="Times New Roman" w:hAnsi="Times New Roman" w:cs="Times New Roman"/>
                <w:sz w:val="20"/>
                <w:szCs w:val="20"/>
              </w:rPr>
            </w:pPr>
          </w:p>
          <w:p w14:paraId="574ADA09" w14:textId="63C2C848" w:rsidR="008062F2" w:rsidRPr="008062F2" w:rsidRDefault="006827CB" w:rsidP="008062F2">
            <w:pPr>
              <w:jc w:val="both"/>
              <w:rPr>
                <w:rFonts w:ascii="Times New Roman" w:hAnsi="Times New Roman" w:cs="Times New Roman"/>
                <w:sz w:val="20"/>
                <w:szCs w:val="20"/>
                <w:lang w:val="en-GB"/>
              </w:rPr>
            </w:pPr>
            <w:r w:rsidRPr="006827CB">
              <w:rPr>
                <w:rFonts w:ascii="Times New Roman" w:hAnsi="Times New Roman" w:cs="Times New Roman"/>
                <w:sz w:val="20"/>
                <w:szCs w:val="20"/>
                <w:lang w:val="en-GB"/>
              </w:rPr>
              <w:t>Tourism organization</w:t>
            </w:r>
            <w:r w:rsidR="00927615">
              <w:rPr>
                <w:rFonts w:ascii="Times New Roman" w:hAnsi="Times New Roman" w:cs="Times New Roman"/>
                <w:sz w:val="20"/>
                <w:szCs w:val="20"/>
                <w:lang w:val="en-GB"/>
              </w:rPr>
              <w:t>,</w:t>
            </w:r>
            <w:r w:rsidR="00927615">
              <w:t xml:space="preserve"> </w:t>
            </w:r>
            <w:r w:rsidR="00927615" w:rsidRPr="00927615">
              <w:rPr>
                <w:rFonts w:ascii="Times New Roman" w:hAnsi="Times New Roman" w:cs="Times New Roman"/>
                <w:sz w:val="20"/>
                <w:szCs w:val="20"/>
                <w:lang w:val="en-GB"/>
              </w:rPr>
              <w:t>History of tourism</w:t>
            </w:r>
            <w:r w:rsidR="00927615">
              <w:rPr>
                <w:rFonts w:ascii="Times New Roman" w:hAnsi="Times New Roman" w:cs="Times New Roman"/>
                <w:sz w:val="20"/>
                <w:szCs w:val="20"/>
                <w:lang w:val="en-GB"/>
              </w:rPr>
              <w:t xml:space="preserve">, </w:t>
            </w:r>
            <w:r w:rsidR="008062F2" w:rsidRPr="008062F2">
              <w:rPr>
                <w:rFonts w:ascii="Times New Roman" w:hAnsi="Times New Roman" w:cs="Times New Roman"/>
                <w:sz w:val="20"/>
                <w:szCs w:val="20"/>
                <w:lang w:val="en-GB"/>
              </w:rPr>
              <w:t xml:space="preserve">Geography of Tourism and Recreation </w:t>
            </w:r>
          </w:p>
          <w:p w14:paraId="4D7E3096" w14:textId="49AD69A1" w:rsidR="00DB3AD1" w:rsidRPr="00DB3AD1" w:rsidRDefault="008062F2" w:rsidP="001B4CF3">
            <w:pPr>
              <w:jc w:val="both"/>
              <w:rPr>
                <w:rFonts w:ascii="Times New Roman" w:hAnsi="Times New Roman" w:cs="Times New Roman"/>
                <w:sz w:val="20"/>
                <w:szCs w:val="20"/>
                <w:lang w:val="en-GB"/>
              </w:rPr>
            </w:pPr>
            <w:r w:rsidRPr="008062F2">
              <w:rPr>
                <w:rFonts w:ascii="Times New Roman" w:hAnsi="Times New Roman" w:cs="Times New Roman"/>
                <w:sz w:val="20"/>
                <w:szCs w:val="20"/>
                <w:lang w:val="en-GB"/>
              </w:rPr>
              <w:lastRenderedPageBreak/>
              <w:t>(Geography of Tourism and Recreation of Transcarpathia)</w:t>
            </w:r>
            <w:r w:rsidR="00EF0F90">
              <w:rPr>
                <w:rFonts w:ascii="Times New Roman" w:hAnsi="Times New Roman" w:cs="Times New Roman"/>
                <w:sz w:val="20"/>
                <w:szCs w:val="20"/>
                <w:lang w:val="en-GB"/>
              </w:rPr>
              <w:t xml:space="preserve">, </w:t>
            </w:r>
            <w:r w:rsidR="001B4CF3" w:rsidRPr="001B4CF3">
              <w:rPr>
                <w:rFonts w:ascii="Times New Roman" w:hAnsi="Times New Roman" w:cs="Times New Roman"/>
                <w:sz w:val="20"/>
                <w:szCs w:val="20"/>
                <w:lang w:val="en-GB"/>
              </w:rPr>
              <w:t>Geography of Tourism and Recreation (Geography of Tourism and Recreation of</w:t>
            </w:r>
            <w:r w:rsidR="001B4CF3">
              <w:rPr>
                <w:rFonts w:ascii="Times New Roman" w:hAnsi="Times New Roman" w:cs="Times New Roman"/>
                <w:sz w:val="20"/>
                <w:szCs w:val="20"/>
                <w:lang w:val="en-GB"/>
              </w:rPr>
              <w:t xml:space="preserve"> </w:t>
            </w:r>
            <w:r w:rsidR="001B4CF3" w:rsidRPr="001B4CF3">
              <w:rPr>
                <w:rFonts w:ascii="Times New Roman" w:hAnsi="Times New Roman" w:cs="Times New Roman"/>
                <w:sz w:val="20"/>
                <w:szCs w:val="20"/>
                <w:lang w:val="en-GB"/>
              </w:rPr>
              <w:t>Ukraine)</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23DEC22A" w14:textId="3E980B96"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Навчальна дисципліна «Туристичне краєзнавство» сприяє формуванню у здобувачів освіти компетентностей, необхідних для комплексного вивчення туристично-рекреаційного потенціалу регіону, зокрема природних, історичних і культурних пам’яток, природних рекреаційних ресурсів</w:t>
            </w:r>
            <w:r>
              <w:rPr>
                <w:rFonts w:ascii="Times New Roman" w:hAnsi="Times New Roman" w:cs="Times New Roman"/>
                <w:sz w:val="20"/>
                <w:szCs w:val="20"/>
                <w:lang w:val="uk-UA"/>
              </w:rPr>
              <w:t xml:space="preserve"> </w:t>
            </w:r>
            <w:r w:rsidRPr="00102E47">
              <w:rPr>
                <w:rFonts w:ascii="Times New Roman" w:hAnsi="Times New Roman" w:cs="Times New Roman"/>
                <w:sz w:val="20"/>
                <w:szCs w:val="20"/>
                <w:lang w:val="uk-UA"/>
              </w:rPr>
              <w:t>рівня та характеру їх освоєння і використання, музеїв та інших об’єктів туристичної інфраструктури.</w:t>
            </w:r>
          </w:p>
          <w:p w14:paraId="33CB785C" w14:textId="77777777" w:rsidR="00102E47" w:rsidRPr="00102E47" w:rsidRDefault="00102E47" w:rsidP="00102E47">
            <w:pPr>
              <w:jc w:val="both"/>
              <w:rPr>
                <w:rFonts w:ascii="Times New Roman" w:hAnsi="Times New Roman" w:cs="Times New Roman"/>
                <w:sz w:val="20"/>
                <w:szCs w:val="20"/>
                <w:lang w:val="uk-UA"/>
              </w:rPr>
            </w:pPr>
          </w:p>
          <w:p w14:paraId="1FD5369E"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Мета навчальної дисципліни</w:t>
            </w:r>
          </w:p>
          <w:p w14:paraId="11EFE643"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Метою дисципліни є набуття знань про ресурси та туристично-рекреаційний потенціал регіонів, методи краєзнавчих досліджень, а також основні принципи створення туристичних продуктів, необхідних для розвитку внутрішнього та в’їзного туризму.</w:t>
            </w:r>
          </w:p>
          <w:p w14:paraId="3B614F56" w14:textId="77777777" w:rsidR="00102E47" w:rsidRPr="00102E47" w:rsidRDefault="00102E47" w:rsidP="00102E47">
            <w:pPr>
              <w:jc w:val="both"/>
              <w:rPr>
                <w:rFonts w:ascii="Times New Roman" w:hAnsi="Times New Roman" w:cs="Times New Roman"/>
                <w:sz w:val="20"/>
                <w:szCs w:val="20"/>
                <w:lang w:val="uk-UA"/>
              </w:rPr>
            </w:pPr>
          </w:p>
          <w:p w14:paraId="1F2D7C86"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Завдання навчальної дисципліни</w:t>
            </w:r>
          </w:p>
          <w:p w14:paraId="6694B836"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Методичні: ознайомити здобувачів освіти з основними методами туристично-краєзнавчих і регіональних досліджень, а також розвинути аналітичне та системне мислення, необхідне для виявлення, систематизації та оцінювання туристично-рекреаційного потенціалу регіонів.</w:t>
            </w:r>
          </w:p>
          <w:p w14:paraId="726BD5AB" w14:textId="77777777" w:rsidR="00102E47" w:rsidRPr="00102E47" w:rsidRDefault="00102E47" w:rsidP="00102E47">
            <w:pPr>
              <w:jc w:val="both"/>
              <w:rPr>
                <w:rFonts w:ascii="Times New Roman" w:hAnsi="Times New Roman" w:cs="Times New Roman"/>
                <w:sz w:val="20"/>
                <w:szCs w:val="20"/>
                <w:lang w:val="uk-UA"/>
              </w:rPr>
            </w:pPr>
          </w:p>
          <w:p w14:paraId="2DF0EA19" w14:textId="77777777" w:rsidR="00102E47" w:rsidRPr="00102E47"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Пізнавальні: сформувати комплексні знання про природні, історичні та культурні туристичні ресурси регіонів, елементи туристичної інфраструктури, основні принципи формування туристичних продуктів, а також можливості розвитку внутрішнього та в’їзного туризму.</w:t>
            </w:r>
          </w:p>
          <w:p w14:paraId="0E5186FE" w14:textId="77777777" w:rsidR="00102E47" w:rsidRPr="00102E47" w:rsidRDefault="00102E47" w:rsidP="00102E47">
            <w:pPr>
              <w:jc w:val="both"/>
              <w:rPr>
                <w:rFonts w:ascii="Times New Roman" w:hAnsi="Times New Roman" w:cs="Times New Roman"/>
                <w:sz w:val="20"/>
                <w:szCs w:val="20"/>
                <w:lang w:val="uk-UA"/>
              </w:rPr>
            </w:pPr>
          </w:p>
          <w:p w14:paraId="112FA4D5" w14:textId="68B483CE" w:rsidR="00DB3AD1" w:rsidRPr="00DB3AD1"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uk-UA"/>
              </w:rPr>
              <w:t>Практичні: розвинути у здобувачів освіти здатність ідентифікувати та оцінювати туристичні ресурси, а також планувати й розробляти туристичні маршрути та туристичні продукти з урахуванням туристично-рекреаційного потенціалу регіону.</w:t>
            </w:r>
          </w:p>
          <w:p w14:paraId="2D211471" w14:textId="7D273293"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A Turisztikai honismeret kurzus hozzájárul a régió turisztikai és rekreációs potenciáljának – természeti, történelmi és kulturális emlékek, természeti rekreációs erőforrások, fejlettségük és hasznosításuk jellege, múzeumok és egyéb turisztikai infrastrukturális objektumok – átfogó tanulmányozásához szükséges kompetenciák kialakításához a hallgatókban.</w:t>
            </w:r>
          </w:p>
          <w:p w14:paraId="691A041F" w14:textId="77777777" w:rsidR="00BA7295" w:rsidRPr="00BA7295" w:rsidRDefault="00BA7295" w:rsidP="00BA7295">
            <w:pPr>
              <w:jc w:val="both"/>
              <w:rPr>
                <w:rFonts w:ascii="Times New Roman" w:hAnsi="Times New Roman" w:cs="Times New Roman"/>
                <w:sz w:val="20"/>
                <w:szCs w:val="20"/>
              </w:rPr>
            </w:pPr>
          </w:p>
          <w:p w14:paraId="261D07A2" w14:textId="457035F0"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xml:space="preserve">A tantárgy célja: olyan ismeretek </w:t>
            </w:r>
            <w:r w:rsidR="005F2545">
              <w:rPr>
                <w:rFonts w:ascii="Times New Roman" w:hAnsi="Times New Roman" w:cs="Times New Roman"/>
                <w:sz w:val="20"/>
                <w:szCs w:val="20"/>
              </w:rPr>
              <w:t>elsajátítása</w:t>
            </w:r>
            <w:r w:rsidRPr="00BA7295">
              <w:rPr>
                <w:rFonts w:ascii="Times New Roman" w:hAnsi="Times New Roman" w:cs="Times New Roman"/>
                <w:sz w:val="20"/>
                <w:szCs w:val="20"/>
              </w:rPr>
              <w:t>, amelyek a régiók erőforrásaira és potenciáljára, a helyismereti kutatások módszereire, valamint a turisztikai termékek létrehozásának alapelveire vonatkoznak, amelyek szükségesek a belföldi és a beutazó turizmus fejlesztéséhez.</w:t>
            </w:r>
          </w:p>
          <w:p w14:paraId="42BA9AAF" w14:textId="77777777" w:rsidR="00BA7295" w:rsidRPr="00BA7295" w:rsidRDefault="00BA7295" w:rsidP="00BA7295">
            <w:pPr>
              <w:jc w:val="both"/>
              <w:rPr>
                <w:rFonts w:ascii="Times New Roman" w:hAnsi="Times New Roman" w:cs="Times New Roman"/>
                <w:sz w:val="20"/>
                <w:szCs w:val="20"/>
              </w:rPr>
            </w:pPr>
          </w:p>
          <w:p w14:paraId="0BCCF455"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A tárgy feladata:</w:t>
            </w:r>
          </w:p>
          <w:p w14:paraId="50C622AA"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Módszertani: hogy megismertesse a hallgatókat a turisztikai honismereti és regionális kutatások alapvető módszereivel, valamint fejlessze a régiók turisztikai és rekreációs potenciáljának feltárásához, rendszerezéséhez és értékeléséhez szükséges elemző és rendszerszemléletű gondolkodást.</w:t>
            </w:r>
          </w:p>
          <w:p w14:paraId="5C2CC007" w14:textId="77777777" w:rsidR="00BA7295" w:rsidRPr="00BA7295" w:rsidRDefault="00BA7295" w:rsidP="00BA7295">
            <w:pPr>
              <w:jc w:val="both"/>
              <w:rPr>
                <w:rFonts w:ascii="Times New Roman" w:hAnsi="Times New Roman" w:cs="Times New Roman"/>
                <w:sz w:val="20"/>
                <w:szCs w:val="20"/>
              </w:rPr>
            </w:pPr>
            <w:r w:rsidRPr="00BA7295">
              <w:rPr>
                <w:rFonts w:ascii="Times New Roman" w:hAnsi="Times New Roman" w:cs="Times New Roman"/>
                <w:sz w:val="20"/>
                <w:szCs w:val="20"/>
              </w:rPr>
              <w:t>– Ismereti: hogy átfogó ismereteket nyújtson a régiók természeti, történelmi és kulturális turisztikai erőforrásairól, a turisztikai infrastruktúra elemeiről, valamint a turisztikai termékek kialakításának alapelveiről és a belföldi, illetve beutazó turizmus fejlesztésének lehetőségeiről.</w:t>
            </w:r>
          </w:p>
          <w:p w14:paraId="26ADEF0B" w14:textId="11D2C104" w:rsidR="00DB3AD1" w:rsidRPr="00DB3AD1" w:rsidRDefault="00BA7295" w:rsidP="00BA7295">
            <w:pPr>
              <w:jc w:val="both"/>
              <w:rPr>
                <w:rFonts w:ascii="Times New Roman" w:hAnsi="Times New Roman" w:cs="Times New Roman"/>
                <w:sz w:val="20"/>
                <w:szCs w:val="20"/>
                <w:lang w:val="uk-UA"/>
              </w:rPr>
            </w:pPr>
            <w:r w:rsidRPr="00BA7295">
              <w:rPr>
                <w:rFonts w:ascii="Times New Roman" w:hAnsi="Times New Roman" w:cs="Times New Roman"/>
                <w:sz w:val="20"/>
                <w:szCs w:val="20"/>
              </w:rPr>
              <w:t>– Gyakorlati: hogy fejlessze a hallgatók képességét a turisztikai erőforrások azonosítására és értékelésére, valamint a turisztikai útvonalak és turisztikai termékek tervezésére és kidolgozására a régió turisztikai potenciáljának figyelembevételével</w:t>
            </w:r>
            <w:r w:rsidR="005F2545">
              <w:rPr>
                <w:rFonts w:ascii="Times New Roman" w:hAnsi="Times New Roman" w:cs="Times New Roman"/>
                <w:sz w:val="20"/>
                <w:szCs w:val="20"/>
              </w:rPr>
              <w:t>.</w:t>
            </w:r>
          </w:p>
          <w:p w14:paraId="7F23D70B" w14:textId="77777777" w:rsidR="005F2545" w:rsidRDefault="005F2545" w:rsidP="00DB3AD1">
            <w:pPr>
              <w:jc w:val="both"/>
              <w:rPr>
                <w:rFonts w:ascii="Times New Roman" w:hAnsi="Times New Roman" w:cs="Times New Roman"/>
                <w:sz w:val="20"/>
                <w:szCs w:val="20"/>
                <w:lang w:val="en-GB"/>
              </w:rPr>
            </w:pPr>
          </w:p>
          <w:p w14:paraId="10949B02"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Tourism Local Studies course contributes to the development of students’ competencies required for a comprehensive study of the tourism and recreational potential of a region, including natural, historical and cultural monuments, natural recreational resources, the level and nature of their development and use, museums, and other elements of tourism infrastructure.</w:t>
            </w:r>
          </w:p>
          <w:p w14:paraId="300B4936" w14:textId="77777777" w:rsidR="00102E47" w:rsidRPr="00102E47" w:rsidRDefault="00102E47" w:rsidP="00102E47">
            <w:pPr>
              <w:jc w:val="both"/>
              <w:rPr>
                <w:rFonts w:ascii="Times New Roman" w:hAnsi="Times New Roman" w:cs="Times New Roman"/>
                <w:sz w:val="20"/>
                <w:szCs w:val="20"/>
                <w:lang w:val="en-GB"/>
              </w:rPr>
            </w:pPr>
          </w:p>
          <w:p w14:paraId="3C0459E9"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Aim of the Course</w:t>
            </w:r>
          </w:p>
          <w:p w14:paraId="4C495765"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aim of the course is to provide students with knowledge of regional resources and tourism and recreational potential, methods of local and regional studies, as well as the basic principles of developing tourism products necessary for the development of domestic and inbound tourism.</w:t>
            </w:r>
          </w:p>
          <w:p w14:paraId="34AA96A2" w14:textId="77777777" w:rsidR="00102E47" w:rsidRPr="00102E47" w:rsidRDefault="00102E47" w:rsidP="00102E47">
            <w:pPr>
              <w:jc w:val="both"/>
              <w:rPr>
                <w:rFonts w:ascii="Times New Roman" w:hAnsi="Times New Roman" w:cs="Times New Roman"/>
                <w:sz w:val="20"/>
                <w:szCs w:val="20"/>
                <w:lang w:val="en-GB"/>
              </w:rPr>
            </w:pPr>
          </w:p>
          <w:p w14:paraId="0F618FA2"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Objectives of the Course</w:t>
            </w:r>
          </w:p>
          <w:p w14:paraId="2CCFF7F8" w14:textId="77777777" w:rsidR="00102E47" w:rsidRPr="00102E47" w:rsidRDefault="00102E47" w:rsidP="00102E47">
            <w:pPr>
              <w:jc w:val="both"/>
              <w:rPr>
                <w:rFonts w:ascii="Times New Roman" w:hAnsi="Times New Roman" w:cs="Times New Roman"/>
                <w:sz w:val="20"/>
                <w:szCs w:val="20"/>
                <w:lang w:val="en-GB"/>
              </w:rPr>
            </w:pPr>
          </w:p>
          <w:p w14:paraId="4168AED3"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Methodological objectives: to familiarize students with the main methods of tourism-related local and regional studies and to develop analytical and systems thinking skills required to identify, systematize, and assess the tourism and recreational potential of regions.</w:t>
            </w:r>
          </w:p>
          <w:p w14:paraId="6807A44D" w14:textId="77777777" w:rsidR="00102E47" w:rsidRPr="00102E47" w:rsidRDefault="00102E47" w:rsidP="00102E47">
            <w:pPr>
              <w:jc w:val="both"/>
              <w:rPr>
                <w:rFonts w:ascii="Times New Roman" w:hAnsi="Times New Roman" w:cs="Times New Roman"/>
                <w:sz w:val="20"/>
                <w:szCs w:val="20"/>
                <w:lang w:val="en-GB"/>
              </w:rPr>
            </w:pPr>
          </w:p>
          <w:p w14:paraId="0836FB0A" w14:textId="77777777" w:rsidR="00102E47" w:rsidRPr="00102E47" w:rsidRDefault="00102E47" w:rsidP="00102E47">
            <w:pPr>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Knowledge-based objectives: to provide students with comprehensive knowledge of the natural, historical, and cultural tourism resources of regions, the elements of tourism infrastructure, the basic principles of tourism product development, and the opportunities for the development of domestic and inbound tourism.</w:t>
            </w:r>
          </w:p>
          <w:p w14:paraId="404952AC" w14:textId="77777777" w:rsidR="00102E47" w:rsidRPr="00102E47" w:rsidRDefault="00102E47" w:rsidP="00102E47">
            <w:pPr>
              <w:jc w:val="both"/>
              <w:rPr>
                <w:rFonts w:ascii="Times New Roman" w:hAnsi="Times New Roman" w:cs="Times New Roman"/>
                <w:sz w:val="20"/>
                <w:szCs w:val="20"/>
                <w:lang w:val="en-GB"/>
              </w:rPr>
            </w:pPr>
          </w:p>
          <w:p w14:paraId="2006D267" w14:textId="57F5787C" w:rsidR="00DB3AD1" w:rsidRPr="00DB3AD1" w:rsidRDefault="00102E47" w:rsidP="00102E47">
            <w:pPr>
              <w:jc w:val="both"/>
              <w:rPr>
                <w:rFonts w:ascii="Times New Roman" w:hAnsi="Times New Roman" w:cs="Times New Roman"/>
                <w:sz w:val="20"/>
                <w:szCs w:val="20"/>
                <w:lang w:val="uk-UA"/>
              </w:rPr>
            </w:pPr>
            <w:r w:rsidRPr="00102E47">
              <w:rPr>
                <w:rFonts w:ascii="Times New Roman" w:hAnsi="Times New Roman" w:cs="Times New Roman"/>
                <w:sz w:val="20"/>
                <w:szCs w:val="20"/>
                <w:lang w:val="en-GB"/>
              </w:rPr>
              <w:t>Practical objectives: to develop students’ ability to identify and assess tourism resources and to plan and design tourism routes and tourism products, taking into account the tourism and recreational potential of the region.</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7C2400E8" w14:textId="77777777"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Поняття туристського краєзнавства. Місце науки «Туристичне краєзнавство» в системі наук. Завдання, методи та предмет, туристського краєзнавства. Функції та форми організації краєзнавчої діяльності.</w:t>
            </w:r>
          </w:p>
          <w:p w14:paraId="0C43C6A9" w14:textId="57BA001A"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 xml:space="preserve">Наукова сутність та суспільне значення рекреації у природному середовищі. Потенціал природних краєзнавчо-туристичних ресурсів України. Поняття державного природно-заповідного фонду України, класифікація його об'єктів. </w:t>
            </w:r>
          </w:p>
          <w:p w14:paraId="1F28F6F8" w14:textId="6EE8ED3D" w:rsidR="00291E15" w:rsidRPr="00291E15" w:rsidRDefault="00291E15" w:rsidP="00291E15">
            <w:pPr>
              <w:tabs>
                <w:tab w:val="left" w:pos="0"/>
              </w:tabs>
              <w:jc w:val="both"/>
              <w:rPr>
                <w:rFonts w:ascii="Times New Roman" w:eastAsia="Times New Roman" w:hAnsi="Times New Roman" w:cs="Times New Roman"/>
                <w:sz w:val="20"/>
                <w:szCs w:val="20"/>
                <w:lang w:val="uk-UA"/>
              </w:rPr>
            </w:pPr>
            <w:r w:rsidRPr="00291E15">
              <w:rPr>
                <w:rFonts w:ascii="Times New Roman" w:eastAsia="Times New Roman" w:hAnsi="Times New Roman" w:cs="Times New Roman"/>
                <w:sz w:val="20"/>
                <w:szCs w:val="20"/>
                <w:lang w:val="uk-UA"/>
              </w:rPr>
              <w:t>Історико-культурні туристські ресурси: сутність, класифікація. Загальна характеристика історико-культурного потенціалу України. Історико-культурні об’єкти України включені до Списку Всесвітньої спадщини ЮНЕСКО.  Стан пам’ятко охоронної справи. «7 чудес України  та «Туристичні марки».</w:t>
            </w:r>
          </w:p>
          <w:p w14:paraId="28B3AE99" w14:textId="01975D11" w:rsidR="00DB3AD1" w:rsidRDefault="00291E15" w:rsidP="00291E15">
            <w:pPr>
              <w:ind w:firstLine="37"/>
              <w:jc w:val="both"/>
              <w:rPr>
                <w:rFonts w:ascii="Times New Roman" w:eastAsia="Times New Roman" w:hAnsi="Times New Roman" w:cs="Times New Roman"/>
                <w:sz w:val="20"/>
                <w:szCs w:val="20"/>
              </w:rPr>
            </w:pPr>
            <w:r w:rsidRPr="00291E15">
              <w:rPr>
                <w:rFonts w:ascii="Times New Roman" w:eastAsia="Times New Roman" w:hAnsi="Times New Roman" w:cs="Times New Roman"/>
                <w:sz w:val="20"/>
                <w:szCs w:val="20"/>
                <w:lang w:val="uk-UA"/>
              </w:rPr>
              <w:t>Класифікація курортів України. Природно-лікувальні ресурси України.</w:t>
            </w:r>
          </w:p>
          <w:p w14:paraId="6752EA20" w14:textId="77777777" w:rsidR="00826E74" w:rsidRPr="00826E74" w:rsidRDefault="00826E74" w:rsidP="00826E74">
            <w:pPr>
              <w:ind w:firstLine="37"/>
              <w:jc w:val="both"/>
              <w:rPr>
                <w:rFonts w:ascii="Times New Roman" w:eastAsia="Times New Roman" w:hAnsi="Times New Roman" w:cs="Times New Roman"/>
                <w:sz w:val="20"/>
                <w:szCs w:val="20"/>
              </w:rPr>
            </w:pPr>
            <w:r w:rsidRPr="00826E74">
              <w:rPr>
                <w:rFonts w:ascii="Times New Roman" w:eastAsia="Times New Roman" w:hAnsi="Times New Roman" w:cs="Times New Roman"/>
                <w:sz w:val="20"/>
                <w:szCs w:val="20"/>
              </w:rPr>
              <w:t>Комплексна характеристика Закарпатської області. Перегляд історичних змін на території Закарпаття. Географічне положення Закарпаття. Адміністративний поділ Закарпатської області. Природні ресурси Закарпаття. Історико-культурні ресурси Закарпаття. Етнографічні ресурси Закарпаття. Трансільванський князь Ф. Ракоці ІІ. та пам’ять про нього на Закарпатті. Розвиток мистецтва на Закарпатті: історія та сучасність.</w:t>
            </w:r>
          </w:p>
          <w:p w14:paraId="618E17E9" w14:textId="3FDE6456" w:rsidR="00291E15" w:rsidRPr="00291E15" w:rsidRDefault="00826E74" w:rsidP="00826E74">
            <w:pPr>
              <w:ind w:firstLine="37"/>
              <w:jc w:val="both"/>
              <w:rPr>
                <w:rFonts w:ascii="Times New Roman" w:eastAsia="Times New Roman" w:hAnsi="Times New Roman" w:cs="Times New Roman"/>
                <w:sz w:val="20"/>
                <w:szCs w:val="20"/>
              </w:rPr>
            </w:pPr>
            <w:r w:rsidRPr="00826E74">
              <w:rPr>
                <w:rFonts w:ascii="Times New Roman" w:eastAsia="Times New Roman" w:hAnsi="Times New Roman" w:cs="Times New Roman"/>
                <w:sz w:val="20"/>
                <w:szCs w:val="20"/>
              </w:rPr>
              <w:t xml:space="preserve">Традиційне локальне та крафтовове виробництво Закарпаття та його важливості у сфері туризму. Вплив російсько-української війни на туризм Закарпаття. </w:t>
            </w:r>
          </w:p>
          <w:p w14:paraId="777504FA" w14:textId="5F4CD777" w:rsidR="00DB3AD1" w:rsidRDefault="00DB3AD1" w:rsidP="00DB3AD1">
            <w:pPr>
              <w:ind w:firstLine="37"/>
              <w:jc w:val="both"/>
              <w:rPr>
                <w:rFonts w:ascii="Times New Roman" w:hAnsi="Times New Roman" w:cs="Times New Roman"/>
                <w:sz w:val="20"/>
                <w:szCs w:val="20"/>
              </w:rPr>
            </w:pPr>
          </w:p>
          <w:p w14:paraId="3A077DE2" w14:textId="7D041B0D" w:rsidR="00826E74" w:rsidRDefault="002B3465" w:rsidP="00DF0748">
            <w:pPr>
              <w:jc w:val="both"/>
              <w:rPr>
                <w:rFonts w:ascii="Times New Roman" w:hAnsi="Times New Roman" w:cs="Times New Roman"/>
                <w:sz w:val="20"/>
                <w:szCs w:val="20"/>
              </w:rPr>
            </w:pPr>
            <w:r w:rsidRPr="002B3465">
              <w:rPr>
                <w:rFonts w:ascii="Times New Roman" w:hAnsi="Times New Roman" w:cs="Times New Roman"/>
                <w:sz w:val="20"/>
                <w:szCs w:val="20"/>
              </w:rPr>
              <w:t>A turisztikai honismeret fogalma. A turisztikai honismeret helye a tudománok rendszerében. A turisztikai honismeret feladata, módszerei és tárgya. A turisztikai honismeret funkciói és szervezeti formái</w:t>
            </w:r>
            <w:r w:rsidR="004C11E1">
              <w:rPr>
                <w:rFonts w:ascii="Times New Roman" w:hAnsi="Times New Roman" w:cs="Times New Roman"/>
                <w:sz w:val="20"/>
                <w:szCs w:val="20"/>
              </w:rPr>
              <w:t>.</w:t>
            </w:r>
          </w:p>
          <w:p w14:paraId="56E3C721" w14:textId="2E560F1E" w:rsidR="002B3465" w:rsidRDefault="00A12005" w:rsidP="00A12005">
            <w:pPr>
              <w:ind w:firstLine="37"/>
              <w:jc w:val="both"/>
              <w:rPr>
                <w:rFonts w:ascii="Times New Roman" w:hAnsi="Times New Roman" w:cs="Times New Roman"/>
                <w:sz w:val="20"/>
                <w:szCs w:val="20"/>
              </w:rPr>
            </w:pPr>
            <w:r w:rsidRPr="00A12005">
              <w:rPr>
                <w:rFonts w:ascii="Times New Roman" w:hAnsi="Times New Roman" w:cs="Times New Roman"/>
                <w:sz w:val="20"/>
                <w:szCs w:val="20"/>
              </w:rPr>
              <w:t>A természeti környezetben zajló rekreáció tudományos lényege és társadalmi jelentősége. Ukrajna természeti honismereti-turisztikai erőforrásainak potenciálja. Ukrajna állami természetvédelmi alapja, objektumainak osztályozása</w:t>
            </w:r>
            <w:r w:rsidR="00727010">
              <w:rPr>
                <w:rFonts w:ascii="Times New Roman" w:hAnsi="Times New Roman" w:cs="Times New Roman"/>
                <w:sz w:val="20"/>
                <w:szCs w:val="20"/>
              </w:rPr>
              <w:t>.</w:t>
            </w:r>
          </w:p>
          <w:p w14:paraId="1AC6F5E7" w14:textId="317E7CBA" w:rsidR="00727010" w:rsidRDefault="00040C00" w:rsidP="00040C00">
            <w:pPr>
              <w:ind w:firstLine="37"/>
              <w:jc w:val="both"/>
              <w:rPr>
                <w:rFonts w:ascii="Times New Roman" w:hAnsi="Times New Roman" w:cs="Times New Roman"/>
                <w:sz w:val="20"/>
                <w:szCs w:val="20"/>
              </w:rPr>
            </w:pPr>
            <w:r w:rsidRPr="00040C00">
              <w:rPr>
                <w:rFonts w:ascii="Times New Roman" w:hAnsi="Times New Roman" w:cs="Times New Roman"/>
                <w:sz w:val="20"/>
                <w:szCs w:val="20"/>
              </w:rPr>
              <w:t>Ukrajna történeti-kulturális erőforrásai: fogalom, besorolás</w:t>
            </w:r>
            <w:r w:rsidR="003E0693">
              <w:rPr>
                <w:rFonts w:ascii="Times New Roman" w:hAnsi="Times New Roman" w:cs="Times New Roman"/>
                <w:sz w:val="20"/>
                <w:szCs w:val="20"/>
              </w:rPr>
              <w:t xml:space="preserve">. </w:t>
            </w:r>
            <w:r w:rsidRPr="00040C00">
              <w:rPr>
                <w:rFonts w:ascii="Times New Roman" w:hAnsi="Times New Roman" w:cs="Times New Roman"/>
                <w:sz w:val="20"/>
                <w:szCs w:val="20"/>
              </w:rPr>
              <w:t>Ukrajna történeti-kulturális potenciáljának általános jellemzése. Ukrajna az UNESCO Világörökség listáján szereplő történeti-kulturális objektumai. A műemlékvédelem helyzete. Ukrajna 7 csodája és a Turista érmek</w:t>
            </w:r>
            <w:r w:rsidR="001B4ED2">
              <w:rPr>
                <w:rFonts w:ascii="Times New Roman" w:hAnsi="Times New Roman" w:cs="Times New Roman"/>
                <w:sz w:val="20"/>
                <w:szCs w:val="20"/>
              </w:rPr>
              <w:t>.</w:t>
            </w:r>
          </w:p>
          <w:p w14:paraId="6FB2DE41" w14:textId="7B948EAB" w:rsidR="002B3465" w:rsidRDefault="001B4ED2" w:rsidP="00DF0748">
            <w:pPr>
              <w:jc w:val="both"/>
              <w:rPr>
                <w:rFonts w:ascii="Times New Roman" w:hAnsi="Times New Roman" w:cs="Times New Roman"/>
                <w:sz w:val="20"/>
                <w:szCs w:val="20"/>
              </w:rPr>
            </w:pPr>
            <w:r w:rsidRPr="001B4ED2">
              <w:rPr>
                <w:rFonts w:ascii="Times New Roman" w:hAnsi="Times New Roman" w:cs="Times New Roman"/>
                <w:sz w:val="20"/>
                <w:szCs w:val="20"/>
              </w:rPr>
              <w:t>Ukrajna üdülőhelyeinek besorolása. Ukrajna természetgyógyászati erőforrásai</w:t>
            </w:r>
            <w:r w:rsidR="00112B43">
              <w:rPr>
                <w:rFonts w:ascii="Times New Roman" w:hAnsi="Times New Roman" w:cs="Times New Roman"/>
                <w:sz w:val="20"/>
                <w:szCs w:val="20"/>
              </w:rPr>
              <w:t>.</w:t>
            </w:r>
          </w:p>
          <w:p w14:paraId="35771ED0" w14:textId="406269F4" w:rsidR="002B3465" w:rsidRDefault="001D5123" w:rsidP="00DF0748">
            <w:pPr>
              <w:jc w:val="both"/>
              <w:rPr>
                <w:rFonts w:ascii="Times New Roman" w:hAnsi="Times New Roman" w:cs="Times New Roman"/>
                <w:sz w:val="20"/>
                <w:szCs w:val="20"/>
              </w:rPr>
            </w:pPr>
            <w:r w:rsidRPr="001D5123">
              <w:rPr>
                <w:rFonts w:ascii="Times New Roman" w:hAnsi="Times New Roman" w:cs="Times New Roman"/>
                <w:sz w:val="20"/>
                <w:szCs w:val="20"/>
              </w:rPr>
              <w:t xml:space="preserve">Kárpátalja </w:t>
            </w:r>
            <w:r>
              <w:rPr>
                <w:rFonts w:ascii="Times New Roman" w:hAnsi="Times New Roman" w:cs="Times New Roman"/>
                <w:sz w:val="20"/>
                <w:szCs w:val="20"/>
              </w:rPr>
              <w:t xml:space="preserve">megye </w:t>
            </w:r>
            <w:r w:rsidRPr="001D5123">
              <w:rPr>
                <w:rFonts w:ascii="Times New Roman" w:hAnsi="Times New Roman" w:cs="Times New Roman"/>
                <w:sz w:val="20"/>
                <w:szCs w:val="20"/>
              </w:rPr>
              <w:t>komplex jellemzése</w:t>
            </w:r>
            <w:r>
              <w:rPr>
                <w:rFonts w:ascii="Times New Roman" w:hAnsi="Times New Roman" w:cs="Times New Roman"/>
                <w:sz w:val="20"/>
                <w:szCs w:val="20"/>
              </w:rPr>
              <w:t>.</w:t>
            </w:r>
            <w:r w:rsidRPr="001D5123">
              <w:rPr>
                <w:rFonts w:ascii="Times New Roman" w:hAnsi="Times New Roman" w:cs="Times New Roman"/>
                <w:sz w:val="20"/>
                <w:szCs w:val="20"/>
              </w:rPr>
              <w:t xml:space="preserve"> </w:t>
            </w:r>
            <w:r w:rsidR="00EC027B" w:rsidRPr="00EC027B">
              <w:rPr>
                <w:rFonts w:ascii="Times New Roman" w:hAnsi="Times New Roman" w:cs="Times New Roman"/>
                <w:sz w:val="20"/>
                <w:szCs w:val="20"/>
              </w:rPr>
              <w:t>Kárpátalja történelmi változásainak áttekintése. Kárpátalja földrajzi fekvése. Kárpátalja közigazgatási felosztása</w:t>
            </w:r>
            <w:r>
              <w:rPr>
                <w:rFonts w:ascii="Times New Roman" w:hAnsi="Times New Roman" w:cs="Times New Roman"/>
                <w:sz w:val="20"/>
                <w:szCs w:val="20"/>
              </w:rPr>
              <w:t>.</w:t>
            </w:r>
            <w:r w:rsidR="00C90584" w:rsidRPr="00C90584">
              <w:t xml:space="preserve"> </w:t>
            </w:r>
            <w:r w:rsidR="00C90584" w:rsidRPr="00C90584">
              <w:rPr>
                <w:rFonts w:ascii="Times New Roman" w:hAnsi="Times New Roman" w:cs="Times New Roman"/>
                <w:sz w:val="20"/>
                <w:szCs w:val="20"/>
              </w:rPr>
              <w:t>Kárpátalja természeti- és üdülőhelyi erőforrásai</w:t>
            </w:r>
            <w:r w:rsidR="00C90584">
              <w:rPr>
                <w:rFonts w:ascii="Times New Roman" w:hAnsi="Times New Roman" w:cs="Times New Roman"/>
                <w:sz w:val="20"/>
                <w:szCs w:val="20"/>
              </w:rPr>
              <w:t xml:space="preserve">. </w:t>
            </w:r>
            <w:r w:rsidR="003F6D84" w:rsidRPr="003F6D84">
              <w:rPr>
                <w:rFonts w:ascii="Times New Roman" w:hAnsi="Times New Roman" w:cs="Times New Roman"/>
                <w:sz w:val="20"/>
                <w:szCs w:val="20"/>
              </w:rPr>
              <w:t>Kárpátalja történeti-kulturális erőforrásai</w:t>
            </w:r>
            <w:r w:rsidR="003F6D84">
              <w:rPr>
                <w:rFonts w:ascii="Times New Roman" w:hAnsi="Times New Roman" w:cs="Times New Roman"/>
                <w:sz w:val="20"/>
                <w:szCs w:val="20"/>
              </w:rPr>
              <w:t xml:space="preserve">. </w:t>
            </w:r>
            <w:r w:rsidR="000E5415" w:rsidRPr="000E5415">
              <w:rPr>
                <w:rFonts w:ascii="Times New Roman" w:hAnsi="Times New Roman" w:cs="Times New Roman"/>
                <w:sz w:val="20"/>
                <w:szCs w:val="20"/>
              </w:rPr>
              <w:t xml:space="preserve">Kárpátalja megye néprajzi </w:t>
            </w:r>
            <w:r w:rsidR="000E5415">
              <w:rPr>
                <w:rFonts w:ascii="Times New Roman" w:hAnsi="Times New Roman" w:cs="Times New Roman"/>
                <w:sz w:val="20"/>
                <w:szCs w:val="20"/>
              </w:rPr>
              <w:t xml:space="preserve">erőforrásai. </w:t>
            </w:r>
            <w:r w:rsidR="00D4278F" w:rsidRPr="00D4278F">
              <w:rPr>
                <w:rFonts w:ascii="Times New Roman" w:hAnsi="Times New Roman" w:cs="Times New Roman"/>
                <w:sz w:val="20"/>
                <w:szCs w:val="20"/>
              </w:rPr>
              <w:t>Rákóczi-emlékhelyek Kárpátalján</w:t>
            </w:r>
            <w:r w:rsidR="00D4278F">
              <w:rPr>
                <w:rFonts w:ascii="Times New Roman" w:hAnsi="Times New Roman" w:cs="Times New Roman"/>
                <w:sz w:val="20"/>
                <w:szCs w:val="20"/>
              </w:rPr>
              <w:t xml:space="preserve">. </w:t>
            </w:r>
            <w:r w:rsidR="002759EC">
              <w:rPr>
                <w:rFonts w:ascii="Times New Roman" w:hAnsi="Times New Roman" w:cs="Times New Roman"/>
                <w:sz w:val="20"/>
                <w:szCs w:val="20"/>
              </w:rPr>
              <w:t xml:space="preserve">A művészet fejlődése Kárpátalján: </w:t>
            </w:r>
            <w:r w:rsidR="004673FB">
              <w:rPr>
                <w:rFonts w:ascii="Times New Roman" w:hAnsi="Times New Roman" w:cs="Times New Roman"/>
                <w:sz w:val="20"/>
                <w:szCs w:val="20"/>
              </w:rPr>
              <w:t xml:space="preserve">történet és jelen. </w:t>
            </w:r>
          </w:p>
          <w:p w14:paraId="5DAC5273" w14:textId="5366EDB8" w:rsidR="004673FB" w:rsidRDefault="003A7A4C" w:rsidP="003A7A4C">
            <w:pPr>
              <w:jc w:val="both"/>
              <w:rPr>
                <w:rFonts w:ascii="Times New Roman" w:hAnsi="Times New Roman" w:cs="Times New Roman"/>
                <w:sz w:val="20"/>
                <w:szCs w:val="20"/>
              </w:rPr>
            </w:pPr>
            <w:r>
              <w:rPr>
                <w:rFonts w:ascii="Times New Roman" w:hAnsi="Times New Roman" w:cs="Times New Roman"/>
                <w:sz w:val="20"/>
                <w:szCs w:val="20"/>
              </w:rPr>
              <w:t>Kárpátalja hagyományos helyi és kézműves termékei</w:t>
            </w:r>
            <w:r w:rsidR="00F87AAE">
              <w:rPr>
                <w:rFonts w:ascii="Times New Roman" w:hAnsi="Times New Roman" w:cs="Times New Roman"/>
                <w:sz w:val="20"/>
                <w:szCs w:val="20"/>
              </w:rPr>
              <w:t xml:space="preserve"> és azok jelentősége a turizmusban. Az orosz–ukrán háború hatása Kárpátalja turizmusára.</w:t>
            </w:r>
            <w:r>
              <w:rPr>
                <w:rFonts w:ascii="Times New Roman" w:hAnsi="Times New Roman" w:cs="Times New Roman"/>
                <w:sz w:val="20"/>
                <w:szCs w:val="20"/>
              </w:rPr>
              <w:t xml:space="preserve"> </w:t>
            </w:r>
          </w:p>
          <w:p w14:paraId="4E42DA15" w14:textId="77777777" w:rsidR="002B3465" w:rsidRPr="00826E74" w:rsidRDefault="002B3465" w:rsidP="002B3465">
            <w:pPr>
              <w:ind w:firstLine="37"/>
              <w:jc w:val="both"/>
              <w:rPr>
                <w:rFonts w:ascii="Times New Roman" w:hAnsi="Times New Roman" w:cs="Times New Roman"/>
                <w:sz w:val="20"/>
                <w:szCs w:val="20"/>
              </w:rPr>
            </w:pPr>
          </w:p>
          <w:p w14:paraId="23657097"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Concept and Foundations of Tourism Local Studies</w:t>
            </w:r>
          </w:p>
          <w:p w14:paraId="7728BB1A"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concept of tourism local studies. The place of tourism local studies within the system of sciences. The objectives, methods, and subject matter of tourism local studies. The functions and organizational forms of tourism local studies.</w:t>
            </w:r>
          </w:p>
          <w:p w14:paraId="709EDD43" w14:textId="77777777" w:rsidR="00102E47" w:rsidRPr="00102E47" w:rsidRDefault="00102E47" w:rsidP="00102E47">
            <w:pPr>
              <w:ind w:firstLine="37"/>
              <w:jc w:val="both"/>
              <w:rPr>
                <w:rFonts w:ascii="Times New Roman" w:hAnsi="Times New Roman" w:cs="Times New Roman"/>
                <w:sz w:val="20"/>
                <w:szCs w:val="20"/>
                <w:lang w:val="en-GB"/>
              </w:rPr>
            </w:pPr>
          </w:p>
          <w:p w14:paraId="199B4742"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Recreation and Natural Tourism Resources</w:t>
            </w:r>
          </w:p>
          <w:p w14:paraId="0412CDD1"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The scientific foundations and social significance of recreation in the natural environment. The potential of Ukraine’s natural resources for local studies and tourism. Ukraine’s Nature Reserve Fund and the classification of its protected areas and sites.</w:t>
            </w:r>
          </w:p>
          <w:p w14:paraId="606E7E1A" w14:textId="77777777" w:rsidR="00102E47" w:rsidRPr="00102E47" w:rsidRDefault="00102E47" w:rsidP="00102E47">
            <w:pPr>
              <w:ind w:firstLine="37"/>
              <w:jc w:val="both"/>
              <w:rPr>
                <w:rFonts w:ascii="Times New Roman" w:hAnsi="Times New Roman" w:cs="Times New Roman"/>
                <w:sz w:val="20"/>
                <w:szCs w:val="20"/>
                <w:lang w:val="en-GB"/>
              </w:rPr>
            </w:pPr>
          </w:p>
          <w:p w14:paraId="09E8879C"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Historical and Cultural Tourism Resources of Ukraine</w:t>
            </w:r>
          </w:p>
          <w:p w14:paraId="00C9EACE"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lastRenderedPageBreak/>
              <w:t>Historical and cultural resources of Ukraine: concepts and classification. General characteristics of Ukraine’s historical and cultural potential. Historical and cultural sites of Ukraine inscribed on the UNESCO World Heritage List. The current state of cultural heritage protection. The Seven Wonders of Ukraine and tourist badges.</w:t>
            </w:r>
          </w:p>
          <w:p w14:paraId="5D41944F" w14:textId="77777777" w:rsidR="00102E47" w:rsidRPr="00102E47" w:rsidRDefault="00102E47" w:rsidP="00102E47">
            <w:pPr>
              <w:ind w:firstLine="37"/>
              <w:jc w:val="both"/>
              <w:rPr>
                <w:rFonts w:ascii="Times New Roman" w:hAnsi="Times New Roman" w:cs="Times New Roman"/>
                <w:sz w:val="20"/>
                <w:szCs w:val="20"/>
                <w:lang w:val="en-GB"/>
              </w:rPr>
            </w:pPr>
          </w:p>
          <w:p w14:paraId="37E392BC"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Resort and Natural Therapeutic Resources of Ukraine</w:t>
            </w:r>
          </w:p>
          <w:p w14:paraId="63FB6D60"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Classification of resorts in Ukraine. Natural therapeutic resources of Ukraine.</w:t>
            </w:r>
          </w:p>
          <w:p w14:paraId="3F9FDD48" w14:textId="77777777" w:rsidR="00102E47" w:rsidRPr="00102E47" w:rsidRDefault="00102E47" w:rsidP="00102E47">
            <w:pPr>
              <w:ind w:firstLine="37"/>
              <w:jc w:val="both"/>
              <w:rPr>
                <w:rFonts w:ascii="Times New Roman" w:hAnsi="Times New Roman" w:cs="Times New Roman"/>
                <w:sz w:val="20"/>
                <w:szCs w:val="20"/>
                <w:lang w:val="en-GB"/>
              </w:rPr>
            </w:pPr>
          </w:p>
          <w:p w14:paraId="72F8F216"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Tourism and Local Heritage Resources of Transcarpathia</w:t>
            </w:r>
          </w:p>
          <w:p w14:paraId="7A3404CD"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Comprehensive characteristics of the Transcarpathian Region. Overview of the historical changes of Transcarpathia. Geographical location of Transcarpathia. Administrative division of the Transcarpathian Region. Natural and resort resources of Transcarpathia. Historical and cultural resources of Transcarpathia. Ethnographic resources of the Transcarpathian Region. Rákóczi memorial sites in Transcarpathia. The development of art in Transcarpathia: history and present day.</w:t>
            </w:r>
          </w:p>
          <w:p w14:paraId="38A9221C" w14:textId="77777777" w:rsidR="00102E47" w:rsidRPr="00102E47" w:rsidRDefault="00102E47" w:rsidP="00102E47">
            <w:pPr>
              <w:ind w:firstLine="37"/>
              <w:jc w:val="both"/>
              <w:rPr>
                <w:rFonts w:ascii="Times New Roman" w:hAnsi="Times New Roman" w:cs="Times New Roman"/>
                <w:sz w:val="20"/>
                <w:szCs w:val="20"/>
                <w:lang w:val="en-GB"/>
              </w:rPr>
            </w:pPr>
          </w:p>
          <w:p w14:paraId="4B8E6CE7" w14:textId="77777777" w:rsidR="00102E47" w:rsidRP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Contemporary Tourism in Transcarpathia</w:t>
            </w:r>
          </w:p>
          <w:p w14:paraId="064E3219" w14:textId="77777777" w:rsidR="00102E47" w:rsidRDefault="00102E47" w:rsidP="00102E47">
            <w:pPr>
              <w:ind w:firstLine="37"/>
              <w:jc w:val="both"/>
              <w:rPr>
                <w:rFonts w:ascii="Times New Roman" w:hAnsi="Times New Roman" w:cs="Times New Roman"/>
                <w:sz w:val="20"/>
                <w:szCs w:val="20"/>
                <w:lang w:val="en-GB"/>
              </w:rPr>
            </w:pPr>
            <w:r w:rsidRPr="00102E47">
              <w:rPr>
                <w:rFonts w:ascii="Times New Roman" w:hAnsi="Times New Roman" w:cs="Times New Roman"/>
                <w:sz w:val="20"/>
                <w:szCs w:val="20"/>
                <w:lang w:val="en-GB"/>
              </w:rPr>
              <w:t>Traditional local products and handicrafts of Transcarpathia and their significance for tourism. The impact of the Russian–Ukrainian war on tourism in Transcarpathia.</w:t>
            </w:r>
          </w:p>
          <w:p w14:paraId="6A4FC8F6" w14:textId="11B5BB82" w:rsidR="00BD48D5" w:rsidRPr="00BD48D5" w:rsidRDefault="00BD48D5" w:rsidP="00102E47">
            <w:pPr>
              <w:ind w:firstLine="37"/>
              <w:jc w:val="both"/>
              <w:rPr>
                <w:b/>
                <w:bCs/>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59DF6DF5" w14:textId="6A5B2052" w:rsidR="00761B48" w:rsidRDefault="00761B48" w:rsidP="00A32902">
            <w:pPr>
              <w:jc w:val="both"/>
              <w:rPr>
                <w:rStyle w:val="2"/>
                <w:rFonts w:eastAsia="Calibri"/>
                <w:b w:val="0"/>
                <w:sz w:val="20"/>
                <w:szCs w:val="20"/>
                <w:lang w:val="hu-HU"/>
              </w:rPr>
            </w:pPr>
            <w:r w:rsidRPr="00761B48">
              <w:rPr>
                <w:rStyle w:val="2"/>
                <w:rFonts w:eastAsia="Calibri"/>
                <w:b w:val="0"/>
                <w:sz w:val="20"/>
                <w:szCs w:val="20"/>
                <w:lang w:val="hu-HU"/>
              </w:rPr>
              <w:t>Інтегральна компетентність: здатність комплексно розв’язувати складні професійні задачі та практичні проблеми у сфері туризму і рекреації як у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p>
          <w:p w14:paraId="310C9D7A" w14:textId="658FD4B1" w:rsidR="00A32902" w:rsidRPr="00A32902" w:rsidRDefault="00A32902" w:rsidP="00A32902">
            <w:pPr>
              <w:jc w:val="both"/>
              <w:rPr>
                <w:rStyle w:val="2"/>
                <w:rFonts w:eastAsia="Calibri"/>
                <w:b w:val="0"/>
                <w:sz w:val="20"/>
                <w:szCs w:val="20"/>
              </w:rPr>
            </w:pPr>
            <w:r w:rsidRPr="00A32902">
              <w:rPr>
                <w:rStyle w:val="2"/>
                <w:rFonts w:eastAsia="Calibri"/>
                <w:b w:val="0"/>
                <w:sz w:val="20"/>
                <w:szCs w:val="20"/>
              </w:rPr>
              <w:t>Загальні компетентності</w:t>
            </w:r>
          </w:p>
          <w:p w14:paraId="2F55A204" w14:textId="77777777" w:rsidR="00DF0748" w:rsidRPr="00761B48" w:rsidRDefault="00DF0748" w:rsidP="00DF0748">
            <w:pPr>
              <w:jc w:val="both"/>
              <w:rPr>
                <w:rFonts w:ascii="Times New Roman" w:eastAsia="Times New Roman" w:hAnsi="Times New Roman" w:cs="Times New Roman"/>
                <w:sz w:val="20"/>
                <w:szCs w:val="20"/>
              </w:rPr>
            </w:pPr>
            <w:r w:rsidRPr="00761B48">
              <w:rPr>
                <w:rFonts w:ascii="Times New Roman" w:eastAsia="Times New Roman" w:hAnsi="Times New Roman" w:cs="Times New Roman"/>
                <w:sz w:val="20"/>
                <w:szCs w:val="20"/>
                <w:lang w:val="uk-UA"/>
              </w:rPr>
              <w:t>К04. Здатність до критичного мислення, аналізу і синтезу.</w:t>
            </w:r>
          </w:p>
          <w:p w14:paraId="08FF83ED" w14:textId="0B1D6952" w:rsidR="00A32902" w:rsidRPr="00A32902" w:rsidRDefault="00A32902" w:rsidP="00DF0748">
            <w:pPr>
              <w:jc w:val="both"/>
              <w:rPr>
                <w:rStyle w:val="2"/>
                <w:rFonts w:eastAsia="Calibri"/>
                <w:b w:val="0"/>
                <w:sz w:val="20"/>
                <w:szCs w:val="20"/>
              </w:rPr>
            </w:pPr>
            <w:r w:rsidRPr="00A32902">
              <w:rPr>
                <w:rStyle w:val="2"/>
                <w:rFonts w:eastAsia="Calibri"/>
                <w:b w:val="0"/>
                <w:sz w:val="20"/>
                <w:szCs w:val="20"/>
              </w:rPr>
              <w:t>Фахові компетентності</w:t>
            </w:r>
          </w:p>
          <w:p w14:paraId="04ACEB28" w14:textId="77777777" w:rsidR="00761B48" w:rsidRPr="00DF0748" w:rsidRDefault="00761B48" w:rsidP="00761B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К1</w:t>
            </w:r>
            <w:r>
              <w:rPr>
                <w:rFonts w:ascii="Times New Roman" w:eastAsia="Times New Roman" w:hAnsi="Times New Roman" w:cs="Times New Roman"/>
                <w:sz w:val="20"/>
                <w:szCs w:val="20"/>
                <w:lang w:val="uk-UA"/>
              </w:rPr>
              <w:t>7</w:t>
            </w:r>
            <w:r w:rsidRPr="00DF0748">
              <w:rPr>
                <w:rFonts w:ascii="Times New Roman" w:eastAsia="Times New Roman" w:hAnsi="Times New Roman" w:cs="Times New Roman"/>
                <w:sz w:val="20"/>
                <w:szCs w:val="20"/>
                <w:lang w:val="uk-UA"/>
              </w:rPr>
              <w:t>. Знання та розуміння предметної області та розуміння специфіки професійної діяльності.</w:t>
            </w:r>
          </w:p>
          <w:p w14:paraId="7DB743D9" w14:textId="02649A1D" w:rsidR="00DF0748" w:rsidRPr="00DF0748" w:rsidRDefault="00DF0748" w:rsidP="00DF07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К1</w:t>
            </w:r>
            <w:r w:rsidR="00615971">
              <w:rPr>
                <w:rFonts w:ascii="Times New Roman" w:eastAsia="Times New Roman" w:hAnsi="Times New Roman" w:cs="Times New Roman"/>
                <w:sz w:val="20"/>
                <w:szCs w:val="20"/>
                <w:lang w:val="uk-UA"/>
              </w:rPr>
              <w:t>9</w:t>
            </w:r>
            <w:r w:rsidRPr="00DF0748">
              <w:rPr>
                <w:rFonts w:ascii="Times New Roman" w:eastAsia="Times New Roman" w:hAnsi="Times New Roman" w:cs="Times New Roman"/>
                <w:sz w:val="20"/>
                <w:szCs w:val="20"/>
                <w:lang w:val="uk-UA"/>
              </w:rPr>
              <w:t>. Здатність аналізувати рекреаційно-туристичний потенціал територій.</w:t>
            </w:r>
          </w:p>
          <w:p w14:paraId="279D583C" w14:textId="29F696C9" w:rsidR="00DF0748" w:rsidRDefault="00DF0748" w:rsidP="00DF0748">
            <w:pPr>
              <w:jc w:val="both"/>
              <w:rPr>
                <w:rFonts w:ascii="Times New Roman" w:eastAsia="Times New Roman" w:hAnsi="Times New Roman" w:cs="Times New Roman"/>
                <w:sz w:val="20"/>
                <w:szCs w:val="20"/>
                <w:lang w:val="uk-UA"/>
              </w:rPr>
            </w:pPr>
            <w:r w:rsidRPr="00DF0748">
              <w:rPr>
                <w:rFonts w:ascii="Times New Roman" w:eastAsia="Times New Roman" w:hAnsi="Times New Roman" w:cs="Times New Roman"/>
                <w:sz w:val="20"/>
                <w:szCs w:val="20"/>
                <w:lang w:val="uk-UA"/>
              </w:rPr>
              <w:t>К</w:t>
            </w:r>
            <w:r w:rsidR="00615971">
              <w:rPr>
                <w:rFonts w:ascii="Times New Roman" w:eastAsia="Times New Roman" w:hAnsi="Times New Roman" w:cs="Times New Roman"/>
                <w:sz w:val="20"/>
                <w:szCs w:val="20"/>
                <w:lang w:val="uk-UA"/>
              </w:rPr>
              <w:t>21</w:t>
            </w:r>
            <w:r w:rsidRPr="00DF0748">
              <w:rPr>
                <w:rFonts w:ascii="Times New Roman" w:eastAsia="Times New Roman" w:hAnsi="Times New Roman" w:cs="Times New Roman"/>
                <w:sz w:val="20"/>
                <w:szCs w:val="20"/>
                <w:lang w:val="uk-UA"/>
              </w:rPr>
              <w:t>. Розуміння сучасних тенденцій і регіональних пріоритетів розвитку туризму в цілому та окремих його форм і видів.</w:t>
            </w:r>
          </w:p>
          <w:p w14:paraId="1805857E" w14:textId="77777777" w:rsidR="00DF0748" w:rsidRDefault="00DF0748" w:rsidP="00DF0748">
            <w:pPr>
              <w:jc w:val="both"/>
              <w:rPr>
                <w:rFonts w:ascii="Times New Roman" w:eastAsia="Times New Roman" w:hAnsi="Times New Roman" w:cs="Times New Roman"/>
                <w:sz w:val="20"/>
                <w:szCs w:val="20"/>
              </w:rPr>
            </w:pPr>
          </w:p>
          <w:p w14:paraId="0F342958" w14:textId="172BA7E1" w:rsidR="00A32902" w:rsidRPr="00A32902" w:rsidRDefault="00761B48" w:rsidP="00A32902">
            <w:pPr>
              <w:jc w:val="both"/>
              <w:rPr>
                <w:rFonts w:ascii="Times New Roman" w:eastAsia="Times New Roman" w:hAnsi="Times New Roman" w:cs="Times New Roman"/>
                <w:sz w:val="20"/>
                <w:szCs w:val="20"/>
              </w:rPr>
            </w:pPr>
            <w:r w:rsidRPr="00761B48">
              <w:rPr>
                <w:rFonts w:ascii="Times New Roman" w:hAnsi="Times New Roman" w:cs="Times New Roman"/>
                <w:sz w:val="20"/>
                <w:szCs w:val="20"/>
                <w:lang w:val="uk-UA"/>
              </w:rPr>
              <w:t>Integrált kompetencia: képesség komplex módon megoldani bonyolult szakmai feladatokat és gyakorlati problémákat a turizmus és rekreáció területén mind a tanulás, mind a munka során, ami magában foglalja a turisztikai tudományt alkotó tudományrendszer elméletének és módszereinek alkalmazását, és amelyet komplexitás és a feltételek bizonytalansága jellemez.</w:t>
            </w: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Általános kompetenciák</w:t>
            </w:r>
          </w:p>
          <w:p w14:paraId="0B737DC2" w14:textId="74B4D7FB" w:rsidR="00BB127A" w:rsidRDefault="00BB127A" w:rsidP="005619D8">
            <w:pPr>
              <w:jc w:val="both"/>
              <w:rPr>
                <w:rFonts w:ascii="Times New Roman" w:eastAsia="Times New Roman" w:hAnsi="Times New Roman" w:cs="Times New Roman"/>
                <w:sz w:val="20"/>
                <w:szCs w:val="20"/>
                <w:lang w:val="uk-UA"/>
              </w:rPr>
            </w:pPr>
            <w:r w:rsidRPr="00BB127A">
              <w:rPr>
                <w:rFonts w:ascii="Times New Roman" w:eastAsia="Times New Roman" w:hAnsi="Times New Roman" w:cs="Times New Roman"/>
                <w:sz w:val="20"/>
                <w:szCs w:val="20"/>
                <w:lang w:val="uk-UA"/>
              </w:rPr>
              <w:t>ÁK 04. Képes kritikai gondolkodásra, elemzésre és szintézisre.</w:t>
            </w:r>
          </w:p>
          <w:p w14:paraId="3C1B893E" w14:textId="6CEC776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Szakmai kompetenciák</w:t>
            </w:r>
          </w:p>
          <w:p w14:paraId="604FB8BB" w14:textId="1BB546DB" w:rsidR="00853E34" w:rsidRDefault="00853E34" w:rsidP="00853E34">
            <w:pPr>
              <w:jc w:val="both"/>
              <w:rPr>
                <w:rFonts w:ascii="Times New Roman" w:eastAsia="Times New Roman" w:hAnsi="Times New Roman" w:cs="Times New Roman"/>
                <w:sz w:val="20"/>
                <w:szCs w:val="20"/>
                <w:lang w:val="uk-UA"/>
              </w:rPr>
            </w:pPr>
            <w:r w:rsidRPr="00853E34">
              <w:rPr>
                <w:rFonts w:ascii="Times New Roman" w:eastAsia="Times New Roman" w:hAnsi="Times New Roman" w:cs="Times New Roman"/>
                <w:sz w:val="20"/>
                <w:szCs w:val="20"/>
                <w:lang w:val="uk-UA"/>
              </w:rPr>
              <w:t>SZK 01. Ismeri és érti a képzési területet, továbbá érti a szakmai tevékenység sajátosságait.</w:t>
            </w:r>
          </w:p>
          <w:p w14:paraId="4ED3F584" w14:textId="26FAAE68" w:rsidR="00A32902" w:rsidRDefault="008D2A63" w:rsidP="00A32902">
            <w:pPr>
              <w:jc w:val="both"/>
              <w:rPr>
                <w:rFonts w:ascii="Times New Roman" w:eastAsia="Times New Roman" w:hAnsi="Times New Roman" w:cs="Times New Roman"/>
                <w:sz w:val="20"/>
                <w:szCs w:val="20"/>
                <w:lang w:val="uk-UA"/>
              </w:rPr>
            </w:pPr>
            <w:r w:rsidRPr="008D2A63">
              <w:rPr>
                <w:rFonts w:ascii="Times New Roman" w:eastAsia="Times New Roman" w:hAnsi="Times New Roman" w:cs="Times New Roman"/>
                <w:sz w:val="20"/>
                <w:szCs w:val="20"/>
              </w:rPr>
              <w:t>SZK 03. Képes elemezni egy terület rekreációs-turisztikai potenciálját.</w:t>
            </w:r>
          </w:p>
          <w:p w14:paraId="2C585524" w14:textId="7B7B1C96" w:rsidR="008D2A63" w:rsidRDefault="000944C4" w:rsidP="000944C4">
            <w:pPr>
              <w:jc w:val="both"/>
              <w:rPr>
                <w:rFonts w:ascii="Times New Roman" w:eastAsia="Times New Roman" w:hAnsi="Times New Roman" w:cs="Times New Roman"/>
                <w:sz w:val="20"/>
                <w:szCs w:val="20"/>
                <w:lang w:val="uk-UA"/>
              </w:rPr>
            </w:pPr>
            <w:r w:rsidRPr="000944C4">
              <w:rPr>
                <w:rFonts w:ascii="Times New Roman" w:eastAsia="Times New Roman" w:hAnsi="Times New Roman" w:cs="Times New Roman"/>
                <w:sz w:val="20"/>
                <w:szCs w:val="20"/>
                <w:lang w:val="uk-UA"/>
              </w:rPr>
              <w:t>SZK 05. Megérti a turizmusfejlesztés modern irányzatait és regionális prioritásait általánosan és termékszinten is.</w:t>
            </w:r>
          </w:p>
          <w:p w14:paraId="2B3BFA80" w14:textId="77777777" w:rsidR="000944C4" w:rsidRDefault="000944C4" w:rsidP="000944C4">
            <w:pPr>
              <w:jc w:val="both"/>
              <w:rPr>
                <w:rFonts w:ascii="Times New Roman" w:eastAsia="Times New Roman" w:hAnsi="Times New Roman" w:cs="Times New Roman"/>
                <w:sz w:val="20"/>
                <w:szCs w:val="20"/>
                <w:lang w:val="uk-UA"/>
              </w:rPr>
            </w:pPr>
          </w:p>
          <w:p w14:paraId="1D8CB1B6" w14:textId="3F9611ED" w:rsidR="00761B48" w:rsidRDefault="00761B48" w:rsidP="00A32902">
            <w:pPr>
              <w:jc w:val="both"/>
              <w:rPr>
                <w:rFonts w:ascii="Times New Roman" w:eastAsia="Times New Roman" w:hAnsi="Times New Roman" w:cs="Times New Roman"/>
                <w:sz w:val="20"/>
                <w:szCs w:val="20"/>
                <w:lang w:val="en-GB"/>
              </w:rPr>
            </w:pPr>
            <w:r w:rsidRPr="00761B48">
              <w:rPr>
                <w:rFonts w:ascii="Times New Roman" w:eastAsia="Times New Roman" w:hAnsi="Times New Roman" w:cs="Times New Roman"/>
                <w:sz w:val="20"/>
                <w:szCs w:val="20"/>
                <w:lang w:val="en-GB"/>
              </w:rPr>
              <w:t>Integrated competence: ability to solve complex specialised tasks and practical problems in the field of tourism and recreation during learning and professional activity, involving the application of theories and methods of tourism science, and characterised by complexity and uncertainty of conditions.</w:t>
            </w:r>
          </w:p>
          <w:p w14:paraId="797304BA" w14:textId="5C2549CA"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71D69BF5" w14:textId="43F01C83" w:rsidR="002B6085" w:rsidRDefault="0048079E" w:rsidP="002B6085">
            <w:pPr>
              <w:jc w:val="both"/>
              <w:rPr>
                <w:rFonts w:ascii="Times New Roman" w:eastAsia="Times New Roman" w:hAnsi="Times New Roman" w:cs="Times New Roman"/>
                <w:sz w:val="20"/>
                <w:szCs w:val="20"/>
                <w:lang w:val="uk-UA"/>
              </w:rPr>
            </w:pPr>
            <w:r w:rsidRPr="0048079E">
              <w:rPr>
                <w:rFonts w:ascii="Times New Roman" w:eastAsia="Times New Roman" w:hAnsi="Times New Roman" w:cs="Times New Roman"/>
                <w:sz w:val="20"/>
                <w:szCs w:val="20"/>
                <w:lang w:val="uk-UA"/>
              </w:rPr>
              <w:t>GC 04. Ability to think critically, analyze and synthesize information.</w:t>
            </w:r>
          </w:p>
          <w:p w14:paraId="6A866506" w14:textId="77777777" w:rsidR="00022A61" w:rsidRDefault="00080683" w:rsidP="00080683">
            <w:pPr>
              <w:jc w:val="both"/>
              <w:rPr>
                <w:rFonts w:ascii="Times New Roman" w:hAnsi="Times New Roman" w:cs="Times New Roman"/>
                <w:sz w:val="20"/>
                <w:szCs w:val="20"/>
                <w:lang w:val="uk-UA"/>
              </w:rPr>
            </w:pPr>
            <w:r w:rsidRPr="00080683">
              <w:rPr>
                <w:rFonts w:ascii="Times New Roman" w:hAnsi="Times New Roman" w:cs="Times New Roman"/>
                <w:sz w:val="20"/>
                <w:szCs w:val="20"/>
                <w:lang w:val="uk-UA"/>
              </w:rPr>
              <w:t>Professional Competences</w:t>
            </w:r>
          </w:p>
          <w:p w14:paraId="064772C0" w14:textId="77777777" w:rsidR="00080683" w:rsidRDefault="00E67F01" w:rsidP="00E67F01">
            <w:pPr>
              <w:jc w:val="both"/>
              <w:rPr>
                <w:rFonts w:ascii="Times New Roman" w:hAnsi="Times New Roman" w:cs="Times New Roman"/>
                <w:sz w:val="20"/>
                <w:szCs w:val="20"/>
                <w:lang w:val="uk-UA"/>
              </w:rPr>
            </w:pPr>
            <w:r w:rsidRPr="00E67F01">
              <w:rPr>
                <w:rFonts w:ascii="Times New Roman" w:hAnsi="Times New Roman" w:cs="Times New Roman"/>
                <w:sz w:val="20"/>
                <w:szCs w:val="20"/>
                <w:lang w:val="uk-UA"/>
              </w:rPr>
              <w:t>PC 01. Knowledge and understanding of the field of study and the specific features of professional activity.</w:t>
            </w:r>
          </w:p>
          <w:p w14:paraId="3A6D7C15" w14:textId="77777777" w:rsidR="00E67F01" w:rsidRDefault="00E67F01" w:rsidP="00E67F01">
            <w:pPr>
              <w:jc w:val="both"/>
              <w:rPr>
                <w:rFonts w:ascii="Times New Roman" w:hAnsi="Times New Roman" w:cs="Times New Roman"/>
                <w:sz w:val="20"/>
                <w:szCs w:val="20"/>
                <w:lang w:val="uk-UA"/>
              </w:rPr>
            </w:pPr>
            <w:r w:rsidRPr="00E67F01">
              <w:rPr>
                <w:rFonts w:ascii="Times New Roman" w:hAnsi="Times New Roman" w:cs="Times New Roman"/>
                <w:sz w:val="20"/>
                <w:szCs w:val="20"/>
                <w:lang w:val="uk-UA"/>
              </w:rPr>
              <w:t>PC 03. Ability to analyse the recreational and tourism potential of a territory.</w:t>
            </w:r>
          </w:p>
          <w:p w14:paraId="2F6175A3" w14:textId="4D4C506A" w:rsidR="00E67F01" w:rsidRPr="002B6085" w:rsidRDefault="002046FC" w:rsidP="002046FC">
            <w:pPr>
              <w:jc w:val="both"/>
              <w:rPr>
                <w:rFonts w:ascii="Times New Roman" w:hAnsi="Times New Roman" w:cs="Times New Roman"/>
                <w:sz w:val="20"/>
                <w:szCs w:val="20"/>
                <w:lang w:val="uk-UA"/>
              </w:rPr>
            </w:pPr>
            <w:r w:rsidRPr="002046FC">
              <w:rPr>
                <w:rFonts w:ascii="Times New Roman" w:hAnsi="Times New Roman" w:cs="Times New Roman"/>
                <w:sz w:val="20"/>
                <w:szCs w:val="20"/>
                <w:lang w:val="uk-UA"/>
              </w:rPr>
              <w:t>PC 05. Understanding of modern trends and regional priorities in tourism development at both general and product levels.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lastRenderedPageBreak/>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lastRenderedPageBreak/>
              <w:t>Результати навчання</w:t>
            </w:r>
          </w:p>
          <w:p w14:paraId="3A8BDFC0" w14:textId="77777777" w:rsidR="000521C3" w:rsidRPr="000521C3" w:rsidRDefault="000521C3" w:rsidP="000521C3">
            <w:pPr>
              <w:shd w:val="clear" w:color="auto" w:fill="FFFFFF"/>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ПР04. Пояснювати особливості організації рекреаційно-туристичного простору.</w:t>
            </w:r>
          </w:p>
          <w:p w14:paraId="2313A3B7" w14:textId="77777777" w:rsidR="000521C3" w:rsidRPr="000521C3" w:rsidRDefault="000521C3" w:rsidP="000521C3">
            <w:pPr>
              <w:shd w:val="clear" w:color="auto" w:fill="FFFFFF"/>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ПР05. Аналізувати рекреаційно-туристичний потенціал території.</w:t>
            </w:r>
          </w:p>
          <w:p w14:paraId="2933FE4B" w14:textId="437C6A96" w:rsidR="00A32902" w:rsidRDefault="000521C3" w:rsidP="000521C3">
            <w:pPr>
              <w:jc w:val="both"/>
              <w:rPr>
                <w:rFonts w:ascii="Times New Roman" w:eastAsia="Times New Roman" w:hAnsi="Times New Roman" w:cs="Times New Roman"/>
                <w:sz w:val="20"/>
                <w:szCs w:val="20"/>
                <w:lang w:val="uk-UA"/>
              </w:rPr>
            </w:pPr>
            <w:r w:rsidRPr="000521C3">
              <w:rPr>
                <w:rFonts w:ascii="Times New Roman" w:eastAsia="Times New Roman" w:hAnsi="Times New Roman" w:cs="Times New Roman"/>
                <w:sz w:val="20"/>
                <w:szCs w:val="20"/>
                <w:lang w:val="uk-UA"/>
              </w:rPr>
              <w:t>ПР14. Проявляти повагу до індивідуального і культурного різноманіття.</w:t>
            </w:r>
          </w:p>
          <w:p w14:paraId="5496BEAB" w14:textId="77777777" w:rsidR="00197730" w:rsidRDefault="00197730" w:rsidP="000521C3">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66B376D9" w14:textId="77777777" w:rsidR="000D6C48" w:rsidRDefault="000D6C48" w:rsidP="00197730">
            <w:pPr>
              <w:jc w:val="both"/>
              <w:rPr>
                <w:rFonts w:ascii="Times New Roman" w:eastAsia="Times New Roman" w:hAnsi="Times New Roman" w:cs="Times New Roman"/>
                <w:sz w:val="20"/>
                <w:szCs w:val="20"/>
                <w:lang w:val="uk-UA"/>
              </w:rPr>
            </w:pPr>
            <w:r w:rsidRPr="000D6C48">
              <w:rPr>
                <w:rFonts w:ascii="Times New Roman" w:eastAsia="Times New Roman" w:hAnsi="Times New Roman" w:cs="Times New Roman"/>
                <w:sz w:val="20"/>
                <w:szCs w:val="20"/>
              </w:rPr>
              <w:lastRenderedPageBreak/>
              <w:t>TTE 04. Képes értelmezni a rekreációs-turisztikai térszervezés sajátosságait.</w:t>
            </w:r>
          </w:p>
          <w:p w14:paraId="1F50A934" w14:textId="77777777" w:rsidR="004654EC" w:rsidRDefault="004654EC" w:rsidP="004654EC">
            <w:pPr>
              <w:jc w:val="both"/>
              <w:rPr>
                <w:rFonts w:ascii="Times New Roman" w:eastAsia="Times New Roman" w:hAnsi="Times New Roman" w:cs="Times New Roman"/>
                <w:sz w:val="20"/>
                <w:szCs w:val="20"/>
                <w:lang w:val="uk-UA"/>
              </w:rPr>
            </w:pPr>
            <w:r w:rsidRPr="004654EC">
              <w:rPr>
                <w:rFonts w:ascii="Times New Roman" w:eastAsia="Times New Roman" w:hAnsi="Times New Roman" w:cs="Times New Roman"/>
                <w:sz w:val="20"/>
                <w:szCs w:val="20"/>
              </w:rPr>
              <w:t xml:space="preserve">TTE 05. Képes elemezni egy terület rekreációs-turisztikai potenciálját. </w:t>
            </w:r>
          </w:p>
          <w:p w14:paraId="7AF87CA4" w14:textId="2FDB7690" w:rsidR="00197730" w:rsidRDefault="00D528A8" w:rsidP="00197730">
            <w:pPr>
              <w:jc w:val="both"/>
              <w:rPr>
                <w:rFonts w:ascii="Times New Roman" w:eastAsia="Times New Roman" w:hAnsi="Times New Roman" w:cs="Times New Roman"/>
                <w:sz w:val="20"/>
                <w:szCs w:val="20"/>
                <w:lang w:val="uk-UA"/>
              </w:rPr>
            </w:pPr>
            <w:r w:rsidRPr="00D528A8">
              <w:rPr>
                <w:rFonts w:ascii="Times New Roman" w:eastAsia="Times New Roman" w:hAnsi="Times New Roman" w:cs="Times New Roman"/>
                <w:sz w:val="20"/>
                <w:szCs w:val="20"/>
              </w:rPr>
              <w:t xml:space="preserve">TTE 14. Képes tiszteletben tartani az egyéni és kulturális sokszínűséget. </w:t>
            </w:r>
          </w:p>
          <w:p w14:paraId="31E6D8ED" w14:textId="77777777" w:rsidR="00D528A8" w:rsidRPr="00D528A8" w:rsidRDefault="00D528A8" w:rsidP="00197730">
            <w:pPr>
              <w:jc w:val="both"/>
              <w:rPr>
                <w:rFonts w:ascii="Times New Roman" w:eastAsia="Times New Roman" w:hAnsi="Times New Roman" w:cs="Times New Roman"/>
                <w:sz w:val="20"/>
                <w:szCs w:val="20"/>
                <w:lang w:val="uk-UA"/>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3027897" w14:textId="77777777" w:rsidR="00FD2C0A" w:rsidRPr="00FD2C0A" w:rsidRDefault="00FD2C0A" w:rsidP="00FD2C0A">
            <w:pPr>
              <w:jc w:val="both"/>
              <w:rPr>
                <w:rFonts w:ascii="Times New Roman" w:eastAsia="Times New Roman" w:hAnsi="Times New Roman" w:cs="Times New Roman"/>
                <w:sz w:val="20"/>
                <w:szCs w:val="20"/>
                <w:lang w:val="en-GB"/>
              </w:rPr>
            </w:pPr>
            <w:r w:rsidRPr="00FD2C0A">
              <w:rPr>
                <w:rFonts w:ascii="Times New Roman" w:eastAsia="Times New Roman" w:hAnsi="Times New Roman" w:cs="Times New Roman"/>
                <w:sz w:val="20"/>
                <w:szCs w:val="20"/>
                <w:lang w:val="en-GB"/>
              </w:rPr>
              <w:t xml:space="preserve">LO 04. Ability to interpret the specific features of recreational and tourism spatial organization. </w:t>
            </w:r>
          </w:p>
          <w:p w14:paraId="4325008D" w14:textId="77777777" w:rsidR="00CD4640" w:rsidRDefault="00FD2C0A" w:rsidP="00FD2C0A">
            <w:pPr>
              <w:jc w:val="both"/>
              <w:rPr>
                <w:rFonts w:ascii="Times New Roman" w:eastAsia="Times New Roman" w:hAnsi="Times New Roman" w:cs="Times New Roman"/>
                <w:sz w:val="20"/>
                <w:szCs w:val="20"/>
                <w:lang w:val="uk-UA"/>
              </w:rPr>
            </w:pPr>
            <w:r w:rsidRPr="00FD2C0A">
              <w:rPr>
                <w:rFonts w:ascii="Times New Roman" w:eastAsia="Times New Roman" w:hAnsi="Times New Roman" w:cs="Times New Roman"/>
                <w:sz w:val="20"/>
                <w:szCs w:val="20"/>
                <w:lang w:val="en-GB"/>
              </w:rPr>
              <w:t>LO 05. Ability to analyze the recreational and tourism potential of a given area.</w:t>
            </w:r>
          </w:p>
          <w:p w14:paraId="3833460E" w14:textId="1AF088D8" w:rsidR="00FD2C0A" w:rsidRPr="00C64C4F" w:rsidRDefault="00C64C4F" w:rsidP="00C64C4F">
            <w:pPr>
              <w:jc w:val="both"/>
              <w:rPr>
                <w:rFonts w:ascii="Times New Roman" w:hAnsi="Times New Roman" w:cs="Times New Roman"/>
                <w:bCs/>
                <w:sz w:val="20"/>
                <w:szCs w:val="20"/>
                <w:lang w:val="uk-UA"/>
              </w:rPr>
            </w:pPr>
            <w:r w:rsidRPr="00C64C4F">
              <w:rPr>
                <w:rFonts w:ascii="Times New Roman" w:hAnsi="Times New Roman" w:cs="Times New Roman"/>
                <w:bCs/>
                <w:sz w:val="20"/>
                <w:szCs w:val="20"/>
                <w:lang w:val="uk-UA"/>
              </w:rPr>
              <w:t>LO 14. Ability to respect individual and cultural diversity.</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af"/>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af"/>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af"/>
                <w:rFonts w:ascii="Times New Roman" w:hAnsi="Times New Roman" w:cs="Times New Roman"/>
                <w:sz w:val="20"/>
                <w:szCs w:val="20"/>
                <w:lang w:val="en-US"/>
              </w:rPr>
            </w:pPr>
            <w:r w:rsidRPr="004305F9">
              <w:rPr>
                <w:rStyle w:val="af"/>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af"/>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af"/>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af"/>
                <w:rFonts w:ascii="Times New Roman" w:hAnsi="Times New Roman" w:cs="Times New Roman"/>
                <w:sz w:val="20"/>
                <w:szCs w:val="20"/>
                <w:lang w:val="en-US"/>
              </w:rPr>
            </w:pPr>
            <w:r w:rsidRPr="00F82022">
              <w:rPr>
                <w:rStyle w:val="af"/>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vAlign w:val="center"/>
          </w:tcPr>
          <w:p w14:paraId="041E7D07" w14:textId="1DD10EC2" w:rsidR="00074436" w:rsidRPr="00994A16" w:rsidRDefault="00C108EE"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w:t>
            </w:r>
            <w:r w:rsidR="00887775" w:rsidRPr="00994A16">
              <w:rPr>
                <w:rStyle w:val="af"/>
                <w:rFonts w:ascii="Times New Roman" w:hAnsi="Times New Roman" w:cs="Times New Roman"/>
                <w:sz w:val="20"/>
                <w:szCs w:val="20"/>
                <w:lang w:val="uk-UA"/>
              </w:rPr>
              <w:t xml:space="preserve"> методи</w:t>
            </w:r>
            <w:r w:rsidRPr="00994A16">
              <w:rPr>
                <w:rStyle w:val="af"/>
                <w:rFonts w:ascii="Times New Roman" w:hAnsi="Times New Roman" w:cs="Times New Roman"/>
                <w:sz w:val="20"/>
                <w:szCs w:val="20"/>
                <w:lang w:val="uk-UA"/>
              </w:rPr>
              <w:t xml:space="preserve">, інструменти </w:t>
            </w:r>
            <w:r w:rsidR="00074436" w:rsidRPr="00994A16">
              <w:rPr>
                <w:rStyle w:val="af"/>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 xml:space="preserve">Ellenőrzés </w:t>
            </w:r>
            <w:r w:rsidR="00C108EE" w:rsidRPr="00994A16">
              <w:rPr>
                <w:rStyle w:val="af"/>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2C4AE012" w14:textId="77777777" w:rsidR="00074436" w:rsidRPr="00994A16" w:rsidRDefault="00074436"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1F19F4C5" w14:textId="7894BCC5" w:rsidR="00074436" w:rsidRPr="00994A16" w:rsidRDefault="00C108EE"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w:t>
            </w:r>
            <w:r w:rsidR="00887775" w:rsidRPr="00994A16">
              <w:rPr>
                <w:rStyle w:val="af"/>
                <w:rFonts w:ascii="Times New Roman" w:hAnsi="Times New Roman" w:cs="Times New Roman"/>
                <w:sz w:val="20"/>
                <w:szCs w:val="20"/>
                <w:lang w:val="uk-UA"/>
              </w:rPr>
              <w:t xml:space="preserve"> методи</w:t>
            </w:r>
            <w:r w:rsidRPr="00994A16">
              <w:rPr>
                <w:rStyle w:val="af"/>
                <w:rFonts w:ascii="Times New Roman" w:hAnsi="Times New Roman" w:cs="Times New Roman"/>
                <w:sz w:val="20"/>
                <w:szCs w:val="20"/>
                <w:lang w:val="uk-UA"/>
              </w:rPr>
              <w:t xml:space="preserve">, інструменти </w:t>
            </w:r>
            <w:r w:rsidR="00074436" w:rsidRPr="00994A16">
              <w:rPr>
                <w:rStyle w:val="af"/>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5ECCFBC1" w14:textId="77777777" w:rsidR="00074436" w:rsidRPr="00994A16" w:rsidRDefault="00074436" w:rsidP="00074436">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t>Activity in practical (seminar) classes</w:t>
            </w:r>
          </w:p>
        </w:tc>
        <w:tc>
          <w:tcPr>
            <w:tcW w:w="1873" w:type="dxa"/>
            <w:vAlign w:val="center"/>
          </w:tcPr>
          <w:p w14:paraId="22FC7CAB" w14:textId="75A39BB4" w:rsidR="00BA3662" w:rsidRPr="003E6235" w:rsidRDefault="003E6235"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val="restart"/>
            <w:shd w:val="clear" w:color="auto" w:fill="92D050"/>
            <w:vAlign w:val="center"/>
          </w:tcPr>
          <w:p w14:paraId="620534D9" w14:textId="51B63FA0"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усний</w:t>
            </w:r>
          </w:p>
          <w:p w14:paraId="7FE4703E" w14:textId="77777777"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0B438B">
              <w:rPr>
                <w:rFonts w:ascii="Times New Roman" w:hAnsi="Times New Roman" w:cs="Times New Roman"/>
                <w:sz w:val="20"/>
                <w:szCs w:val="20"/>
              </w:rPr>
              <w:t>szóbeli</w:t>
            </w:r>
          </w:p>
          <w:p w14:paraId="2C5AD4B5" w14:textId="597C0F5E" w:rsidR="0004734B" w:rsidRPr="000B438B" w:rsidRDefault="003C3DA3" w:rsidP="00EC4A28">
            <w:pPr>
              <w:jc w:val="center"/>
              <w:rPr>
                <w:rFonts w:ascii="Times New Roman" w:hAnsi="Times New Roman" w:cs="Times New Roman"/>
                <w:sz w:val="20"/>
                <w:szCs w:val="20"/>
              </w:rPr>
            </w:pPr>
            <w:r w:rsidRPr="003C3DA3">
              <w:rPr>
                <w:rFonts w:ascii="Times New Roman" w:hAnsi="Times New Roman" w:cs="Times New Roman"/>
                <w:sz w:val="20"/>
                <w:szCs w:val="20"/>
              </w:rPr>
              <w:t>Exam: oral</w:t>
            </w:r>
          </w:p>
        </w:tc>
        <w:tc>
          <w:tcPr>
            <w:tcW w:w="2911" w:type="dxa"/>
            <w:gridSpan w:val="2"/>
            <w:vMerge w:val="restart"/>
            <w:shd w:val="clear" w:color="auto" w:fill="FFC000"/>
            <w:vAlign w:val="center"/>
          </w:tcPr>
          <w:p w14:paraId="4B476CC9" w14:textId="00911E51" w:rsidR="00BA3662" w:rsidRPr="0033228B" w:rsidRDefault="008632FA" w:rsidP="00074436">
            <w:pPr>
              <w:jc w:val="center"/>
              <w:rPr>
                <w:rFonts w:ascii="Times New Roman" w:hAnsi="Times New Roman" w:cs="Times New Roman"/>
                <w:sz w:val="20"/>
                <w:szCs w:val="20"/>
              </w:rPr>
            </w:pPr>
            <w:r>
              <w:rPr>
                <w:rFonts w:ascii="Times New Roman" w:hAnsi="Times New Roman" w:cs="Times New Roman"/>
                <w:sz w:val="20"/>
                <w:szCs w:val="20"/>
              </w:rPr>
              <w:t>6</w:t>
            </w:r>
            <w:r w:rsidR="0004734B">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23CCD81A" w:rsidR="00BA3662" w:rsidRPr="0033228B" w:rsidRDefault="005B50CA"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20</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t>Group assignments</w:t>
            </w:r>
          </w:p>
        </w:tc>
        <w:tc>
          <w:tcPr>
            <w:tcW w:w="1873" w:type="dxa"/>
            <w:vAlign w:val="center"/>
          </w:tcPr>
          <w:p w14:paraId="4DD385A0" w14:textId="2C80A9D0"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t>Writing tests</w:t>
            </w:r>
          </w:p>
        </w:tc>
        <w:tc>
          <w:tcPr>
            <w:tcW w:w="1873" w:type="dxa"/>
            <w:vAlign w:val="center"/>
          </w:tcPr>
          <w:p w14:paraId="5CDC330B" w14:textId="7AFCB54B" w:rsidR="00BA3662" w:rsidRPr="005B50CA" w:rsidRDefault="00731A43"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_</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t>Completion of laboratory work</w:t>
            </w:r>
          </w:p>
        </w:tc>
        <w:tc>
          <w:tcPr>
            <w:tcW w:w="1873" w:type="dxa"/>
            <w:vAlign w:val="center"/>
          </w:tcPr>
          <w:p w14:paraId="2BCD8C24" w14:textId="5EFF4C21" w:rsidR="00BA3662" w:rsidRPr="0033228B" w:rsidRDefault="0004734B"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af"/>
                <w:rFonts w:ascii="Times New Roman" w:hAnsi="Times New Roman" w:cs="Times New Roman"/>
                <w:b w:val="0"/>
                <w:bCs w:val="0"/>
                <w:sz w:val="20"/>
                <w:szCs w:val="20"/>
              </w:rPr>
            </w:pPr>
            <w:r w:rsidRPr="00092834">
              <w:rPr>
                <w:rStyle w:val="af"/>
                <w:rFonts w:ascii="Times New Roman" w:hAnsi="Times New Roman" w:cs="Times New Roman"/>
                <w:b w:val="0"/>
                <w:bCs w:val="0"/>
                <w:sz w:val="20"/>
                <w:szCs w:val="20"/>
                <w:lang w:val="uk-UA"/>
              </w:rPr>
              <w:lastRenderedPageBreak/>
              <w:t>Completion of independent work assignments (e.g., course tasks)</w:t>
            </w:r>
          </w:p>
        </w:tc>
        <w:tc>
          <w:tcPr>
            <w:tcW w:w="1873" w:type="dxa"/>
            <w:vAlign w:val="center"/>
          </w:tcPr>
          <w:p w14:paraId="2FDC20F9" w14:textId="736D48A0" w:rsidR="00BA3662" w:rsidRPr="0033228B" w:rsidRDefault="003E6235" w:rsidP="00074436">
            <w:pPr>
              <w:jc w:val="center"/>
              <w:rPr>
                <w:rStyle w:val="af"/>
                <w:rFonts w:ascii="Times New Roman" w:hAnsi="Times New Roman" w:cs="Times New Roman"/>
                <w:b w:val="0"/>
                <w:sz w:val="20"/>
                <w:szCs w:val="20"/>
              </w:rPr>
            </w:pPr>
            <w:r>
              <w:rPr>
                <w:rStyle w:val="af"/>
                <w:rFonts w:ascii="Times New Roman" w:hAnsi="Times New Roman" w:cs="Times New Roman"/>
                <w:b w:val="0"/>
                <w:sz w:val="20"/>
                <w:szCs w:val="20"/>
              </w:rPr>
              <w:lastRenderedPageBreak/>
              <w:t>20</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vAlign w:val="center"/>
          </w:tcPr>
          <w:p w14:paraId="2D5CF90A" w14:textId="55F2B91D" w:rsidR="005A0234" w:rsidRDefault="00724BF0" w:rsidP="00074436">
            <w:pPr>
              <w:jc w:val="center"/>
              <w:rPr>
                <w:rFonts w:ascii="Times New Roman" w:hAnsi="Times New Roman" w:cs="Times New Roman"/>
                <w:b/>
                <w:sz w:val="20"/>
                <w:szCs w:val="20"/>
                <w:lang w:val="uk-UA"/>
              </w:rPr>
            </w:pPr>
            <w:r w:rsidRPr="00724BF0">
              <w:rPr>
                <w:rFonts w:ascii="Times New Roman" w:hAnsi="Times New Roman" w:cs="Times New Roman"/>
                <w:b/>
                <w:sz w:val="20"/>
                <w:szCs w:val="20"/>
                <w:lang w:val="uk-UA"/>
              </w:rPr>
              <w:t>https://okt.kmf.uz.ua/ftt/oktat-ftt/Turyzm_Turizmus_BSc/Turystychne_kraieznavstvo__Turisztikai_honismeret/</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vAlign w:val="center"/>
          </w:tcPr>
          <w:p w14:paraId="035DE68A" w14:textId="77777777" w:rsidR="00A32902" w:rsidRPr="006D7556" w:rsidRDefault="00A32902" w:rsidP="00A32902">
            <w:pPr>
              <w:jc w:val="center"/>
              <w:rPr>
                <w:rFonts w:ascii="Times New Roman" w:hAnsi="Times New Roman" w:cs="Times New Roman"/>
                <w:sz w:val="20"/>
                <w:szCs w:val="20"/>
                <w:lang w:val="uk-UA"/>
              </w:rPr>
            </w:pPr>
            <w:r w:rsidRPr="006D7556">
              <w:rPr>
                <w:rFonts w:ascii="Times New Roman" w:hAnsi="Times New Roman" w:cs="Times New Roman"/>
                <w:sz w:val="20"/>
                <w:szCs w:val="20"/>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4461E08C" w14:textId="77777777" w:rsidR="00A32902" w:rsidRPr="006D7556" w:rsidRDefault="00A32902" w:rsidP="00A32902">
            <w:pPr>
              <w:jc w:val="center"/>
              <w:rPr>
                <w:rFonts w:ascii="Times New Roman" w:hAnsi="Times New Roman" w:cs="Times New Roman"/>
                <w:sz w:val="20"/>
                <w:szCs w:val="20"/>
                <w:lang w:val="uk-UA"/>
              </w:rPr>
            </w:pPr>
          </w:p>
          <w:p w14:paraId="79F03F56" w14:textId="77777777" w:rsidR="00A32902" w:rsidRDefault="00A32902" w:rsidP="00A32902">
            <w:pPr>
              <w:jc w:val="center"/>
              <w:rPr>
                <w:rFonts w:ascii="Times New Roman" w:hAnsi="Times New Roman" w:cs="Times New Roman"/>
                <w:sz w:val="20"/>
                <w:szCs w:val="20"/>
              </w:rPr>
            </w:pPr>
            <w:r w:rsidRPr="006D7556">
              <w:rPr>
                <w:rFonts w:ascii="Times New Roman" w:hAnsi="Times New Roman" w:cs="Times New Roman"/>
                <w:sz w:val="20"/>
                <w:szCs w:val="20"/>
              </w:rPr>
              <w:t>Magas aktivitás a gyakorlati órákon, a gyakorlati munkák követelmények szerinti teljesítése, a dolgozatok megírásánál kapott magas pontszámok.</w:t>
            </w:r>
          </w:p>
          <w:p w14:paraId="10BAB657" w14:textId="77777777" w:rsidR="00A32902" w:rsidRPr="006D7556" w:rsidRDefault="00A32902" w:rsidP="00A32902">
            <w:pPr>
              <w:jc w:val="center"/>
              <w:rPr>
                <w:rFonts w:ascii="Times New Roman" w:hAnsi="Times New Roman" w:cs="Times New Roman"/>
                <w:sz w:val="20"/>
                <w:szCs w:val="20"/>
                <w:lang w:val="en-GB"/>
              </w:rPr>
            </w:pPr>
          </w:p>
          <w:p w14:paraId="237F961A" w14:textId="65F1D0E4" w:rsidR="00B021D6" w:rsidRPr="0033228B" w:rsidRDefault="00A32902" w:rsidP="00A32902">
            <w:pPr>
              <w:jc w:val="center"/>
              <w:rPr>
                <w:rFonts w:ascii="Times New Roman" w:hAnsi="Times New Roman" w:cs="Times New Roman"/>
                <w:b/>
                <w:sz w:val="20"/>
                <w:szCs w:val="20"/>
              </w:rPr>
            </w:pPr>
            <w:r w:rsidRPr="006D7556">
              <w:rPr>
                <w:rFonts w:ascii="Times New Roman" w:hAnsi="Times New Roman" w:cs="Times New Roman"/>
                <w:sz w:val="20"/>
                <w:szCs w:val="20"/>
                <w:lang w:val="en-GB"/>
              </w:rPr>
              <w:t>High activity in practical classes, completion of practical work according to requirements, high scores obtained when writing papers.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5FF23020" w14:textId="4048819D" w:rsidR="00E64257" w:rsidRPr="00D57E2F" w:rsidRDefault="00D57E2F" w:rsidP="00B832C7">
            <w:pPr>
              <w:jc w:val="center"/>
              <w:rPr>
                <w:rFonts w:ascii="Times New Roman" w:hAnsi="Times New Roman" w:cs="Times New Roman"/>
                <w:sz w:val="20"/>
                <w:szCs w:val="20"/>
              </w:rPr>
            </w:pPr>
            <w:r w:rsidRPr="00D57E2F">
              <w:rPr>
                <w:rFonts w:ascii="Times New Roman" w:hAnsi="Times New Roman" w:cs="Times New Roman"/>
                <w:sz w:val="20"/>
                <w:szCs w:val="20"/>
              </w:rPr>
              <w:t>https://classroom.google.com/u/3/c/ODc1NDk0MTA3NzU5</w:t>
            </w:r>
          </w:p>
          <w:p w14:paraId="13DD66AC" w14:textId="608EC396" w:rsidR="00A32902" w:rsidRPr="00AD7B5B" w:rsidRDefault="00A32902" w:rsidP="00B832C7">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24799719" w14:textId="77777777" w:rsidR="009E75C2" w:rsidRPr="003D6D03" w:rsidRDefault="00617B2E" w:rsidP="003D6D03">
            <w:pPr>
              <w:pStyle w:val="a9"/>
              <w:keepNext/>
              <w:numPr>
                <w:ilvl w:val="0"/>
                <w:numId w:val="10"/>
              </w:numPr>
              <w:jc w:val="both"/>
              <w:rPr>
                <w:rFonts w:ascii="Times New Roman" w:hAnsi="Times New Roman" w:cs="Times New Roman"/>
                <w:sz w:val="20"/>
                <w:szCs w:val="20"/>
                <w:lang w:val="uk-UA"/>
              </w:rPr>
            </w:pPr>
            <w:r w:rsidRPr="003D6D03">
              <w:rPr>
                <w:rFonts w:ascii="Times New Roman" w:hAnsi="Times New Roman" w:cs="Times New Roman"/>
                <w:sz w:val="20"/>
                <w:szCs w:val="20"/>
              </w:rPr>
              <w:t xml:space="preserve">Доценко А.І. Туристичне краєзнавство: Навчальний посібний/ Доценко А.І. -  К.: Університет </w:t>
            </w:r>
            <w:r w:rsidR="001B5E66" w:rsidRPr="003D6D03">
              <w:rPr>
                <w:rFonts w:ascii="Times New Roman" w:hAnsi="Times New Roman" w:cs="Times New Roman"/>
                <w:sz w:val="20"/>
                <w:szCs w:val="20"/>
                <w:lang w:val="uk-UA"/>
              </w:rPr>
              <w:t>«</w:t>
            </w:r>
            <w:r w:rsidR="001B5E66" w:rsidRPr="003D6D03">
              <w:rPr>
                <w:rFonts w:ascii="Times New Roman" w:hAnsi="Times New Roman" w:cs="Times New Roman"/>
                <w:sz w:val="20"/>
                <w:szCs w:val="20"/>
              </w:rPr>
              <w:t>Україна</w:t>
            </w:r>
            <w:r w:rsidR="001B5E66" w:rsidRPr="003D6D03">
              <w:rPr>
                <w:rFonts w:ascii="Times New Roman" w:hAnsi="Times New Roman" w:cs="Times New Roman"/>
                <w:sz w:val="20"/>
                <w:szCs w:val="20"/>
                <w:lang w:val="uk-UA"/>
              </w:rPr>
              <w:t>»</w:t>
            </w:r>
            <w:r w:rsidRPr="003D6D03">
              <w:rPr>
                <w:rFonts w:ascii="Times New Roman" w:hAnsi="Times New Roman" w:cs="Times New Roman"/>
                <w:sz w:val="20"/>
                <w:szCs w:val="20"/>
              </w:rPr>
              <w:t>, 2021.</w:t>
            </w:r>
          </w:p>
          <w:p w14:paraId="1328F42B" w14:textId="60BBECD5"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Панкова Є. В.: Туристичне краєзнавство. Навч. посіб. Kиїв :  Aлтерпрес, 2009 – 352 с.</w:t>
            </w:r>
          </w:p>
          <w:p w14:paraId="252BC49A" w14:textId="606FBD92"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Петранівський, В. Л. Туристичне краєзнавство : навч. посіб. / В. Л. Петранівський, М. Й. Рутинський ; Заставний Ф.Д., ред. - 2-ге вид., випр. - К. : Знання, 2008. - 575 с.</w:t>
            </w:r>
          </w:p>
          <w:p w14:paraId="1B221D84" w14:textId="44B59DA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Поколодна М.М.: Туристські ресурси України: підручник / М.М. Поколодна, Т.В. Гордієнко, І.Л. Полчанінова; Харків. нац. ун-т міськ. госп-ва ім. О.М. Бекетова. – Харків: ХНУМГ ім. О.М. Бекетова, 2019. – 222 с.</w:t>
            </w:r>
          </w:p>
          <w:p w14:paraId="06D31511" w14:textId="5DB3FCE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Природні лікувальні ресурси: абетка користувача: інформаційно-аналітичний довідник / за заг. ред. Бабова К. Д., Безверхнюк Т. М., Кисилевської А. Ю.: Державна установа «Український науково-дослідний інститут медичної реабілітації та курортології МОЗ України». — «Поліграф»: Одеса, 2021. – 76 с.</w:t>
            </w:r>
          </w:p>
          <w:p w14:paraId="331D18D5" w14:textId="77777777" w:rsidR="00C56F5F" w:rsidRPr="003D6D03" w:rsidRDefault="00C56F5F" w:rsidP="003D6D03">
            <w:pPr>
              <w:pStyle w:val="a9"/>
              <w:numPr>
                <w:ilvl w:val="0"/>
                <w:numId w:val="10"/>
              </w:numPr>
              <w:rPr>
                <w:rFonts w:ascii="Times New Roman" w:hAnsi="Times New Roman" w:cs="Times New Roman"/>
                <w:sz w:val="20"/>
                <w:szCs w:val="20"/>
                <w:lang w:val="uk-UA"/>
              </w:rPr>
            </w:pPr>
            <w:r w:rsidRPr="003D6D03">
              <w:rPr>
                <w:rFonts w:ascii="Times New Roman" w:hAnsi="Times New Roman" w:cs="Times New Roman"/>
                <w:sz w:val="20"/>
                <w:szCs w:val="20"/>
                <w:lang w:val="uk-UA"/>
              </w:rPr>
              <w:t>Закарпаття очима угорців. Колективна монографія.</w:t>
            </w:r>
            <w:r>
              <w:t xml:space="preserve"> </w:t>
            </w:r>
            <w:r w:rsidRPr="003D6D03">
              <w:rPr>
                <w:rFonts w:ascii="Times New Roman" w:hAnsi="Times New Roman" w:cs="Times New Roman"/>
                <w:sz w:val="20"/>
                <w:szCs w:val="20"/>
                <w:lang w:val="uk-UA"/>
              </w:rPr>
              <w:t>Під ред.: Торпоі Йосип. – Берегове–Ужгород: ТОВ «Шарк», 2022. – 480 с.</w:t>
            </w:r>
          </w:p>
          <w:p w14:paraId="4E6E3F41" w14:textId="49F181BB" w:rsidR="00C56F5F" w:rsidRPr="003D6D03" w:rsidRDefault="00C56F5F" w:rsidP="003D6D03">
            <w:pPr>
              <w:pStyle w:val="a9"/>
              <w:numPr>
                <w:ilvl w:val="0"/>
                <w:numId w:val="10"/>
              </w:numPr>
              <w:rPr>
                <w:rFonts w:ascii="Times New Roman" w:hAnsi="Times New Roman" w:cs="Times New Roman"/>
                <w:sz w:val="20"/>
                <w:szCs w:val="20"/>
                <w:lang w:val="uk-UA"/>
              </w:rPr>
            </w:pPr>
            <w:bookmarkStart w:id="1" w:name="_Hlk240707026"/>
            <w:r w:rsidRPr="003D6D03">
              <w:rPr>
                <w:rFonts w:ascii="Times New Roman" w:hAnsi="Times New Roman" w:cs="Times New Roman"/>
                <w:sz w:val="20"/>
                <w:szCs w:val="20"/>
                <w:lang w:val="uk-UA"/>
              </w:rPr>
              <w:t>Торпоі Й.Й. 2026. Винний туризм у режимі виживання: становище сімейних винарень в берегівському районі закарпатської області під час російсько-української війни.</w:t>
            </w:r>
            <w:r>
              <w:t xml:space="preserve"> </w:t>
            </w:r>
            <w:r w:rsidRPr="003D6D03">
              <w:rPr>
                <w:rFonts w:ascii="Times New Roman" w:hAnsi="Times New Roman" w:cs="Times New Roman"/>
                <w:sz w:val="20"/>
                <w:szCs w:val="20"/>
                <w:lang w:val="uk-UA"/>
              </w:rPr>
              <w:t xml:space="preserve">Acta Academiae Beregsasiensis: Geographica Et Recreatio, (2), 122–134. </w:t>
            </w:r>
            <w:r w:rsidRPr="003D6D03">
              <w:rPr>
                <w:rFonts w:ascii="Times New Roman" w:hAnsi="Times New Roman" w:cs="Times New Roman"/>
                <w:sz w:val="20"/>
                <w:szCs w:val="20"/>
              </w:rPr>
              <w:t xml:space="preserve">DOI: </w:t>
            </w:r>
            <w:r w:rsidRPr="003D6D03">
              <w:rPr>
                <w:rFonts w:ascii="Times New Roman" w:hAnsi="Times New Roman" w:cs="Times New Roman"/>
                <w:sz w:val="20"/>
                <w:szCs w:val="20"/>
                <w:lang w:val="uk-UA"/>
              </w:rPr>
              <w:t>https://doi.org/10.32782/2786-5843/2026-2-11</w:t>
            </w:r>
          </w:p>
          <w:bookmarkEnd w:id="1"/>
          <w:p w14:paraId="7961ABA4" w14:textId="5FE82F90" w:rsidR="00C56F5F" w:rsidRPr="003D6D03" w:rsidRDefault="00C56F5F" w:rsidP="003D6D03">
            <w:pPr>
              <w:pStyle w:val="a9"/>
              <w:numPr>
                <w:ilvl w:val="0"/>
                <w:numId w:val="10"/>
              </w:numPr>
              <w:rPr>
                <w:rFonts w:ascii="Times New Roman" w:hAnsi="Times New Roman" w:cs="Times New Roman"/>
                <w:sz w:val="20"/>
                <w:szCs w:val="20"/>
                <w:lang w:val="uk-UA"/>
              </w:rPr>
            </w:pPr>
            <w:r w:rsidRPr="003D6D03">
              <w:rPr>
                <w:rFonts w:ascii="Times New Roman" w:hAnsi="Times New Roman" w:cs="Times New Roman"/>
                <w:sz w:val="20"/>
                <w:szCs w:val="20"/>
                <w:lang w:val="uk-UA"/>
              </w:rPr>
              <w:t>Торпоі Й.Й. 2025: Транскордонне співробітництво як інструмент європейської інтеграції та розвитку туризму в Україні: приклад програми HUSKROUA ENI CBC 2014–2020. Іn: Acta Academiae Beregsasiensis: Geographica et Recreatio. HTTPS://JOURNALS.KMF.UZHGOROD.UA/INDEX.PHP/GEOGRAPH/ARTICLE/VIEW/56. HTTPS://DOI.ORG/10.32782/2786-5843/2025-2-7</w:t>
            </w:r>
          </w:p>
          <w:p w14:paraId="6ADBE4EC" w14:textId="1A7153D2"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Торпоі Й.Й.: Туристичний путівник по Берегову (Береґсасу). Центр українсько-угорського регіонального розвитку, ПП Лац Ч.С., м. Берегове, 2023. –  64 с.</w:t>
            </w:r>
          </w:p>
          <w:p w14:paraId="10EA10F9" w14:textId="08550B4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 xml:space="preserve">Berghauer S. / Бергхауер О.: Географія туризму Закарпаття / Kárpátalja turizmusföldrajza. Тези лекцій / Előadások tézisei. 24 Сфера обслуговування, спеціальність: 242 Туризм і рекреація 24 Szolgáltatási szféra / 242 Turizmus </w:t>
            </w:r>
            <w:r w:rsidRPr="003D6D03">
              <w:rPr>
                <w:rFonts w:ascii="Times New Roman" w:hAnsi="Times New Roman" w:cs="Times New Roman"/>
                <w:sz w:val="20"/>
                <w:szCs w:val="20"/>
              </w:rPr>
              <w:lastRenderedPageBreak/>
              <w:t>és rekreáció. Освітня програма Туризм / / Képzési program: Turizmus. Берегове / Beregszász 2022 р. / 2022</w:t>
            </w:r>
          </w:p>
          <w:p w14:paraId="7E99CED6" w14:textId="47498006"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Berghauer S. / Бергхауер О.: Kárpátalja turizmusa / Туристичне краєзнавство Закарпаття. Берегове / Beregszász 2012 р. / 2012.</w:t>
            </w:r>
          </w:p>
          <w:p w14:paraId="6DA0D24A" w14:textId="57A67255"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Berghauer S.: Turizmus. In: Baranyi Béla (szerk.): Kárpátalja. MTA Regionális Kutatások Központja, Pécs–Budapest, 2009. IX. fejezet, pp. 33 7–353., 2009</w:t>
            </w:r>
          </w:p>
          <w:p w14:paraId="19E0E42B" w14:textId="77777777" w:rsidR="00C56F5F" w:rsidRPr="003D6D03" w:rsidRDefault="00C56F5F"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rPr>
              <w:t>Tarpai J. 2025. Beregszászi kistérség. Turisztikai almanach. „Rik-U” Kft. Beregszász.</w:t>
            </w:r>
          </w:p>
          <w:p w14:paraId="6A0BED17" w14:textId="5DB68A46" w:rsidR="00C56F5F" w:rsidRPr="003D6D03" w:rsidRDefault="00C56F5F"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lang w:val="uk-UA"/>
              </w:rPr>
              <w:t>T</w:t>
            </w:r>
            <w:r w:rsidRPr="003D6D03">
              <w:rPr>
                <w:rFonts w:ascii="Times New Roman" w:hAnsi="Times New Roman" w:cs="Times New Roman"/>
                <w:sz w:val="20"/>
                <w:szCs w:val="20"/>
              </w:rPr>
              <w:t>arpai</w:t>
            </w:r>
            <w:r w:rsidRPr="003D6D03">
              <w:rPr>
                <w:rFonts w:ascii="Times New Roman" w:hAnsi="Times New Roman" w:cs="Times New Roman"/>
                <w:sz w:val="20"/>
                <w:szCs w:val="20"/>
                <w:lang w:val="uk-UA"/>
              </w:rPr>
              <w:t xml:space="preserve">I J. 2025: Határ menti kulturális és turisztikai együttműködések megvalósulása Kárpátalján a háború árnyékában. In: Turizmus Bulletin, 25, 3, pp. 41–49. DOI: </w:t>
            </w:r>
            <w:hyperlink r:id="rId10" w:history="1">
              <w:r w:rsidRPr="003D6D03">
                <w:rPr>
                  <w:rStyle w:val="a8"/>
                  <w:rFonts w:ascii="Times New Roman" w:hAnsi="Times New Roman" w:cs="Times New Roman"/>
                  <w:sz w:val="20"/>
                  <w:szCs w:val="20"/>
                  <w:lang w:val="uk-UA"/>
                </w:rPr>
                <w:t>https://doi.org/10.14267/TURBULL.2025v25n3.5</w:t>
              </w:r>
            </w:hyperlink>
          </w:p>
          <w:p w14:paraId="0401C44E" w14:textId="77777777" w:rsidR="00556B7B" w:rsidRPr="00556B7B" w:rsidRDefault="00C56F5F" w:rsidP="003C713B">
            <w:pPr>
              <w:pStyle w:val="a9"/>
              <w:numPr>
                <w:ilvl w:val="0"/>
                <w:numId w:val="10"/>
              </w:numPr>
              <w:rPr>
                <w:rFonts w:ascii="Times New Roman" w:hAnsi="Times New Roman" w:cs="Times New Roman"/>
                <w:sz w:val="20"/>
                <w:szCs w:val="20"/>
                <w:lang w:val="uk-UA"/>
              </w:rPr>
            </w:pPr>
            <w:r w:rsidRPr="00C90CD1">
              <w:rPr>
                <w:rFonts w:ascii="Times New Roman" w:hAnsi="Times New Roman" w:cs="Times New Roman"/>
                <w:sz w:val="20"/>
                <w:szCs w:val="20"/>
                <w:lang w:val="uk-UA"/>
              </w:rPr>
              <w:t>T</w:t>
            </w:r>
            <w:r w:rsidRPr="00C90CD1">
              <w:rPr>
                <w:rFonts w:ascii="Times New Roman" w:hAnsi="Times New Roman" w:cs="Times New Roman"/>
                <w:sz w:val="20"/>
                <w:szCs w:val="20"/>
              </w:rPr>
              <w:t>arpai</w:t>
            </w:r>
            <w:r w:rsidRPr="00C90CD1">
              <w:rPr>
                <w:rFonts w:ascii="Times New Roman" w:hAnsi="Times New Roman" w:cs="Times New Roman"/>
                <w:sz w:val="20"/>
                <w:szCs w:val="20"/>
                <w:lang w:val="uk-UA"/>
              </w:rPr>
              <w:t xml:space="preserve"> J. 2025: Turisztikai és kulturális fejlesztések az elmúlt évtizedekben Beregszászban – a történelmi egyházak szerepe. In: Acta Academiae Beregsasiensis: Geographica et Recreatio, 4., pp. 95–106.</w:t>
            </w:r>
            <w:r w:rsidR="00C90CD1" w:rsidRPr="00C90CD1">
              <w:rPr>
                <w:rFonts w:ascii="Times New Roman" w:hAnsi="Times New Roman" w:cs="Times New Roman"/>
                <w:sz w:val="20"/>
                <w:szCs w:val="20"/>
              </w:rPr>
              <w:t xml:space="preserve"> </w:t>
            </w:r>
          </w:p>
          <w:p w14:paraId="7A0AE88D" w14:textId="1F89C971" w:rsidR="00C56F5F" w:rsidRPr="00C90CD1" w:rsidRDefault="00C56F5F" w:rsidP="00556B7B">
            <w:pPr>
              <w:pStyle w:val="a9"/>
              <w:rPr>
                <w:rFonts w:ascii="Times New Roman" w:hAnsi="Times New Roman" w:cs="Times New Roman"/>
                <w:sz w:val="20"/>
                <w:szCs w:val="20"/>
                <w:lang w:val="uk-UA"/>
              </w:rPr>
            </w:pPr>
            <w:r w:rsidRPr="00C90CD1">
              <w:rPr>
                <w:rFonts w:ascii="Times New Roman" w:hAnsi="Times New Roman" w:cs="Times New Roman"/>
                <w:sz w:val="20"/>
                <w:szCs w:val="20"/>
                <w:lang w:val="uk-UA"/>
              </w:rPr>
              <w:t>DOI https://doi.org/10.32782/2786-5843/2025-4-10</w:t>
            </w:r>
          </w:p>
          <w:p w14:paraId="4DB0461C" w14:textId="723DD1CB" w:rsidR="00617B2E" w:rsidRPr="003D6D03" w:rsidRDefault="00617B2E" w:rsidP="003D6D03">
            <w:pPr>
              <w:pStyle w:val="a9"/>
              <w:keepNext/>
              <w:numPr>
                <w:ilvl w:val="0"/>
                <w:numId w:val="10"/>
              </w:numPr>
              <w:jc w:val="both"/>
              <w:rPr>
                <w:rFonts w:ascii="Times New Roman" w:hAnsi="Times New Roman" w:cs="Times New Roman"/>
                <w:sz w:val="20"/>
                <w:szCs w:val="20"/>
              </w:rPr>
            </w:pPr>
            <w:r w:rsidRPr="003D6D03">
              <w:rPr>
                <w:rFonts w:ascii="Times New Roman" w:hAnsi="Times New Roman" w:cs="Times New Roman"/>
                <w:sz w:val="20"/>
                <w:szCs w:val="20"/>
              </w:rPr>
              <w:t>Tarpai, József [szerk.]: Kárpátalja magyar szemmel. Shark Kft., Beregszász, Ukrajna, Ungvár, Ukrajna 2021.</w:t>
            </w:r>
          </w:p>
          <w:p w14:paraId="30257832" w14:textId="0E3AD2C4" w:rsidR="00E27BDF" w:rsidRPr="003D6D03" w:rsidRDefault="00617B2E" w:rsidP="003D6D03">
            <w:pPr>
              <w:pStyle w:val="a9"/>
              <w:numPr>
                <w:ilvl w:val="0"/>
                <w:numId w:val="10"/>
              </w:numPr>
              <w:rPr>
                <w:rFonts w:ascii="Times New Roman" w:hAnsi="Times New Roman" w:cs="Times New Roman"/>
                <w:sz w:val="20"/>
                <w:szCs w:val="20"/>
              </w:rPr>
            </w:pPr>
            <w:r w:rsidRPr="003D6D03">
              <w:rPr>
                <w:rFonts w:ascii="Times New Roman" w:hAnsi="Times New Roman" w:cs="Times New Roman"/>
                <w:sz w:val="20"/>
                <w:szCs w:val="20"/>
              </w:rPr>
              <w:t>Tarpai J.  2011: Beregszász útikönyv. Misztecka linyija, Ungvár, 56 p.</w:t>
            </w:r>
          </w:p>
          <w:p w14:paraId="320DE0E3" w14:textId="77777777" w:rsidR="00617B2E" w:rsidRPr="00292FE5" w:rsidRDefault="00617B2E" w:rsidP="00617B2E">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008821C1" w14:textId="633EA455"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Бергхауер О., Шаш Е., Торпоі Й., Товт А.: Різноманітність продуктів традиційного локального та крафтового виробництва Закарпаття та їх важливість у сфері туризму. Сучасні тенденції розвитку індустрії гостинності: міжнародна науково-практична конференція, 26-27 листопада. [матеріали конференції]. – Львів: ЛДУФК, 2020, pp. 201-204.</w:t>
            </w:r>
          </w:p>
          <w:p w14:paraId="3F68AFDA"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Пакозді Ю. (ред.) – Грімм Б. – Кормочі З. – Ковач E. – Ковачне Мартон Е. – Курко Д. – Станковці А. – Торпоі Й.: Гастрономічний путівник Закарпаття. Редакція журналу «Угорська кухня», Закарпатська угорська туристична рада – Будапешт, 2020, 166 с.</w:t>
            </w:r>
          </w:p>
          <w:p w14:paraId="26B1960C"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Sass E. – Tarpai J. – Tóth A. 2020: A helyi termékekben rejlő turisztikai erőforrások Kárpátalján. In Turisztikai és Vidékfejlesztési Tanulmányok V. évfolyam III. szám. Kiadó: CampInvest Kft. ISSN 2677-0431</w:t>
            </w:r>
          </w:p>
          <w:p w14:paraId="7C3C271B"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Sass E. (szerk.) (2019): A kárpátaljai magyarság turizmusfejlesztési stratégiája. Kárpátaljai Magyar Turisztikai Tanács. Beregszász.</w:t>
            </w:r>
          </w:p>
          <w:p w14:paraId="0183A13D" w14:textId="47EDAE4F"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Fodor Gy.: Az örökségturizmus helye és jelentősége Kárpátalja idegenforgalmában. In. Kárpátalja Kollégium – Bereg, Máramaros, Ugocsa és Ung Kollégium. Szerk. Molnár E. – Espán M. Antalógia Kiadó, Lakitelek 2018. pp. 291-298</w:t>
            </w:r>
          </w:p>
          <w:p w14:paraId="22BED445" w14:textId="22081388"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Horváth Z.: Bakancsra fel! Túralehetőségek Kárpátalján. Kárpátaljai Magyar Turisztikai Tanács, Beregszász, 2024.</w:t>
            </w:r>
          </w:p>
          <w:p w14:paraId="0DE215C7" w14:textId="496A8BE6"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Kóródi M. (szerk.) (2020): Turizmus a Kárpát-medencében. Debreceni Egyetem, Campus Kiadó.</w:t>
            </w:r>
          </w:p>
          <w:p w14:paraId="49DF51F6" w14:textId="77777777" w:rsidR="0007336D"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Pákozdi J. (szerk.) – Grimm B. – Karmacsi Z. – Kovács E. – Kovácsné Marton E. – Kurkó Gy. – Sztankóczy A. – Tarpai J. 2018:  Kárpátalja gasztrokalauz. Magyar Konyha Magazin Kiadó Kft. Budapest, 162 p.</w:t>
            </w:r>
          </w:p>
          <w:p w14:paraId="62065EE8" w14:textId="03BE546E" w:rsidR="00F912A9" w:rsidRPr="00556B7B" w:rsidRDefault="0007336D"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Sass E. – Berghauer S. (szerk.) (2019): Kárpátalja magyarlakta területeinek turisztikai helyzetfelmérése. Kutatási  beszámoló. Kárpátaljai Magyar Turisztikai Tanács. Beregszász</w:t>
            </w:r>
            <w:r w:rsidR="00F912A9" w:rsidRPr="00556B7B">
              <w:rPr>
                <w:rFonts w:ascii="Times New Roman" w:hAnsi="Times New Roman" w:cs="Times New Roman"/>
                <w:sz w:val="20"/>
                <w:szCs w:val="20"/>
              </w:rPr>
              <w:t>.</w:t>
            </w:r>
          </w:p>
          <w:p w14:paraId="21B188E1"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2022: Az orosz-ukrán háború hatása a turizmus helyzetére Kárpátalján. In: VIDÉKI ÖRÖKSÉGI ÉRTÉKEK – 2022, II. Nemzetközi Vidéki Örökség Konferencia – Az elmélet és a jó gyakorlat találkozása konferenciakötet, Pécsi Tudományegyetem Közgazdaságtudományi Kar Marketing és Turizmus Intézet, Pécs, pp. 146-152.</w:t>
            </w:r>
          </w:p>
          <w:p w14:paraId="25543058"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2022: A kárpátaljai fürdőkultúra aktuális helyzetképe. In: „Folytatás vagy újrakezdés a turizmusban” XII. Nemzetközi Turizmus Konferencia Tanulmánykötet, Széchenyi István Egyetem, Győr, pp. 116-126.</w:t>
            </w:r>
          </w:p>
          <w:p w14:paraId="3E79D384" w14:textId="10212147" w:rsidR="00492221" w:rsidRPr="00556B7B" w:rsidRDefault="00492221"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w:t>
            </w:r>
            <w:r w:rsidR="0007336D" w:rsidRPr="00556B7B">
              <w:rPr>
                <w:rFonts w:ascii="Times New Roman" w:hAnsi="Times New Roman" w:cs="Times New Roman"/>
                <w:sz w:val="20"/>
                <w:szCs w:val="20"/>
              </w:rPr>
              <w:t>arpai</w:t>
            </w:r>
            <w:r w:rsidRPr="00556B7B">
              <w:rPr>
                <w:rFonts w:ascii="Times New Roman" w:hAnsi="Times New Roman" w:cs="Times New Roman"/>
                <w:sz w:val="20"/>
                <w:szCs w:val="20"/>
              </w:rPr>
              <w:t xml:space="preserve"> J. 2019: A Kárpátaljai turisztikai program illeszkedése egyéb Kárpátalja területére vonatkozó fejlesztési stratégiákhoz, a kárpátaljai turizmus fejlesztésének belső és külső forrásai. In: Berghauer S. – Sass E. (szerk.) 2019: A kárpátaljai magyarság turizmusfejlesztési stratégiája. Kárpátaljai Magyar Turisztikai Tanács, Beregszász, pp. 10-11, 17-21.</w:t>
            </w:r>
          </w:p>
          <w:p w14:paraId="0EDA1B0A"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2017: Fenntartható kulturális örökségfejlesztés Kárpátalján. In: Dr. Szalók Csilla (szerk.): Változások és kihívások a turizmusban, Budapest, pp. 94-103. </w:t>
            </w:r>
          </w:p>
          <w:p w14:paraId="604BFDB0"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lastRenderedPageBreak/>
              <w:t>Tarpai J. 2016: Kárpátalja népművészeti hagyományainak fejlesztése a falusi turizmus segítségével. In: Kókai S. (szerk.): Tanulmánykötet Prof. Hanusz Árpád 70. születésnapja tiszteletére. Nyíregyháza, pp. 214-223.</w:t>
            </w:r>
          </w:p>
          <w:p w14:paraId="5E502579"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2015: A szőlészet és borászat fejlődése Kárpátalján a turisztikai kölcsönhatások jegyében. In: Kókai S. – Boros L. (szerk.): Tiszteletkötet dr. Gál András geográfus 60. születésnapjára. Nyíregyháza–Szerencs, pp. 581-594. </w:t>
            </w:r>
          </w:p>
          <w:p w14:paraId="43BA794F"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2014: Kárpátalja kézműves hagyományai és azok turisztikai hasznosítása. In: Hanusz Á. (szerk.): Területfejlesztés – Turizmustervezés. Nyíregyháza, pp.123–138. </w:t>
            </w:r>
          </w:p>
          <w:p w14:paraId="63CCAA2F"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Kárpátalja turizmusának természeti alapjai. In: Geográfia-2010-Pécs, VII. Magyar Politikai Földrajzi Konferencia.</w:t>
            </w:r>
          </w:p>
          <w:p w14:paraId="15CE441B" w14:textId="77777777" w:rsidR="003D6D03" w:rsidRPr="00556B7B" w:rsidRDefault="003D6D03"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Tarpai J. 2012: Az ásványvizek hasznosításának hatása a turizmus fejlődésére Kárpátalján. In: Berghauer S. – Dnyisztrjanszkij M. – Fodor Gy. – Gönczy S. – Izsák T. – Molnár J. – Molnár D.I.: Társadalomföldrajzi kihívások a XXI. Század Kelet-Közép-Európájában II. Beregszász, pp. 302-310.</w:t>
            </w:r>
          </w:p>
          <w:p w14:paraId="35C957D8" w14:textId="251771A3"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 xml:space="preserve">Tarpai J. – Berghauer S. – Sass E. – Kész B. 2023: Tiszacsoma és környéke. Nagymuzsaly és környéke. Turistakalauz. Kárpátaljai Magyar Turisztikai Tanács, Inmedia,  Beregszász, 35 p. </w:t>
            </w:r>
          </w:p>
          <w:p w14:paraId="083BDA5B" w14:textId="7EE4EFD6"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Й. Торпоі, О. Бергхауер, Е. Шаш, Б. Кейс: Село Чома та його околиці. Село Мужієве та його околиці. Путівник для туристів. Закарпатська угорська туристична рада, Inmedia, м. Берегове, 2023. – 35 с.</w:t>
            </w:r>
          </w:p>
          <w:p w14:paraId="7B348336" w14:textId="51C1D035"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Sass E. – Kész B. – Berghauer S. – Tarpai J. 2023: Salánk és környéke. Turistakalauz. Kárpátaljai Magyar Turisztikai Tanács, Inmedia,  Beregszász, 35 p.</w:t>
            </w:r>
          </w:p>
          <w:p w14:paraId="289AAAA0" w14:textId="5CD36ACB"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Е. Шаш, Б. Кейс, О. Бергхауер, Й. ТорпоІ: Село Шаланки та його околиці. Путівник для туристів. Закарпатська угорська туристична рада, Inmedia, м. Берегове, 2023. – 35 с.</w:t>
            </w:r>
          </w:p>
          <w:p w14:paraId="50908747" w14:textId="6A7B0579"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Berghauer S. – Birtók V. – Sass E. – Tarpai J. 2023: Visk és környéke. Turistakalauz. Kárpátaljai Magyar Turisztikai Tanács, Inmedia,  Beregszász, 31 p.</w:t>
            </w:r>
          </w:p>
          <w:p w14:paraId="53A28FC0" w14:textId="1EFCE08C" w:rsidR="00617B2E" w:rsidRPr="00556B7B" w:rsidRDefault="00617B2E" w:rsidP="00556B7B">
            <w:pPr>
              <w:pStyle w:val="a9"/>
              <w:numPr>
                <w:ilvl w:val="0"/>
                <w:numId w:val="11"/>
              </w:numPr>
              <w:jc w:val="both"/>
              <w:rPr>
                <w:rFonts w:ascii="Times New Roman" w:hAnsi="Times New Roman" w:cs="Times New Roman"/>
                <w:sz w:val="20"/>
                <w:szCs w:val="20"/>
              </w:rPr>
            </w:pPr>
            <w:r w:rsidRPr="00556B7B">
              <w:rPr>
                <w:rFonts w:ascii="Times New Roman" w:hAnsi="Times New Roman" w:cs="Times New Roman"/>
                <w:sz w:val="20"/>
                <w:szCs w:val="20"/>
              </w:rPr>
              <w:t>О. Бергхауер, В. Бірток,  Е. ШАШ, Й. Торпоі: Вишково та його околиці. Путівник для туристів. Закарпатська угорська туристична рада, Inmedia, м. Берегове, 2023. – 31 с.</w:t>
            </w:r>
          </w:p>
          <w:p w14:paraId="3BB9327E" w14:textId="65DA9D86" w:rsidR="00C450CC" w:rsidRPr="00292FE5" w:rsidRDefault="00C450CC" w:rsidP="00BD4FC9">
            <w:pPr>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017135" w:rsidP="00074436">
            <w:pPr>
              <w:jc w:val="center"/>
              <w:rPr>
                <w:rFonts w:ascii="Times New Roman" w:hAnsi="Times New Roman" w:cs="Times New Roman"/>
                <w:sz w:val="16"/>
                <w:szCs w:val="16"/>
              </w:rPr>
            </w:pPr>
            <w:hyperlink r:id="rId11" w:history="1">
              <w:r w:rsidRPr="000145CE">
                <w:rPr>
                  <w:rStyle w:val="a8"/>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a8"/>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2" w:history="1">
              <w:r w:rsidRPr="000145CE">
                <w:rPr>
                  <w:rStyle w:val="a8"/>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3" w:history="1">
              <w:r w:rsidRPr="00C12490">
                <w:rPr>
                  <w:rStyle w:val="a8"/>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47E5A274"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4F961DC6"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4D010268" w:rsidR="00017135"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Magyar, ukrán</w:t>
            </w:r>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lastRenderedPageBreak/>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0AADEDF7" w14:textId="77777777" w:rsidR="00EC4A28" w:rsidRDefault="00EC4A28" w:rsidP="00EC4A28">
            <w:pPr>
              <w:spacing w:after="60"/>
            </w:pPr>
            <w:r>
              <w:rPr>
                <w:rFonts w:ascii="Times New Roman" w:hAnsi="Times New Roman"/>
                <w:sz w:val="20"/>
              </w:rPr>
              <w:t>Ноутбук, персональний комп’ютер або мобільний пристрій із доступом до Інтернету; актуальний веббраузер; програмне забезпечення для роботи з текстами, таблицями, презентаціями, PDF-файлами й архівами; доступ до Google Classroom та електронних навчальних матеріалів.</w:t>
            </w:r>
          </w:p>
          <w:p w14:paraId="4D8EC1D2" w14:textId="77777777" w:rsidR="00EC4A28" w:rsidRDefault="00EC4A28" w:rsidP="00EC4A28">
            <w:pPr>
              <w:spacing w:after="60"/>
            </w:pPr>
            <w:r>
              <w:rPr>
                <w:rFonts w:ascii="Times New Roman" w:hAnsi="Times New Roman"/>
                <w:sz w:val="20"/>
              </w:rPr>
              <w:t>Laptop, számítógép vagy internetkapcsolattal rendelkező mobil eszköz; korszerű webböngésző; szöveg-, táblázat-, prezentáció-, PDF- és archívumkezelő programok; hozzáférés a Google Classroomhoz és az elektronikus tananyagokhoz.</w:t>
            </w:r>
          </w:p>
          <w:p w14:paraId="78AE6BC1" w14:textId="77777777" w:rsidR="00EC4A28" w:rsidRDefault="00EC4A28" w:rsidP="00EC4A28">
            <w:pPr>
              <w:spacing w:after="60"/>
            </w:pPr>
            <w:r>
              <w:rPr>
                <w:rFonts w:ascii="Times New Roman" w:hAnsi="Times New Roman"/>
                <w:sz w:val="20"/>
              </w:rPr>
              <w:t>Laptop, personal computer or mobile device with Internet access; current web browser; software for text, spreadsheets, presentations, PDF and archives; access to Google Classroom and electronic learning materials.</w:t>
            </w:r>
          </w:p>
          <w:p w14:paraId="580E1A7E" w14:textId="3E82C0D8"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Методична допомога доступна за посиланням:</w:t>
            </w:r>
          </w:p>
          <w:p w14:paraId="301B32DC" w14:textId="77777777"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 xml:space="preserve">Módszertani támogatás elérhető a linken: </w:t>
            </w:r>
          </w:p>
          <w:p w14:paraId="1E7AE8A8" w14:textId="77777777" w:rsidR="0004734B" w:rsidRPr="006B668F" w:rsidRDefault="0004734B" w:rsidP="0004734B">
            <w:pPr>
              <w:jc w:val="both"/>
              <w:rPr>
                <w:rFonts w:ascii="Times New Roman" w:hAnsi="Times New Roman" w:cs="Times New Roman"/>
                <w:sz w:val="20"/>
                <w:szCs w:val="20"/>
              </w:rPr>
            </w:pPr>
            <w:r w:rsidRPr="006B668F">
              <w:rPr>
                <w:rFonts w:ascii="Times New Roman" w:hAnsi="Times New Roman" w:cs="Times New Roman"/>
                <w:sz w:val="20"/>
                <w:szCs w:val="20"/>
              </w:rPr>
              <w:t>Methodological support is available at the link:</w:t>
            </w:r>
          </w:p>
          <w:p w14:paraId="5182DF7F" w14:textId="119DC451" w:rsidR="006F3C31" w:rsidRPr="006F3C31" w:rsidRDefault="006442D0" w:rsidP="00354CF7">
            <w:pPr>
              <w:jc w:val="both"/>
              <w:rPr>
                <w:rFonts w:ascii="Times New Roman" w:hAnsi="Times New Roman" w:cs="Times New Roman"/>
              </w:rPr>
            </w:pPr>
            <w:r w:rsidRPr="00EC4A28">
              <w:rPr>
                <w:rFonts w:ascii="Times New Roman" w:hAnsi="Times New Roman" w:cs="Times New Roman"/>
              </w:rPr>
              <w:t>https://okt.kmf.uz.ua/ftt/oktat-ftt/Turyzm_Turizmus_BSc/Turystychne_kraieznavstvo__Turisztikai_honismeret</w:t>
            </w:r>
            <w:r w:rsidR="00EC4A28" w:rsidRPr="006F3C31">
              <w:rPr>
                <w:rFonts w:ascii="Times New Roman" w:hAnsi="Times New Roman" w:cs="Times New Roman"/>
              </w:rPr>
              <w:t xml:space="preserve"> </w:t>
            </w: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77777777"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Az óralátogatással kapcsolatos policy</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A tantárgyi követelmények előírják a tanulmányi etika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tanulmányi feladatok önálló elvégzése, a tanulmányi eredmények aktuális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Információforrásokra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tájékoztatás nyújtása a saját (tudományos, kreatív) tevékenység eredményeiről, az alkalmazott kutatási módszerekről és az információforrásokról.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információk nyújtása a mesterséges intelligencia feladatok elvégzésében való alkalmazásáról. A hallgatónak írásban kell beszámolnia a mesterséges intelligencia használatáról, ha volt ilyen, és le kell írnia, hogyan alkalmazta azt; linkeket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t>• Providing reliable information about the use of artificial intelligence in completing assignments. The student must report in writing on the use of artificial intelligence, if any, and describe how he or she applied it; links to connections with chatbots must be provided</w:t>
            </w:r>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7345B866" w:rsidR="00023622" w:rsidRPr="008A1FFD" w:rsidRDefault="008A1FFD" w:rsidP="005C0D0B">
            <w:pPr>
              <w:jc w:val="both"/>
              <w:rPr>
                <w:rFonts w:ascii="Times New Roman" w:hAnsi="Times New Roman" w:cs="Times New Roman"/>
                <w:b/>
                <w:bCs/>
                <w:sz w:val="20"/>
                <w:szCs w:val="20"/>
              </w:rPr>
            </w:pPr>
            <w:r w:rsidRPr="008A1FFD">
              <w:rPr>
                <w:rFonts w:ascii="Times New Roman" w:hAnsi="Times New Roman" w:cs="Times New Roman"/>
              </w:rPr>
              <w:t>https://kme.org.ua/uk/mik/#dod-2-i-9-pol-rezult-ocin-znany</w:t>
            </w:r>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lastRenderedPageBreak/>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8A59DA2" w:rsidR="000A0052" w:rsidRPr="000A0052" w:rsidRDefault="002F17CD"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Навчання через гру – гейміфікація / Játékosítás – </w:t>
            </w:r>
            <w:r w:rsidRPr="000A0052">
              <w:rPr>
                <w:rFonts w:ascii="Times New Roman" w:eastAsia="Times New Roman" w:hAnsi="Times New Roman" w:cs="Times New Roman"/>
                <w:b/>
                <w:bCs/>
                <w:sz w:val="18"/>
                <w:szCs w:val="18"/>
                <w:lang w:eastAsia="hu-HU"/>
              </w:rPr>
              <w:lastRenderedPageBreak/>
              <w:t>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Використання ігрових елементів, механізмів і принципів для підтримки навчальної активності та залученості. / Játékelemek, </w:t>
            </w:r>
            <w:r w:rsidRPr="000A0052">
              <w:rPr>
                <w:rFonts w:ascii="Times New Roman" w:eastAsia="Times New Roman" w:hAnsi="Times New Roman" w:cs="Times New Roman"/>
                <w:sz w:val="18"/>
                <w:szCs w:val="18"/>
                <w:lang w:eastAsia="hu-HU"/>
              </w:rPr>
              <w:lastRenderedPageBreak/>
              <w:t>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Мотивація, залученість, активна участь, зворотний зв’язок. / Motiváció, bevonódás, aktív részvétel, </w:t>
            </w:r>
            <w:r w:rsidRPr="000A0052">
              <w:rPr>
                <w:rFonts w:ascii="Times New Roman" w:eastAsia="Times New Roman" w:hAnsi="Times New Roman" w:cs="Times New Roman"/>
                <w:sz w:val="18"/>
                <w:szCs w:val="18"/>
                <w:lang w:eastAsia="hu-HU"/>
              </w:rPr>
              <w:lastRenderedPageBreak/>
              <w:t>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5DC69482" w14:textId="77777777" w:rsidR="00001328" w:rsidRDefault="00001328" w:rsidP="00F979FD">
      <w:pPr>
        <w:spacing w:line="240" w:lineRule="auto"/>
        <w:rPr>
          <w:rFonts w:ascii="Times New Roman" w:hAnsi="Times New Roman" w:cs="Times New Roman"/>
          <w:b/>
          <w:bCs/>
          <w:sz w:val="20"/>
          <w:szCs w:val="20"/>
        </w:rPr>
      </w:pPr>
    </w:p>
    <w:p w14:paraId="6F0CBFA2" w14:textId="77777777" w:rsidR="00001328" w:rsidRDefault="00001328" w:rsidP="00F979FD">
      <w:pPr>
        <w:spacing w:line="240" w:lineRule="auto"/>
        <w:rPr>
          <w:rFonts w:ascii="Times New Roman" w:hAnsi="Times New Roman" w:cs="Times New Roman"/>
          <w:b/>
          <w:bCs/>
          <w:sz w:val="20"/>
          <w:szCs w:val="20"/>
        </w:rPr>
      </w:pPr>
    </w:p>
    <w:p w14:paraId="17FE114E" w14:textId="77777777" w:rsidR="00001328" w:rsidRDefault="00001328"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a3"/>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53655E9D"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af"/>
          <w:sz w:val="16"/>
          <w:szCs w:val="16"/>
          <w:lang w:val="uk-UA"/>
        </w:rPr>
        <w:t>Шкала</w:t>
      </w:r>
      <w:r w:rsidRPr="00C660CE">
        <w:rPr>
          <w:rStyle w:val="af"/>
          <w:sz w:val="16"/>
          <w:szCs w:val="16"/>
        </w:rPr>
        <w:t xml:space="preserve"> / Skála / </w:t>
      </w:r>
      <w:r w:rsidRPr="00B30803">
        <w:rPr>
          <w:rStyle w:val="af"/>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af2"/>
        <w:spacing w:before="0" w:beforeAutospacing="0" w:after="0" w:afterAutospacing="0"/>
        <w:jc w:val="both"/>
        <w:rPr>
          <w:sz w:val="16"/>
          <w:szCs w:val="16"/>
        </w:rPr>
      </w:pPr>
      <w:r w:rsidRPr="00C660CE">
        <w:rPr>
          <w:rStyle w:val="af"/>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af2"/>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af"/>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af"/>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af"/>
          <w:b w:val="0"/>
          <w:sz w:val="20"/>
          <w:szCs w:val="20"/>
        </w:rPr>
        <w:t>zött és szakmai kontrollnak vetett</w:t>
      </w:r>
      <w:r w:rsidRPr="00820AA5">
        <w:rPr>
          <w:rStyle w:val="af"/>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af2"/>
        <w:spacing w:before="60" w:beforeAutospacing="0" w:after="60" w:afterAutospacing="0"/>
        <w:jc w:val="both"/>
        <w:rPr>
          <w:bCs/>
          <w:sz w:val="20"/>
          <w:szCs w:val="20"/>
          <w:lang w:val="en-US"/>
        </w:rPr>
      </w:pPr>
      <w:r w:rsidRPr="00885B55">
        <w:rPr>
          <w:rStyle w:val="af"/>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AFE33" w14:textId="77777777" w:rsidR="00073078" w:rsidRDefault="00073078" w:rsidP="0005502E">
      <w:pPr>
        <w:spacing w:after="0" w:line="240" w:lineRule="auto"/>
      </w:pPr>
      <w:r>
        <w:separator/>
      </w:r>
    </w:p>
  </w:endnote>
  <w:endnote w:type="continuationSeparator" w:id="0">
    <w:p w14:paraId="488EE4DF" w14:textId="77777777" w:rsidR="00073078" w:rsidRDefault="00073078"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0AC70" w14:textId="77777777" w:rsidR="00073078" w:rsidRDefault="00073078" w:rsidP="0005502E">
      <w:pPr>
        <w:spacing w:after="0" w:line="240" w:lineRule="auto"/>
      </w:pPr>
      <w:r>
        <w:separator/>
      </w:r>
    </w:p>
  </w:footnote>
  <w:footnote w:type="continuationSeparator" w:id="0">
    <w:p w14:paraId="672B5940" w14:textId="77777777" w:rsidR="00073078" w:rsidRDefault="00073078"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ae"/>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A32902" w:rsidRDefault="00A32902" w:rsidP="00597E34">
      <w:pPr>
        <w:pStyle w:val="ac"/>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af"/>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A32902" w:rsidRDefault="00A32902" w:rsidP="00597E34">
      <w:pPr>
        <w:pStyle w:val="ac"/>
        <w:jc w:val="both"/>
        <w:rPr>
          <w:rFonts w:ascii="Times New Roman" w:hAnsi="Times New Roman" w:cs="Times New Roman"/>
          <w:sz w:val="16"/>
          <w:szCs w:val="16"/>
        </w:rPr>
      </w:pPr>
    </w:p>
    <w:p w14:paraId="124077C7" w14:textId="78120EDB" w:rsidR="00A32902" w:rsidRPr="001312D8" w:rsidRDefault="00A32902" w:rsidP="00597E34">
      <w:pPr>
        <w:pStyle w:val="ac"/>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D3E32C8"/>
    <w:multiLevelType w:val="hybridMultilevel"/>
    <w:tmpl w:val="C58AB8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8"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D4703CF"/>
    <w:multiLevelType w:val="hybridMultilevel"/>
    <w:tmpl w:val="92764D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47546884">
    <w:abstractNumId w:val="3"/>
  </w:num>
  <w:num w:numId="2" w16cid:durableId="701318951">
    <w:abstractNumId w:val="10"/>
  </w:num>
  <w:num w:numId="3" w16cid:durableId="1463232643">
    <w:abstractNumId w:val="8"/>
  </w:num>
  <w:num w:numId="4" w16cid:durableId="1538590676">
    <w:abstractNumId w:val="5"/>
  </w:num>
  <w:num w:numId="5" w16cid:durableId="813643402">
    <w:abstractNumId w:val="7"/>
  </w:num>
  <w:num w:numId="6" w16cid:durableId="171337108">
    <w:abstractNumId w:val="0"/>
  </w:num>
  <w:num w:numId="7" w16cid:durableId="639727811">
    <w:abstractNumId w:val="4"/>
  </w:num>
  <w:num w:numId="8" w16cid:durableId="1422608909">
    <w:abstractNumId w:val="6"/>
  </w:num>
  <w:num w:numId="9" w16cid:durableId="1415392434">
    <w:abstractNumId w:val="1"/>
  </w:num>
  <w:num w:numId="10" w16cid:durableId="1672178551">
    <w:abstractNumId w:val="2"/>
  </w:num>
  <w:num w:numId="11" w16cid:durableId="561449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1328"/>
    <w:rsid w:val="00003D86"/>
    <w:rsid w:val="000145CE"/>
    <w:rsid w:val="000157FF"/>
    <w:rsid w:val="00017135"/>
    <w:rsid w:val="0002244E"/>
    <w:rsid w:val="00022A61"/>
    <w:rsid w:val="00023622"/>
    <w:rsid w:val="0002364D"/>
    <w:rsid w:val="00023B8A"/>
    <w:rsid w:val="00032B36"/>
    <w:rsid w:val="00033105"/>
    <w:rsid w:val="00034BC3"/>
    <w:rsid w:val="00037696"/>
    <w:rsid w:val="00040C00"/>
    <w:rsid w:val="000440CE"/>
    <w:rsid w:val="00045BAF"/>
    <w:rsid w:val="00046FBD"/>
    <w:rsid w:val="0004734B"/>
    <w:rsid w:val="000521C3"/>
    <w:rsid w:val="0005502E"/>
    <w:rsid w:val="00065A43"/>
    <w:rsid w:val="00066074"/>
    <w:rsid w:val="00073078"/>
    <w:rsid w:val="0007336D"/>
    <w:rsid w:val="00074436"/>
    <w:rsid w:val="00077982"/>
    <w:rsid w:val="00080683"/>
    <w:rsid w:val="00082C02"/>
    <w:rsid w:val="00092834"/>
    <w:rsid w:val="000944C4"/>
    <w:rsid w:val="000A0052"/>
    <w:rsid w:val="000A19E2"/>
    <w:rsid w:val="000A447F"/>
    <w:rsid w:val="000A664E"/>
    <w:rsid w:val="000B438B"/>
    <w:rsid w:val="000B5B07"/>
    <w:rsid w:val="000C5229"/>
    <w:rsid w:val="000C5A77"/>
    <w:rsid w:val="000C632C"/>
    <w:rsid w:val="000D0EEB"/>
    <w:rsid w:val="000D6C48"/>
    <w:rsid w:val="000E2D81"/>
    <w:rsid w:val="000E504B"/>
    <w:rsid w:val="000E5415"/>
    <w:rsid w:val="000E7786"/>
    <w:rsid w:val="000F75CA"/>
    <w:rsid w:val="00102E47"/>
    <w:rsid w:val="00102F50"/>
    <w:rsid w:val="001047DE"/>
    <w:rsid w:val="00112B43"/>
    <w:rsid w:val="00112B4A"/>
    <w:rsid w:val="00115D7B"/>
    <w:rsid w:val="0012774A"/>
    <w:rsid w:val="00127CF4"/>
    <w:rsid w:val="001312D8"/>
    <w:rsid w:val="001357D5"/>
    <w:rsid w:val="001411D2"/>
    <w:rsid w:val="001425FD"/>
    <w:rsid w:val="001468C0"/>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4C63"/>
    <w:rsid w:val="001972C6"/>
    <w:rsid w:val="00197507"/>
    <w:rsid w:val="00197730"/>
    <w:rsid w:val="001A13C1"/>
    <w:rsid w:val="001A1A23"/>
    <w:rsid w:val="001A1C4B"/>
    <w:rsid w:val="001A2F3C"/>
    <w:rsid w:val="001A4196"/>
    <w:rsid w:val="001B4CF3"/>
    <w:rsid w:val="001B4ED2"/>
    <w:rsid w:val="001B5E66"/>
    <w:rsid w:val="001C2B38"/>
    <w:rsid w:val="001C3608"/>
    <w:rsid w:val="001C61A3"/>
    <w:rsid w:val="001C741F"/>
    <w:rsid w:val="001C7D3B"/>
    <w:rsid w:val="001D5123"/>
    <w:rsid w:val="001E5F39"/>
    <w:rsid w:val="001E6E15"/>
    <w:rsid w:val="001F3702"/>
    <w:rsid w:val="001F6C32"/>
    <w:rsid w:val="002046FC"/>
    <w:rsid w:val="00216994"/>
    <w:rsid w:val="00220F22"/>
    <w:rsid w:val="0023015D"/>
    <w:rsid w:val="0023072D"/>
    <w:rsid w:val="00232920"/>
    <w:rsid w:val="0023439D"/>
    <w:rsid w:val="00245F93"/>
    <w:rsid w:val="00260554"/>
    <w:rsid w:val="0027055A"/>
    <w:rsid w:val="00274DE4"/>
    <w:rsid w:val="002759EC"/>
    <w:rsid w:val="0027603F"/>
    <w:rsid w:val="0028088A"/>
    <w:rsid w:val="00282D41"/>
    <w:rsid w:val="00286190"/>
    <w:rsid w:val="00291E15"/>
    <w:rsid w:val="00292FE5"/>
    <w:rsid w:val="00293F11"/>
    <w:rsid w:val="00295510"/>
    <w:rsid w:val="002A02EC"/>
    <w:rsid w:val="002A49BE"/>
    <w:rsid w:val="002A5774"/>
    <w:rsid w:val="002A675E"/>
    <w:rsid w:val="002B0D06"/>
    <w:rsid w:val="002B2BFD"/>
    <w:rsid w:val="002B3465"/>
    <w:rsid w:val="002B6085"/>
    <w:rsid w:val="002C3B0C"/>
    <w:rsid w:val="002C3ED6"/>
    <w:rsid w:val="002C40AD"/>
    <w:rsid w:val="002C4954"/>
    <w:rsid w:val="002D3C46"/>
    <w:rsid w:val="002D4975"/>
    <w:rsid w:val="002E3855"/>
    <w:rsid w:val="002E75E8"/>
    <w:rsid w:val="002F1676"/>
    <w:rsid w:val="002F17CD"/>
    <w:rsid w:val="002F1AD2"/>
    <w:rsid w:val="002F64C3"/>
    <w:rsid w:val="0030047C"/>
    <w:rsid w:val="003120F4"/>
    <w:rsid w:val="00315F6F"/>
    <w:rsid w:val="00327B68"/>
    <w:rsid w:val="0033228B"/>
    <w:rsid w:val="00335278"/>
    <w:rsid w:val="00347593"/>
    <w:rsid w:val="00350CF8"/>
    <w:rsid w:val="00350FF6"/>
    <w:rsid w:val="003516C4"/>
    <w:rsid w:val="003549A6"/>
    <w:rsid w:val="00354CF7"/>
    <w:rsid w:val="00356E25"/>
    <w:rsid w:val="0035702C"/>
    <w:rsid w:val="0036224A"/>
    <w:rsid w:val="003707DB"/>
    <w:rsid w:val="003754B2"/>
    <w:rsid w:val="00376B3B"/>
    <w:rsid w:val="003802C1"/>
    <w:rsid w:val="00392D23"/>
    <w:rsid w:val="003961C3"/>
    <w:rsid w:val="003A7A4C"/>
    <w:rsid w:val="003B29DB"/>
    <w:rsid w:val="003B338D"/>
    <w:rsid w:val="003B4B6D"/>
    <w:rsid w:val="003B76E3"/>
    <w:rsid w:val="003B774B"/>
    <w:rsid w:val="003C3DA3"/>
    <w:rsid w:val="003C460A"/>
    <w:rsid w:val="003C4985"/>
    <w:rsid w:val="003C4B78"/>
    <w:rsid w:val="003C557F"/>
    <w:rsid w:val="003D470F"/>
    <w:rsid w:val="003D504F"/>
    <w:rsid w:val="003D6493"/>
    <w:rsid w:val="003D6D03"/>
    <w:rsid w:val="003E0693"/>
    <w:rsid w:val="003E6235"/>
    <w:rsid w:val="003E7213"/>
    <w:rsid w:val="003F3C97"/>
    <w:rsid w:val="003F639D"/>
    <w:rsid w:val="003F6D84"/>
    <w:rsid w:val="0040007F"/>
    <w:rsid w:val="00402BCE"/>
    <w:rsid w:val="00402E8D"/>
    <w:rsid w:val="00411602"/>
    <w:rsid w:val="004170C8"/>
    <w:rsid w:val="0042327E"/>
    <w:rsid w:val="004305F9"/>
    <w:rsid w:val="00432E72"/>
    <w:rsid w:val="00436EFF"/>
    <w:rsid w:val="0045474E"/>
    <w:rsid w:val="0046314C"/>
    <w:rsid w:val="004654EC"/>
    <w:rsid w:val="004673FB"/>
    <w:rsid w:val="004725DB"/>
    <w:rsid w:val="004729B8"/>
    <w:rsid w:val="004734A3"/>
    <w:rsid w:val="0048079E"/>
    <w:rsid w:val="00492221"/>
    <w:rsid w:val="004922F2"/>
    <w:rsid w:val="0049756F"/>
    <w:rsid w:val="004A2431"/>
    <w:rsid w:val="004A6B31"/>
    <w:rsid w:val="004A7AC2"/>
    <w:rsid w:val="004B57A7"/>
    <w:rsid w:val="004B7818"/>
    <w:rsid w:val="004C11E1"/>
    <w:rsid w:val="004C2C52"/>
    <w:rsid w:val="004D3847"/>
    <w:rsid w:val="004D642D"/>
    <w:rsid w:val="004E2277"/>
    <w:rsid w:val="004E2C2F"/>
    <w:rsid w:val="004E2F1C"/>
    <w:rsid w:val="004E72D6"/>
    <w:rsid w:val="004F0A26"/>
    <w:rsid w:val="004F1829"/>
    <w:rsid w:val="004F65BA"/>
    <w:rsid w:val="00500212"/>
    <w:rsid w:val="005021A6"/>
    <w:rsid w:val="00506EE4"/>
    <w:rsid w:val="005104F1"/>
    <w:rsid w:val="00510F97"/>
    <w:rsid w:val="005112D8"/>
    <w:rsid w:val="00515121"/>
    <w:rsid w:val="005162F0"/>
    <w:rsid w:val="005164F7"/>
    <w:rsid w:val="0051740F"/>
    <w:rsid w:val="00517F24"/>
    <w:rsid w:val="00521D8A"/>
    <w:rsid w:val="00526D7D"/>
    <w:rsid w:val="00527445"/>
    <w:rsid w:val="00532F49"/>
    <w:rsid w:val="005369E0"/>
    <w:rsid w:val="0054401B"/>
    <w:rsid w:val="0054435E"/>
    <w:rsid w:val="0054749E"/>
    <w:rsid w:val="0054776E"/>
    <w:rsid w:val="00556B7B"/>
    <w:rsid w:val="005618C5"/>
    <w:rsid w:val="005619D8"/>
    <w:rsid w:val="005621A7"/>
    <w:rsid w:val="00562713"/>
    <w:rsid w:val="005641B8"/>
    <w:rsid w:val="00566F4D"/>
    <w:rsid w:val="0057726C"/>
    <w:rsid w:val="00583BF6"/>
    <w:rsid w:val="0058637A"/>
    <w:rsid w:val="0058661F"/>
    <w:rsid w:val="005909A7"/>
    <w:rsid w:val="00597E34"/>
    <w:rsid w:val="005A0234"/>
    <w:rsid w:val="005A23BD"/>
    <w:rsid w:val="005A4048"/>
    <w:rsid w:val="005A5DC6"/>
    <w:rsid w:val="005B23E1"/>
    <w:rsid w:val="005B279E"/>
    <w:rsid w:val="005B50CA"/>
    <w:rsid w:val="005C0D0B"/>
    <w:rsid w:val="005C183C"/>
    <w:rsid w:val="005C2158"/>
    <w:rsid w:val="005C4C7A"/>
    <w:rsid w:val="005D2106"/>
    <w:rsid w:val="005D49FC"/>
    <w:rsid w:val="005E6136"/>
    <w:rsid w:val="005E71B7"/>
    <w:rsid w:val="005F0F31"/>
    <w:rsid w:val="005F1BE9"/>
    <w:rsid w:val="005F23E4"/>
    <w:rsid w:val="005F2545"/>
    <w:rsid w:val="005F53A6"/>
    <w:rsid w:val="005F5C2C"/>
    <w:rsid w:val="006026BC"/>
    <w:rsid w:val="00607D48"/>
    <w:rsid w:val="0061334C"/>
    <w:rsid w:val="006140B8"/>
    <w:rsid w:val="00614A88"/>
    <w:rsid w:val="00615971"/>
    <w:rsid w:val="00617B2E"/>
    <w:rsid w:val="00626F4E"/>
    <w:rsid w:val="0062750F"/>
    <w:rsid w:val="0063091B"/>
    <w:rsid w:val="00633A28"/>
    <w:rsid w:val="00633D85"/>
    <w:rsid w:val="00636077"/>
    <w:rsid w:val="006442D0"/>
    <w:rsid w:val="0065010B"/>
    <w:rsid w:val="006618B7"/>
    <w:rsid w:val="006710E8"/>
    <w:rsid w:val="006827CB"/>
    <w:rsid w:val="00682C6D"/>
    <w:rsid w:val="006862FC"/>
    <w:rsid w:val="006946AF"/>
    <w:rsid w:val="006A069F"/>
    <w:rsid w:val="006A0B4C"/>
    <w:rsid w:val="006A593B"/>
    <w:rsid w:val="006B14D9"/>
    <w:rsid w:val="006B310E"/>
    <w:rsid w:val="006B4959"/>
    <w:rsid w:val="006B771E"/>
    <w:rsid w:val="006B7CAD"/>
    <w:rsid w:val="006C2EF4"/>
    <w:rsid w:val="006C4163"/>
    <w:rsid w:val="006D44E0"/>
    <w:rsid w:val="006D538C"/>
    <w:rsid w:val="006D62CB"/>
    <w:rsid w:val="006D7060"/>
    <w:rsid w:val="006E7336"/>
    <w:rsid w:val="006F0495"/>
    <w:rsid w:val="006F11BC"/>
    <w:rsid w:val="006F3C31"/>
    <w:rsid w:val="006F4C16"/>
    <w:rsid w:val="00700829"/>
    <w:rsid w:val="0070131F"/>
    <w:rsid w:val="00705681"/>
    <w:rsid w:val="00710D8A"/>
    <w:rsid w:val="0071333C"/>
    <w:rsid w:val="00714E54"/>
    <w:rsid w:val="00724BF0"/>
    <w:rsid w:val="00726C09"/>
    <w:rsid w:val="00727010"/>
    <w:rsid w:val="00731A43"/>
    <w:rsid w:val="00733195"/>
    <w:rsid w:val="007351B2"/>
    <w:rsid w:val="00740CB9"/>
    <w:rsid w:val="00746643"/>
    <w:rsid w:val="00751820"/>
    <w:rsid w:val="00761B48"/>
    <w:rsid w:val="00766576"/>
    <w:rsid w:val="007679C3"/>
    <w:rsid w:val="00771804"/>
    <w:rsid w:val="00771EE5"/>
    <w:rsid w:val="007723C9"/>
    <w:rsid w:val="007728DC"/>
    <w:rsid w:val="00781839"/>
    <w:rsid w:val="0078768D"/>
    <w:rsid w:val="00794F72"/>
    <w:rsid w:val="007B1D50"/>
    <w:rsid w:val="007B1F80"/>
    <w:rsid w:val="007B42B0"/>
    <w:rsid w:val="007B4C1E"/>
    <w:rsid w:val="007B5D15"/>
    <w:rsid w:val="007B7F09"/>
    <w:rsid w:val="007C1F5B"/>
    <w:rsid w:val="007C2549"/>
    <w:rsid w:val="007D01FC"/>
    <w:rsid w:val="007D0252"/>
    <w:rsid w:val="007D2AF6"/>
    <w:rsid w:val="007E3FBF"/>
    <w:rsid w:val="007F112B"/>
    <w:rsid w:val="007F1C41"/>
    <w:rsid w:val="007F5DFF"/>
    <w:rsid w:val="007F7C2D"/>
    <w:rsid w:val="008062F2"/>
    <w:rsid w:val="00813632"/>
    <w:rsid w:val="00814748"/>
    <w:rsid w:val="00814A3A"/>
    <w:rsid w:val="00814AA9"/>
    <w:rsid w:val="00820AA5"/>
    <w:rsid w:val="008266D5"/>
    <w:rsid w:val="00826E74"/>
    <w:rsid w:val="0083221F"/>
    <w:rsid w:val="00843A8B"/>
    <w:rsid w:val="00852B90"/>
    <w:rsid w:val="00853E34"/>
    <w:rsid w:val="008567FD"/>
    <w:rsid w:val="008609F6"/>
    <w:rsid w:val="00863284"/>
    <w:rsid w:val="008632FA"/>
    <w:rsid w:val="00874440"/>
    <w:rsid w:val="00874E70"/>
    <w:rsid w:val="00883BA3"/>
    <w:rsid w:val="008842E1"/>
    <w:rsid w:val="00884400"/>
    <w:rsid w:val="008858A5"/>
    <w:rsid w:val="00885B55"/>
    <w:rsid w:val="00887775"/>
    <w:rsid w:val="00891289"/>
    <w:rsid w:val="00891502"/>
    <w:rsid w:val="00894BD8"/>
    <w:rsid w:val="008A059F"/>
    <w:rsid w:val="008A1B3F"/>
    <w:rsid w:val="008A1FFD"/>
    <w:rsid w:val="008A3572"/>
    <w:rsid w:val="008B507E"/>
    <w:rsid w:val="008B5A5C"/>
    <w:rsid w:val="008B5B21"/>
    <w:rsid w:val="008C072D"/>
    <w:rsid w:val="008D2A63"/>
    <w:rsid w:val="008D52F0"/>
    <w:rsid w:val="008D5A7F"/>
    <w:rsid w:val="008E4DEA"/>
    <w:rsid w:val="008F1408"/>
    <w:rsid w:val="008F4548"/>
    <w:rsid w:val="008F5870"/>
    <w:rsid w:val="008F5DCA"/>
    <w:rsid w:val="00903716"/>
    <w:rsid w:val="00903AD9"/>
    <w:rsid w:val="00907646"/>
    <w:rsid w:val="009079FE"/>
    <w:rsid w:val="0091264B"/>
    <w:rsid w:val="00925893"/>
    <w:rsid w:val="00927615"/>
    <w:rsid w:val="009314D4"/>
    <w:rsid w:val="00933226"/>
    <w:rsid w:val="00933CBF"/>
    <w:rsid w:val="0093409C"/>
    <w:rsid w:val="009405CD"/>
    <w:rsid w:val="009471DF"/>
    <w:rsid w:val="0095013F"/>
    <w:rsid w:val="00952EE1"/>
    <w:rsid w:val="009536CE"/>
    <w:rsid w:val="0095508B"/>
    <w:rsid w:val="00955FD9"/>
    <w:rsid w:val="009676AC"/>
    <w:rsid w:val="00972475"/>
    <w:rsid w:val="00974E6F"/>
    <w:rsid w:val="00987199"/>
    <w:rsid w:val="00990D81"/>
    <w:rsid w:val="00993779"/>
    <w:rsid w:val="00994568"/>
    <w:rsid w:val="00994A16"/>
    <w:rsid w:val="009A5499"/>
    <w:rsid w:val="009B1AF5"/>
    <w:rsid w:val="009B2E34"/>
    <w:rsid w:val="009B55E7"/>
    <w:rsid w:val="009B6F5A"/>
    <w:rsid w:val="009C18BD"/>
    <w:rsid w:val="009C6870"/>
    <w:rsid w:val="009D033A"/>
    <w:rsid w:val="009E4105"/>
    <w:rsid w:val="009E4E63"/>
    <w:rsid w:val="009E75C2"/>
    <w:rsid w:val="00A01CF0"/>
    <w:rsid w:val="00A12005"/>
    <w:rsid w:val="00A12B01"/>
    <w:rsid w:val="00A15309"/>
    <w:rsid w:val="00A15804"/>
    <w:rsid w:val="00A20A35"/>
    <w:rsid w:val="00A25714"/>
    <w:rsid w:val="00A26453"/>
    <w:rsid w:val="00A32902"/>
    <w:rsid w:val="00A3666F"/>
    <w:rsid w:val="00A434B2"/>
    <w:rsid w:val="00A501B9"/>
    <w:rsid w:val="00A5118C"/>
    <w:rsid w:val="00A5153C"/>
    <w:rsid w:val="00A56853"/>
    <w:rsid w:val="00A61D48"/>
    <w:rsid w:val="00A72D68"/>
    <w:rsid w:val="00A812D4"/>
    <w:rsid w:val="00A82AA5"/>
    <w:rsid w:val="00A94912"/>
    <w:rsid w:val="00AA3013"/>
    <w:rsid w:val="00AC4C79"/>
    <w:rsid w:val="00AD62C4"/>
    <w:rsid w:val="00AD79FF"/>
    <w:rsid w:val="00AD7B5B"/>
    <w:rsid w:val="00AF0555"/>
    <w:rsid w:val="00AF1EFF"/>
    <w:rsid w:val="00AF3057"/>
    <w:rsid w:val="00AF67CA"/>
    <w:rsid w:val="00B021D6"/>
    <w:rsid w:val="00B0405F"/>
    <w:rsid w:val="00B11F03"/>
    <w:rsid w:val="00B153AD"/>
    <w:rsid w:val="00B2456E"/>
    <w:rsid w:val="00B2653E"/>
    <w:rsid w:val="00B30803"/>
    <w:rsid w:val="00B30933"/>
    <w:rsid w:val="00B31A27"/>
    <w:rsid w:val="00B42B51"/>
    <w:rsid w:val="00B43B5D"/>
    <w:rsid w:val="00B44816"/>
    <w:rsid w:val="00B450BE"/>
    <w:rsid w:val="00B4553F"/>
    <w:rsid w:val="00B469E9"/>
    <w:rsid w:val="00B46DB5"/>
    <w:rsid w:val="00B47501"/>
    <w:rsid w:val="00B47D03"/>
    <w:rsid w:val="00B52C79"/>
    <w:rsid w:val="00B60EDE"/>
    <w:rsid w:val="00B619E8"/>
    <w:rsid w:val="00B64A4D"/>
    <w:rsid w:val="00B66860"/>
    <w:rsid w:val="00B66DAD"/>
    <w:rsid w:val="00B779D1"/>
    <w:rsid w:val="00B832C7"/>
    <w:rsid w:val="00B85EB6"/>
    <w:rsid w:val="00B87EDC"/>
    <w:rsid w:val="00B911A3"/>
    <w:rsid w:val="00B92722"/>
    <w:rsid w:val="00B94A4D"/>
    <w:rsid w:val="00BA3662"/>
    <w:rsid w:val="00BA368C"/>
    <w:rsid w:val="00BA7295"/>
    <w:rsid w:val="00BB127A"/>
    <w:rsid w:val="00BC17D4"/>
    <w:rsid w:val="00BC6206"/>
    <w:rsid w:val="00BD0110"/>
    <w:rsid w:val="00BD05C9"/>
    <w:rsid w:val="00BD48D5"/>
    <w:rsid w:val="00BD4FC9"/>
    <w:rsid w:val="00BD514D"/>
    <w:rsid w:val="00BE0AB6"/>
    <w:rsid w:val="00BE71FF"/>
    <w:rsid w:val="00BF557E"/>
    <w:rsid w:val="00BF6E9F"/>
    <w:rsid w:val="00C02300"/>
    <w:rsid w:val="00C02877"/>
    <w:rsid w:val="00C02D11"/>
    <w:rsid w:val="00C03CDA"/>
    <w:rsid w:val="00C0431A"/>
    <w:rsid w:val="00C05D70"/>
    <w:rsid w:val="00C108EE"/>
    <w:rsid w:val="00C12490"/>
    <w:rsid w:val="00C130FC"/>
    <w:rsid w:val="00C20C0C"/>
    <w:rsid w:val="00C2455A"/>
    <w:rsid w:val="00C34E30"/>
    <w:rsid w:val="00C37053"/>
    <w:rsid w:val="00C4002D"/>
    <w:rsid w:val="00C40792"/>
    <w:rsid w:val="00C42349"/>
    <w:rsid w:val="00C450CC"/>
    <w:rsid w:val="00C56B44"/>
    <w:rsid w:val="00C56F5F"/>
    <w:rsid w:val="00C6178E"/>
    <w:rsid w:val="00C63477"/>
    <w:rsid w:val="00C645E4"/>
    <w:rsid w:val="00C64C4F"/>
    <w:rsid w:val="00C660CE"/>
    <w:rsid w:val="00C7044A"/>
    <w:rsid w:val="00C73012"/>
    <w:rsid w:val="00C73A14"/>
    <w:rsid w:val="00C74B68"/>
    <w:rsid w:val="00C8745B"/>
    <w:rsid w:val="00C90584"/>
    <w:rsid w:val="00C90CD1"/>
    <w:rsid w:val="00C94731"/>
    <w:rsid w:val="00C97CBC"/>
    <w:rsid w:val="00CA08CD"/>
    <w:rsid w:val="00CB63E0"/>
    <w:rsid w:val="00CB7F6A"/>
    <w:rsid w:val="00CC021D"/>
    <w:rsid w:val="00CC0606"/>
    <w:rsid w:val="00CC31C2"/>
    <w:rsid w:val="00CC47C1"/>
    <w:rsid w:val="00CC4C5A"/>
    <w:rsid w:val="00CD4640"/>
    <w:rsid w:val="00CE5813"/>
    <w:rsid w:val="00CE60F7"/>
    <w:rsid w:val="00CE6B5E"/>
    <w:rsid w:val="00CE7C26"/>
    <w:rsid w:val="00CF6156"/>
    <w:rsid w:val="00D03622"/>
    <w:rsid w:val="00D04956"/>
    <w:rsid w:val="00D06CCF"/>
    <w:rsid w:val="00D13439"/>
    <w:rsid w:val="00D17C21"/>
    <w:rsid w:val="00D248C6"/>
    <w:rsid w:val="00D31310"/>
    <w:rsid w:val="00D31A58"/>
    <w:rsid w:val="00D32086"/>
    <w:rsid w:val="00D34CC9"/>
    <w:rsid w:val="00D4278F"/>
    <w:rsid w:val="00D4464C"/>
    <w:rsid w:val="00D474B6"/>
    <w:rsid w:val="00D508AD"/>
    <w:rsid w:val="00D528A8"/>
    <w:rsid w:val="00D57E2F"/>
    <w:rsid w:val="00D7248B"/>
    <w:rsid w:val="00D74203"/>
    <w:rsid w:val="00D7435E"/>
    <w:rsid w:val="00D75119"/>
    <w:rsid w:val="00D804CF"/>
    <w:rsid w:val="00D90F80"/>
    <w:rsid w:val="00D9372D"/>
    <w:rsid w:val="00D96A7F"/>
    <w:rsid w:val="00DA2187"/>
    <w:rsid w:val="00DA389E"/>
    <w:rsid w:val="00DA3F3F"/>
    <w:rsid w:val="00DB3AD1"/>
    <w:rsid w:val="00DB6548"/>
    <w:rsid w:val="00DC13E9"/>
    <w:rsid w:val="00DC527C"/>
    <w:rsid w:val="00DC77FA"/>
    <w:rsid w:val="00DD2001"/>
    <w:rsid w:val="00DD7573"/>
    <w:rsid w:val="00DE034B"/>
    <w:rsid w:val="00DE3C57"/>
    <w:rsid w:val="00DF0748"/>
    <w:rsid w:val="00E05C97"/>
    <w:rsid w:val="00E06876"/>
    <w:rsid w:val="00E06E9B"/>
    <w:rsid w:val="00E13E43"/>
    <w:rsid w:val="00E237EC"/>
    <w:rsid w:val="00E27BDF"/>
    <w:rsid w:val="00E33114"/>
    <w:rsid w:val="00E335F0"/>
    <w:rsid w:val="00E34A05"/>
    <w:rsid w:val="00E34CE0"/>
    <w:rsid w:val="00E375AA"/>
    <w:rsid w:val="00E41AFF"/>
    <w:rsid w:val="00E41F89"/>
    <w:rsid w:val="00E46559"/>
    <w:rsid w:val="00E47458"/>
    <w:rsid w:val="00E47EA8"/>
    <w:rsid w:val="00E64257"/>
    <w:rsid w:val="00E67007"/>
    <w:rsid w:val="00E67F01"/>
    <w:rsid w:val="00E71C51"/>
    <w:rsid w:val="00E73DF2"/>
    <w:rsid w:val="00E76BBA"/>
    <w:rsid w:val="00E827FD"/>
    <w:rsid w:val="00E845BA"/>
    <w:rsid w:val="00E92664"/>
    <w:rsid w:val="00E93013"/>
    <w:rsid w:val="00E960BB"/>
    <w:rsid w:val="00EB41B1"/>
    <w:rsid w:val="00EB4D6B"/>
    <w:rsid w:val="00EC027B"/>
    <w:rsid w:val="00EC2733"/>
    <w:rsid w:val="00EC4A28"/>
    <w:rsid w:val="00ED37D9"/>
    <w:rsid w:val="00ED65E5"/>
    <w:rsid w:val="00EE16AA"/>
    <w:rsid w:val="00EE1EBC"/>
    <w:rsid w:val="00EF0F90"/>
    <w:rsid w:val="00EF68F8"/>
    <w:rsid w:val="00F005F4"/>
    <w:rsid w:val="00F04BD5"/>
    <w:rsid w:val="00F05F76"/>
    <w:rsid w:val="00F10CF0"/>
    <w:rsid w:val="00F220C6"/>
    <w:rsid w:val="00F51DEA"/>
    <w:rsid w:val="00F609C1"/>
    <w:rsid w:val="00F615A2"/>
    <w:rsid w:val="00F61AC1"/>
    <w:rsid w:val="00F77ADB"/>
    <w:rsid w:val="00F82022"/>
    <w:rsid w:val="00F87AAE"/>
    <w:rsid w:val="00F912A9"/>
    <w:rsid w:val="00F91DFC"/>
    <w:rsid w:val="00F976E2"/>
    <w:rsid w:val="00F979FD"/>
    <w:rsid w:val="00F97CF8"/>
    <w:rsid w:val="00FA2C2D"/>
    <w:rsid w:val="00FA2F9D"/>
    <w:rsid w:val="00FA50B4"/>
    <w:rsid w:val="00FB5AB3"/>
    <w:rsid w:val="00FD2C0A"/>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EBC"/>
  </w:style>
  <w:style w:type="paragraph" w:styleId="1">
    <w:name w:val="heading 1"/>
    <w:basedOn w:val="a"/>
    <w:link w:val="10"/>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3">
    <w:name w:val="heading 3"/>
    <w:basedOn w:val="a"/>
    <w:next w:val="a"/>
    <w:link w:val="30"/>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5502E"/>
    <w:pPr>
      <w:tabs>
        <w:tab w:val="center" w:pos="4536"/>
        <w:tab w:val="right" w:pos="9072"/>
      </w:tabs>
      <w:spacing w:after="0" w:line="240" w:lineRule="auto"/>
    </w:pPr>
  </w:style>
  <w:style w:type="character" w:customStyle="1" w:styleId="a5">
    <w:name w:val="Верхній колонтитул Знак"/>
    <w:basedOn w:val="a0"/>
    <w:link w:val="a4"/>
    <w:uiPriority w:val="99"/>
    <w:rsid w:val="0005502E"/>
  </w:style>
  <w:style w:type="paragraph" w:styleId="a6">
    <w:name w:val="footer"/>
    <w:basedOn w:val="a"/>
    <w:link w:val="a7"/>
    <w:uiPriority w:val="99"/>
    <w:unhideWhenUsed/>
    <w:rsid w:val="0005502E"/>
    <w:pPr>
      <w:tabs>
        <w:tab w:val="center" w:pos="4536"/>
        <w:tab w:val="right" w:pos="9072"/>
      </w:tabs>
      <w:spacing w:after="0" w:line="240" w:lineRule="auto"/>
    </w:pPr>
  </w:style>
  <w:style w:type="character" w:customStyle="1" w:styleId="a7">
    <w:name w:val="Нижній колонтитул Знак"/>
    <w:basedOn w:val="a0"/>
    <w:link w:val="a6"/>
    <w:uiPriority w:val="99"/>
    <w:rsid w:val="0005502E"/>
  </w:style>
  <w:style w:type="character" w:styleId="a8">
    <w:name w:val="Hyperlink"/>
    <w:basedOn w:val="a0"/>
    <w:uiPriority w:val="99"/>
    <w:unhideWhenUsed/>
    <w:rsid w:val="009405CD"/>
    <w:rPr>
      <w:color w:val="0563C1" w:themeColor="hyperlink"/>
      <w:u w:val="single"/>
    </w:rPr>
  </w:style>
  <w:style w:type="paragraph" w:styleId="a9">
    <w:name w:val="List Paragraph"/>
    <w:basedOn w:val="a"/>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aa">
    <w:name w:val="Body Text"/>
    <w:basedOn w:val="a"/>
    <w:link w:val="ab"/>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ab">
    <w:name w:val="Основний текст Знак"/>
    <w:basedOn w:val="a0"/>
    <w:link w:val="aa"/>
    <w:rsid w:val="00B2456E"/>
    <w:rPr>
      <w:rFonts w:ascii="Times New Roman" w:eastAsia="Times New Roman" w:hAnsi="Times New Roman" w:cs="Times New Roman"/>
      <w:sz w:val="28"/>
      <w:szCs w:val="24"/>
      <w:lang w:val="ru-RU" w:eastAsia="ru-RU"/>
    </w:rPr>
  </w:style>
  <w:style w:type="character" w:customStyle="1" w:styleId="cim">
    <w:name w:val="cim"/>
    <w:basedOn w:val="a0"/>
    <w:rsid w:val="002C3B0C"/>
  </w:style>
  <w:style w:type="character" w:customStyle="1" w:styleId="apple-converted-space">
    <w:name w:val="apple-converted-space"/>
    <w:basedOn w:val="a0"/>
    <w:rsid w:val="002C3B0C"/>
  </w:style>
  <w:style w:type="paragraph" w:styleId="ac">
    <w:name w:val="footnote text"/>
    <w:basedOn w:val="a"/>
    <w:link w:val="ad"/>
    <w:uiPriority w:val="99"/>
    <w:semiHidden/>
    <w:unhideWhenUsed/>
    <w:rsid w:val="00F979FD"/>
    <w:pPr>
      <w:spacing w:after="0" w:line="240" w:lineRule="auto"/>
    </w:pPr>
    <w:rPr>
      <w:sz w:val="20"/>
      <w:szCs w:val="20"/>
    </w:rPr>
  </w:style>
  <w:style w:type="character" w:customStyle="1" w:styleId="ad">
    <w:name w:val="Текст виноски Знак"/>
    <w:basedOn w:val="a0"/>
    <w:link w:val="ac"/>
    <w:uiPriority w:val="99"/>
    <w:semiHidden/>
    <w:rsid w:val="00F979FD"/>
    <w:rPr>
      <w:sz w:val="20"/>
      <w:szCs w:val="20"/>
    </w:rPr>
  </w:style>
  <w:style w:type="character" w:styleId="ae">
    <w:name w:val="footnote reference"/>
    <w:basedOn w:val="a0"/>
    <w:uiPriority w:val="99"/>
    <w:semiHidden/>
    <w:unhideWhenUsed/>
    <w:rsid w:val="00F979FD"/>
    <w:rPr>
      <w:vertAlign w:val="superscript"/>
    </w:rPr>
  </w:style>
  <w:style w:type="character" w:styleId="af">
    <w:name w:val="Strong"/>
    <w:basedOn w:val="a0"/>
    <w:uiPriority w:val="22"/>
    <w:qFormat/>
    <w:rsid w:val="004170C8"/>
    <w:rPr>
      <w:b/>
      <w:bCs/>
    </w:rPr>
  </w:style>
  <w:style w:type="paragraph" w:styleId="af0">
    <w:name w:val="Balloon Text"/>
    <w:basedOn w:val="a"/>
    <w:link w:val="af1"/>
    <w:uiPriority w:val="99"/>
    <w:semiHidden/>
    <w:unhideWhenUsed/>
    <w:rsid w:val="005B279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5B279E"/>
    <w:rPr>
      <w:rFonts w:ascii="Segoe UI" w:hAnsi="Segoe UI" w:cs="Segoe UI"/>
      <w:sz w:val="18"/>
      <w:szCs w:val="18"/>
    </w:rPr>
  </w:style>
  <w:style w:type="character" w:customStyle="1" w:styleId="10">
    <w:name w:val="Заголовок 1 Знак"/>
    <w:basedOn w:val="a0"/>
    <w:link w:val="1"/>
    <w:uiPriority w:val="9"/>
    <w:rsid w:val="003F3C97"/>
    <w:rPr>
      <w:rFonts w:ascii="Times New Roman" w:eastAsia="Times New Roman" w:hAnsi="Times New Roman" w:cs="Times New Roman"/>
      <w:b/>
      <w:bCs/>
      <w:kern w:val="36"/>
      <w:sz w:val="48"/>
      <w:szCs w:val="48"/>
      <w:lang w:eastAsia="hu-HU"/>
    </w:rPr>
  </w:style>
  <w:style w:type="paragraph" w:styleId="af2">
    <w:name w:val="Normal (Web)"/>
    <w:basedOn w:val="a"/>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30">
    <w:name w:val="Заголовок 3 Знак"/>
    <w:basedOn w:val="a0"/>
    <w:link w:val="3"/>
    <w:uiPriority w:val="9"/>
    <w:rsid w:val="00D474B6"/>
    <w:rPr>
      <w:rFonts w:asciiTheme="majorHAnsi" w:eastAsiaTheme="majorEastAsia" w:hAnsiTheme="majorHAnsi" w:cstheme="majorBidi"/>
      <w:color w:val="1F3763" w:themeColor="accent1" w:themeShade="7F"/>
      <w:sz w:val="24"/>
      <w:szCs w:val="24"/>
    </w:rPr>
  </w:style>
  <w:style w:type="character" w:styleId="af3">
    <w:name w:val="Emphasis"/>
    <w:basedOn w:val="a0"/>
    <w:uiPriority w:val="20"/>
    <w:qFormat/>
    <w:rsid w:val="00432E72"/>
    <w:rPr>
      <w:i/>
      <w:iCs/>
    </w:rPr>
  </w:style>
  <w:style w:type="character" w:customStyle="1" w:styleId="11">
    <w:name w:val="Незакрита згадка1"/>
    <w:basedOn w:val="a0"/>
    <w:uiPriority w:val="99"/>
    <w:semiHidden/>
    <w:unhideWhenUsed/>
    <w:rsid w:val="00C450CC"/>
    <w:rPr>
      <w:color w:val="605E5C"/>
      <w:shd w:val="clear" w:color="auto" w:fill="E1DFDD"/>
    </w:rPr>
  </w:style>
  <w:style w:type="paragraph" w:customStyle="1" w:styleId="isselectedend">
    <w:name w:val="isselectedend"/>
    <w:basedOn w:val="a"/>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a"/>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a0"/>
    <w:rsid w:val="005C0D0B"/>
  </w:style>
  <w:style w:type="character" w:customStyle="1" w:styleId="2">
    <w:name w:val="Основний текст (2) + Напівжирний"/>
    <w:basedOn w:val="a0"/>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a0"/>
    <w:rsid w:val="00A32902"/>
  </w:style>
  <w:style w:type="character" w:styleId="af4">
    <w:name w:val="Unresolved Mention"/>
    <w:basedOn w:val="a0"/>
    <w:uiPriority w:val="99"/>
    <w:semiHidden/>
    <w:unhideWhenUsed/>
    <w:rsid w:val="00DD7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pai.jozsef@kmf.org.ua" TargetMode="External"/><Relationship Id="rId13" Type="http://schemas.openxmlformats.org/officeDocument/2006/relationships/hyperlink" Target="https://kmf.uz.ua/wp-content/uploads/2024/11/aitablazat-h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4267/TURBULL.2025v25n3.5" TargetMode="External"/><Relationship Id="rId4" Type="http://schemas.openxmlformats.org/officeDocument/2006/relationships/settings" Target="settings.xml"/><Relationship Id="rId9" Type="http://schemas.openxmlformats.org/officeDocument/2006/relationships/hyperlink" Target="mailto:tarpai.jozsef@kmf.org.ua"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B91C6-D231-48A0-9E8F-7C191646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33908</Words>
  <Characters>19328</Characters>
  <Application>Microsoft Office Word</Application>
  <DocSecurity>0</DocSecurity>
  <Lines>161</Lines>
  <Paragraphs>106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Tour Inform</cp:lastModifiedBy>
  <cp:revision>11</cp:revision>
  <cp:lastPrinted>2025-10-05T10:59:00Z</cp:lastPrinted>
  <dcterms:created xsi:type="dcterms:W3CDTF">2026-09-22T14:10:00Z</dcterms:created>
  <dcterms:modified xsi:type="dcterms:W3CDTF">2026-09-22T14:20:00Z</dcterms:modified>
</cp:coreProperties>
</file>